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申报材料汇编</w:t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单位名称：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/>
        <w:jc w:val="both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>□</w:t>
      </w:r>
      <w:r>
        <w:rPr>
          <w:rFonts w:hint="eastAsia" w:ascii="楷体_GB2312" w:hAnsi="楷体_GB2312" w:eastAsia="楷体_GB2312" w:cs="楷体_GB2312"/>
          <w:i w:val="0"/>
          <w:caps w:val="0"/>
          <w:color w:val="070707"/>
          <w:spacing w:val="0"/>
          <w:sz w:val="32"/>
          <w:szCs w:val="32"/>
        </w:rPr>
        <w:t>重点“小巨人”企业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申报方向：</w:t>
      </w:r>
    </w:p>
    <w:p>
      <w:pPr>
        <w:widowControl w:val="0"/>
        <w:wordWrap/>
        <w:adjustRightInd/>
        <w:snapToGrid/>
        <w:spacing w:line="600" w:lineRule="exact"/>
        <w:ind w:right="0" w:firstLine="2560" w:firstLineChars="800"/>
        <w:jc w:val="both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□</w:t>
      </w:r>
      <w:r>
        <w:rPr>
          <w:rFonts w:hint="eastAsia" w:ascii="楷体_GB2312" w:hAnsi="楷体_GB2312" w:eastAsia="楷体_GB2312" w:cs="楷体_GB2312"/>
          <w:i w:val="0"/>
          <w:caps w:val="0"/>
          <w:color w:val="070707"/>
          <w:spacing w:val="0"/>
          <w:sz w:val="32"/>
          <w:szCs w:val="32"/>
        </w:rPr>
        <w:t>公共服务示范平台</w:t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材料目录（供参考）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一、目录索引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二、真实性声明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企业（平台）简介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基本情况及相关佐证材料（如ISO9000质量管理体系、ISO14000环境管理体系认证等），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《××市第×批重点“小巨人”企业基本情况表》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国家（或省级）中小企业公共服务示范平台</w:t>
      </w:r>
      <w:r>
        <w:rPr>
          <w:rFonts w:hint="eastAsia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  <w:lang w:eastAsia="zh-CN"/>
        </w:rPr>
        <w:t>证书复印件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四、产业导向及相关佐证材料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导产品属于《工业“四基”发展目录》所列重点领域或制造强国战略十大重点产业领域；或主导产品属于关键领域“补短板”、关键核心技术攻关、填补国内空白（国际空白）；或与重点行业龙头企业协同创新等情况及佐证材料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五、专业化程度及相关佐证材料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主营业务收入占营业收入比重；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近3年主导产品销售及市场占有率，主要客户群及销售地；主要竞争对手对比情况，与国际国内领先水平对比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六、创新能力及相关佐证材料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截至上年末的近2年研发经费支出占营业收入比重，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创新团队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、拥有有效发明专利、自建或与高校和科研机构联合建立研发机构、主持或参与制（修）订国际国家或行业标准情况等。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七、成长性及相关佐证材料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上年主营业务收入增长情况（不作为第一批申报条件），或有上市计划（已递交申请书或已进入辅导期）情况等。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八、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企业（平台）分年度预期目标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《××市第×批重点“小巨人”企业目标表》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九、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经会计师事务所审计的2018、2019年度会计报表和审计报告复印件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备注：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企业须提供材料一至材料九，平台须提供材料一、材料二、材料三和材料八；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材料统一按上述顺序装订成册，并加盖骑缝章；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所有复印件须加盖“此件与原件一致”印章，并由各地市核实复印件与原件的一致性。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B9DAF"/>
    <w:multiLevelType w:val="singleLevel"/>
    <w:tmpl w:val="601B9DA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32076BC"/>
    <w:rsid w:val="032347FB"/>
    <w:rsid w:val="06F21992"/>
    <w:rsid w:val="090716BF"/>
    <w:rsid w:val="0CAF6F30"/>
    <w:rsid w:val="0CBC616B"/>
    <w:rsid w:val="123A0B27"/>
    <w:rsid w:val="1C3643B4"/>
    <w:rsid w:val="24EC3079"/>
    <w:rsid w:val="2B12784E"/>
    <w:rsid w:val="2EF57E1B"/>
    <w:rsid w:val="336669C5"/>
    <w:rsid w:val="37375A64"/>
    <w:rsid w:val="3C6E25BF"/>
    <w:rsid w:val="3CBC3339"/>
    <w:rsid w:val="42E70FA2"/>
    <w:rsid w:val="432076BC"/>
    <w:rsid w:val="445356A2"/>
    <w:rsid w:val="487F7F14"/>
    <w:rsid w:val="4E1A5C47"/>
    <w:rsid w:val="4EA72A6F"/>
    <w:rsid w:val="59DE0EF5"/>
    <w:rsid w:val="5F3659E1"/>
    <w:rsid w:val="616A60EE"/>
    <w:rsid w:val="620617EF"/>
    <w:rsid w:val="63114358"/>
    <w:rsid w:val="63F169A9"/>
    <w:rsid w:val="683A49F4"/>
    <w:rsid w:val="6CE30FA5"/>
    <w:rsid w:val="78CB07CF"/>
    <w:rsid w:val="7B2E2764"/>
    <w:rsid w:val="7EDB35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3</Pages>
  <Words>666</Words>
  <Characters>688</Characters>
  <Lines>0</Lines>
  <Paragraphs>0</Paragraphs>
  <TotalTime>0</TotalTime>
  <ScaleCrop>false</ScaleCrop>
  <LinksUpToDate>false</LinksUpToDate>
  <CharactersWithSpaces>747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2021-02-04T01:41:00Z</dcterms:created>
  <dc:creator>周明</dc:creator>
  <cp:lastModifiedBy>刘春帆</cp:lastModifiedBy>
  <dcterms:modified xsi:type="dcterms:W3CDTF">2021-02-09T09:04:51Z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