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58" w:rsidRDefault="00C54F58" w:rsidP="00C54F58">
      <w:pPr>
        <w:wordWrap w:val="0"/>
        <w:spacing w:line="560" w:lineRule="exact"/>
        <w:rPr>
          <w:rFonts w:ascii="黑体" w:eastAsia="黑体" w:hAnsi="黑体" w:cs="黑体"/>
          <w:sz w:val="32"/>
          <w:szCs w:val="32"/>
        </w:rPr>
      </w:pPr>
      <w:r>
        <w:rPr>
          <w:rFonts w:ascii="黑体" w:eastAsia="黑体" w:hAnsi="黑体" w:cs="黑体" w:hint="eastAsia"/>
          <w:sz w:val="32"/>
          <w:szCs w:val="32"/>
        </w:rPr>
        <w:t>附件</w:t>
      </w:r>
    </w:p>
    <w:p w:rsidR="00C54F58" w:rsidRDefault="00C54F58" w:rsidP="00C54F58">
      <w:pPr>
        <w:wordWrap w:val="0"/>
        <w:spacing w:line="560" w:lineRule="exact"/>
        <w:rPr>
          <w:rFonts w:ascii="黑体" w:eastAsia="黑体" w:hAnsi="黑体" w:cs="黑体"/>
          <w:sz w:val="32"/>
          <w:szCs w:val="32"/>
        </w:rPr>
      </w:pPr>
    </w:p>
    <w:p w:rsidR="00C54F58" w:rsidRDefault="00C54F58" w:rsidP="00C54F58">
      <w:pPr>
        <w:wordWrap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2021年电子商务创新发展扶持计划国家级数字商务企业奖励项目奖励计划表</w:t>
      </w:r>
    </w:p>
    <w:p w:rsidR="00C54F58" w:rsidRDefault="00C54F58" w:rsidP="00C54F58">
      <w:pPr>
        <w:wordWrap w:val="0"/>
        <w:spacing w:line="400" w:lineRule="exact"/>
        <w:jc w:val="center"/>
        <w:rPr>
          <w:rFonts w:ascii="方正小标宋简体" w:eastAsia="方正小标宋简体" w:hAnsi="方正小标宋简体" w:cs="方正小标宋简体"/>
          <w:sz w:val="28"/>
          <w:szCs w:val="28"/>
        </w:rPr>
      </w:pPr>
    </w:p>
    <w:tbl>
      <w:tblPr>
        <w:tblStyle w:val="a3"/>
        <w:tblW w:w="8519" w:type="dxa"/>
        <w:tblLayout w:type="fixed"/>
        <w:tblLook w:val="04A0" w:firstRow="1" w:lastRow="0" w:firstColumn="1" w:lastColumn="0" w:noHBand="0" w:noVBand="1"/>
      </w:tblPr>
      <w:tblGrid>
        <w:gridCol w:w="669"/>
        <w:gridCol w:w="2795"/>
        <w:gridCol w:w="3641"/>
        <w:gridCol w:w="1414"/>
      </w:tblGrid>
      <w:tr w:rsidR="00C54F58" w:rsidTr="008E027B">
        <w:tc>
          <w:tcPr>
            <w:tcW w:w="669" w:type="dxa"/>
          </w:tcPr>
          <w:p w:rsidR="00C54F58" w:rsidRDefault="00C54F58" w:rsidP="008E027B">
            <w:pPr>
              <w:wordWrap w:val="0"/>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序号</w:t>
            </w:r>
          </w:p>
        </w:tc>
        <w:tc>
          <w:tcPr>
            <w:tcW w:w="2795" w:type="dxa"/>
          </w:tcPr>
          <w:p w:rsidR="00C54F58" w:rsidRDefault="00C54F58" w:rsidP="008E027B">
            <w:pPr>
              <w:wordWrap w:val="0"/>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申报单位名称</w:t>
            </w:r>
          </w:p>
        </w:tc>
        <w:tc>
          <w:tcPr>
            <w:tcW w:w="3641" w:type="dxa"/>
          </w:tcPr>
          <w:p w:rsidR="00C54F58" w:rsidRDefault="00C54F58" w:rsidP="008E027B">
            <w:pPr>
              <w:wordWrap w:val="0"/>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项目名称</w:t>
            </w:r>
          </w:p>
        </w:tc>
        <w:tc>
          <w:tcPr>
            <w:tcW w:w="1414" w:type="dxa"/>
          </w:tcPr>
          <w:p w:rsidR="00C54F58" w:rsidRDefault="00C54F58" w:rsidP="008E027B">
            <w:pPr>
              <w:wordWrap w:val="0"/>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奖励金额（万元）</w:t>
            </w:r>
          </w:p>
        </w:tc>
      </w:tr>
      <w:tr w:rsidR="00C54F58" w:rsidTr="008E027B">
        <w:tc>
          <w:tcPr>
            <w:tcW w:w="669"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795"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深圳市中农网有限公司</w:t>
            </w:r>
          </w:p>
        </w:tc>
        <w:tc>
          <w:tcPr>
            <w:tcW w:w="3641"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深圳市中农网有限公司国家级数字商务企业奖励项目</w:t>
            </w:r>
          </w:p>
        </w:tc>
        <w:tc>
          <w:tcPr>
            <w:tcW w:w="1414"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300</w:t>
            </w:r>
          </w:p>
        </w:tc>
      </w:tr>
      <w:tr w:rsidR="00C54F58" w:rsidTr="008E027B">
        <w:tc>
          <w:tcPr>
            <w:tcW w:w="669"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795"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深圳顺丰泰森控股（集团）有限公司</w:t>
            </w:r>
          </w:p>
        </w:tc>
        <w:tc>
          <w:tcPr>
            <w:tcW w:w="3641"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深圳顺丰泰森控股（集团）有限公司国家级数字商务企业奖励项目</w:t>
            </w:r>
          </w:p>
        </w:tc>
        <w:tc>
          <w:tcPr>
            <w:tcW w:w="1414"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300</w:t>
            </w:r>
          </w:p>
        </w:tc>
      </w:tr>
      <w:tr w:rsidR="00C54F58" w:rsidTr="008E027B">
        <w:tc>
          <w:tcPr>
            <w:tcW w:w="669"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795"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深圳报业电子商务有限公司</w:t>
            </w:r>
          </w:p>
        </w:tc>
        <w:tc>
          <w:tcPr>
            <w:tcW w:w="3641"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深圳报业电子商务有限公司国家级数字商务企业奖励项目</w:t>
            </w:r>
          </w:p>
        </w:tc>
        <w:tc>
          <w:tcPr>
            <w:tcW w:w="1414"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300</w:t>
            </w:r>
          </w:p>
        </w:tc>
      </w:tr>
      <w:tr w:rsidR="00C54F58" w:rsidTr="008E027B">
        <w:tc>
          <w:tcPr>
            <w:tcW w:w="669"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795"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深圳市通拓科技有限公司</w:t>
            </w:r>
          </w:p>
        </w:tc>
        <w:tc>
          <w:tcPr>
            <w:tcW w:w="3641"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深圳市通拓科技有限公司国家级数字商务企业奖励项目</w:t>
            </w:r>
          </w:p>
        </w:tc>
        <w:tc>
          <w:tcPr>
            <w:tcW w:w="1414"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300</w:t>
            </w:r>
          </w:p>
        </w:tc>
      </w:tr>
      <w:tr w:rsidR="00C54F58" w:rsidTr="008E027B">
        <w:tc>
          <w:tcPr>
            <w:tcW w:w="669"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795"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傲基科技股份有限公司</w:t>
            </w:r>
          </w:p>
        </w:tc>
        <w:tc>
          <w:tcPr>
            <w:tcW w:w="3641"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傲基科技股份有限公司国家级数字商务企业奖励项目</w:t>
            </w:r>
          </w:p>
        </w:tc>
        <w:tc>
          <w:tcPr>
            <w:tcW w:w="1414"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300</w:t>
            </w:r>
          </w:p>
        </w:tc>
      </w:tr>
      <w:tr w:rsidR="00C54F58" w:rsidTr="008E027B">
        <w:tc>
          <w:tcPr>
            <w:tcW w:w="669"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2795"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深圳市搜了网络科技股份有限公司</w:t>
            </w:r>
          </w:p>
        </w:tc>
        <w:tc>
          <w:tcPr>
            <w:tcW w:w="3641"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深圳市搜了网络科技股份有限公司国家级数字商务企业奖励项目</w:t>
            </w:r>
          </w:p>
        </w:tc>
        <w:tc>
          <w:tcPr>
            <w:tcW w:w="1414"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300</w:t>
            </w:r>
          </w:p>
        </w:tc>
      </w:tr>
      <w:tr w:rsidR="00C54F58" w:rsidTr="008E027B">
        <w:tc>
          <w:tcPr>
            <w:tcW w:w="669"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2795"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土巴兔集团股份有限公司</w:t>
            </w:r>
          </w:p>
        </w:tc>
        <w:tc>
          <w:tcPr>
            <w:tcW w:w="3641" w:type="dxa"/>
            <w:vAlign w:val="center"/>
          </w:tcPr>
          <w:p w:rsidR="00C54F58" w:rsidRDefault="00C54F58" w:rsidP="008E027B">
            <w:pPr>
              <w:widowControl/>
              <w:spacing w:line="400" w:lineRule="exac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bidi="ar"/>
              </w:rPr>
              <w:t>土巴兔集团股份有限公司国家级数字商务企业奖励项目</w:t>
            </w:r>
          </w:p>
        </w:tc>
        <w:tc>
          <w:tcPr>
            <w:tcW w:w="1414"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300</w:t>
            </w:r>
          </w:p>
        </w:tc>
      </w:tr>
      <w:tr w:rsidR="00C54F58" w:rsidTr="008E027B">
        <w:tc>
          <w:tcPr>
            <w:tcW w:w="7105" w:type="dxa"/>
            <w:gridSpan w:val="3"/>
          </w:tcPr>
          <w:p w:rsidR="00C54F58" w:rsidRDefault="00C54F58" w:rsidP="008E027B">
            <w:pPr>
              <w:widowControl/>
              <w:spacing w:line="400" w:lineRule="exact"/>
              <w:textAlignment w:val="center"/>
              <w:rPr>
                <w:rFonts w:ascii="仿宋_GB2312" w:eastAsia="仿宋_GB2312" w:hAnsi="仿宋_GB2312" w:cs="仿宋_GB2312"/>
                <w:color w:val="000000"/>
                <w:sz w:val="28"/>
                <w:szCs w:val="28"/>
                <w:lang w:bidi="ar"/>
              </w:rPr>
            </w:pPr>
            <w:r>
              <w:rPr>
                <w:rFonts w:ascii="仿宋_GB2312" w:eastAsia="仿宋_GB2312" w:hAnsi="仿宋_GB2312" w:cs="仿宋_GB2312" w:hint="eastAsia"/>
                <w:color w:val="000000"/>
                <w:sz w:val="28"/>
                <w:szCs w:val="28"/>
                <w:lang w:bidi="ar"/>
              </w:rPr>
              <w:t>合计</w:t>
            </w:r>
          </w:p>
        </w:tc>
        <w:tc>
          <w:tcPr>
            <w:tcW w:w="1414" w:type="dxa"/>
          </w:tcPr>
          <w:p w:rsidR="00C54F58" w:rsidRDefault="00C54F58" w:rsidP="008E027B">
            <w:pPr>
              <w:wordWrap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2100</w:t>
            </w:r>
          </w:p>
        </w:tc>
      </w:tr>
    </w:tbl>
    <w:p w:rsidR="00C54F58" w:rsidRDefault="00C54F58" w:rsidP="00C54F58">
      <w:pPr>
        <w:wordWrap w:val="0"/>
        <w:spacing w:line="400" w:lineRule="exact"/>
        <w:rPr>
          <w:rFonts w:ascii="仿宋_GB2312" w:eastAsia="仿宋_GB2312"/>
          <w:sz w:val="32"/>
          <w:szCs w:val="32"/>
        </w:rPr>
      </w:pPr>
    </w:p>
    <w:p w:rsidR="00C54F58" w:rsidRDefault="00C54F58" w:rsidP="00C54F58">
      <w:pPr>
        <w:wordWrap w:val="0"/>
        <w:spacing w:line="400" w:lineRule="exact"/>
        <w:rPr>
          <w:rFonts w:ascii="仿宋_GB2312" w:eastAsia="仿宋_GB2312"/>
          <w:sz w:val="32"/>
          <w:szCs w:val="32"/>
        </w:rPr>
      </w:pPr>
    </w:p>
    <w:p w:rsidR="00C54F58" w:rsidRDefault="00C54F58" w:rsidP="00C54F58">
      <w:pPr>
        <w:spacing w:line="400" w:lineRule="exact"/>
        <w:rPr>
          <w:sz w:val="32"/>
        </w:rPr>
      </w:pPr>
    </w:p>
    <w:p w:rsidR="00C54F58" w:rsidRDefault="00C54F58" w:rsidP="00C54F58">
      <w:pPr>
        <w:spacing w:line="400" w:lineRule="exact"/>
      </w:pPr>
    </w:p>
    <w:p w:rsidR="00AE66CD" w:rsidRDefault="00AE66CD">
      <w:bookmarkStart w:id="0" w:name="_GoBack"/>
      <w:bookmarkEnd w:id="0"/>
    </w:p>
    <w:sectPr w:rsidR="00AE6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58"/>
    <w:rsid w:val="00AE66CD"/>
    <w:rsid w:val="00C5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54F5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54F5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陈梓标</cp:lastModifiedBy>
  <cp:revision>1</cp:revision>
  <dcterms:created xsi:type="dcterms:W3CDTF">2021-09-23T07:07:00Z</dcterms:created>
  <dcterms:modified xsi:type="dcterms:W3CDTF">2021-09-23T07:08:00Z</dcterms:modified>
</cp:coreProperties>
</file>