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深圳市福田区支持企业同心抗疫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十条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  <w:lang w:eastAsia="zh-CN"/>
        </w:rPr>
        <w:t>”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政策申请建筑业建设项目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补贴承诺书</w:t>
      </w:r>
    </w:p>
    <w:p>
      <w:pPr>
        <w:pageBreakBefore w:val="0"/>
        <w:widowControl w:val="0"/>
        <w:tabs>
          <w:tab w:val="left" w:pos="71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3" w:firstLineChars="200"/>
        <w:jc w:val="center"/>
        <w:textAlignment w:val="auto"/>
        <w:outlineLvl w:val="9"/>
        <w:rPr>
          <w:rFonts w:hint="eastAsia" w:ascii="新宋体" w:hAnsi="新宋体" w:eastAsia="新宋体" w:cs="新宋体"/>
          <w:b/>
          <w:bCs/>
          <w:color w:val="000000"/>
          <w:spacing w:val="0"/>
          <w:position w:val="0"/>
          <w:sz w:val="32"/>
          <w:szCs w:val="32"/>
          <w:shd w:val="clear" w:color="auto" w:fill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  <w:t>福田区住房和建设局：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u w:val="single"/>
          <w:shd w:val="clear" w:color="auto" w:fill="auto"/>
        </w:rPr>
        <w:t xml:space="preserve"> xxx有限公司</w:t>
      </w: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  <w:t>谨就建筑业建设项目补贴事宜，做出以下承诺：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  <w:t>一、保证所提交的申请资料全面、真实、准确、有效；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  <w:t>二、保证能够按照《福田区疫情防控期建设工地复工复产申报流程指引》做到防控机制到位、员工排查到位、设施物资到位、内部管理到位及法律普及到位，同时将按要求定时报送疫情防控情况，数据报送。如出现不符合规范的情形导致出现确诊病例，将依法依规承担有关责任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  <w:t>三、如有隐瞒、虚假等不实之处，愿自动放弃申请资格，已获得补助资金的，愿自动退还补助资金，同时负相应的法律责任，并承担由此产生的一切后果。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center"/>
        <w:textAlignment w:val="auto"/>
        <w:outlineLvl w:val="9"/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  <w:t xml:space="preserve">           承诺单位：（单位公章）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center"/>
        <w:textAlignment w:val="auto"/>
        <w:outlineLvl w:val="9"/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  <w:t xml:space="preserve">                       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center"/>
        <w:textAlignment w:val="auto"/>
        <w:outlineLvl w:val="9"/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  <w:t xml:space="preserve">                   法人代表签字：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center"/>
        <w:textAlignment w:val="auto"/>
        <w:outlineLvl w:val="9"/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  <w:t xml:space="preserve">    </w:t>
      </w: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  <w:lang w:val="en-US" w:eastAsia="zh-CN"/>
        </w:rPr>
        <w:t xml:space="preserve">      </w:t>
      </w: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  <w:t xml:space="preserve"> </w:t>
      </w: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  <w:lang w:val="en-US" w:eastAsia="zh-CN"/>
        </w:rPr>
        <w:t xml:space="preserve">         </w:t>
      </w: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  <w:t xml:space="preserve"> 年     月    日 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13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仿宋_GB2312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2022-03-18T15:59:12Z</dcterms:created>
  <dc:creator>wangfei1</dc:creator>
  <cp:lastModifiedBy>wangfei1</cp:lastModifiedBy>
  <dcterms:modified xsi:type="dcterms:W3CDTF">2022-03-18T15:59:39Z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0E1934DFE7D94030960C4B54690AC416</vt:lpwstr>
  </property>
</Properties>
</file>