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宋体" w:hAnsi="宋体" w:eastAsia="宋体" w:cs="宋体"/>
          <w:b/>
          <w:bCs/>
          <w:sz w:val="44"/>
          <w:szCs w:val="44"/>
        </w:rPr>
      </w:pPr>
      <w:r>
        <w:rPr>
          <w:rFonts w:hint="eastAsia" w:ascii="宋体" w:hAnsi="宋体" w:eastAsia="宋体" w:cs="宋体"/>
          <w:b/>
          <w:bCs/>
          <w:color w:val="000000"/>
          <w:kern w:val="0"/>
          <w:sz w:val="44"/>
          <w:szCs w:val="44"/>
        </w:rPr>
        <w:t>202</w:t>
      </w:r>
      <w:r>
        <w:rPr>
          <w:rFonts w:hint="eastAsia" w:ascii="宋体" w:hAnsi="宋体" w:eastAsia="宋体" w:cs="宋体"/>
          <w:b/>
          <w:bCs/>
          <w:color w:val="000000"/>
          <w:kern w:val="0"/>
          <w:sz w:val="44"/>
          <w:szCs w:val="44"/>
          <w:lang w:val="en-US" w:eastAsia="zh-CN"/>
        </w:rPr>
        <w:t>2</w:t>
      </w:r>
      <w:r>
        <w:rPr>
          <w:rFonts w:hint="eastAsia" w:ascii="宋体" w:hAnsi="宋体" w:eastAsia="宋体" w:cs="宋体"/>
          <w:b/>
          <w:bCs/>
          <w:color w:val="000000"/>
          <w:kern w:val="0"/>
          <w:sz w:val="44"/>
          <w:szCs w:val="44"/>
        </w:rPr>
        <w:t>年宝安区</w:t>
      </w:r>
      <w:r>
        <w:rPr>
          <w:rFonts w:hint="eastAsia" w:ascii="宋体" w:hAnsi="宋体" w:eastAsia="宋体" w:cs="宋体"/>
          <w:b/>
          <w:bCs/>
          <w:color w:val="000000"/>
          <w:kern w:val="0"/>
          <w:sz w:val="44"/>
          <w:szCs w:val="44"/>
          <w:lang w:eastAsia="zh-CN"/>
        </w:rPr>
        <w:t>专业服务业（</w:t>
      </w:r>
      <w:r>
        <w:rPr>
          <w:rFonts w:hint="eastAsia" w:ascii="宋体" w:hAnsi="宋体" w:eastAsia="宋体" w:cs="宋体"/>
          <w:b/>
          <w:bCs/>
          <w:color w:val="000000"/>
          <w:kern w:val="0"/>
          <w:sz w:val="44"/>
          <w:szCs w:val="44"/>
        </w:rPr>
        <w:t>检验检测服务业</w:t>
      </w:r>
      <w:r>
        <w:rPr>
          <w:rFonts w:hint="eastAsia" w:ascii="宋体" w:hAnsi="宋体" w:eastAsia="宋体" w:cs="宋体"/>
          <w:b/>
          <w:bCs/>
          <w:color w:val="000000"/>
          <w:kern w:val="0"/>
          <w:sz w:val="44"/>
          <w:szCs w:val="44"/>
          <w:lang w:eastAsia="zh-CN"/>
        </w:rPr>
        <w:t>）</w:t>
      </w:r>
      <w:r>
        <w:rPr>
          <w:rFonts w:hint="eastAsia" w:ascii="宋体" w:hAnsi="宋体" w:eastAsia="宋体" w:cs="宋体"/>
          <w:b/>
          <w:bCs/>
          <w:color w:val="000000"/>
          <w:kern w:val="0"/>
          <w:sz w:val="44"/>
          <w:szCs w:val="44"/>
        </w:rPr>
        <w:t>资金扶持项目申报指南</w:t>
      </w:r>
    </w:p>
    <w:p>
      <w:pPr>
        <w:spacing w:line="580" w:lineRule="exact"/>
        <w:ind w:firstLine="660"/>
        <w:rPr>
          <w:rFonts w:ascii="仿宋_GB2312" w:hAnsi="宋体" w:eastAsia="仿宋_GB2312" w:cs="宋体"/>
          <w:color w:val="000000"/>
          <w:kern w:val="0"/>
          <w:sz w:val="32"/>
          <w:szCs w:val="32"/>
        </w:rPr>
      </w:pPr>
    </w:p>
    <w:p>
      <w:pPr>
        <w:spacing w:line="640" w:lineRule="exact"/>
        <w:ind w:firstLine="800" w:firstLineChars="250"/>
        <w:rPr>
          <w:rFonts w:ascii="仿宋_GB2312" w:eastAsia="仿宋_GB2312"/>
          <w:color w:val="000000"/>
          <w:sz w:val="32"/>
          <w:szCs w:val="32"/>
        </w:rPr>
      </w:pPr>
      <w:r>
        <w:rPr>
          <w:rFonts w:hint="eastAsia" w:ascii="仿宋_GB2312" w:hAnsi="宋体" w:eastAsia="仿宋_GB2312" w:cs="宋体"/>
          <w:color w:val="000000"/>
          <w:kern w:val="0"/>
          <w:sz w:val="32"/>
          <w:szCs w:val="32"/>
        </w:rPr>
        <w:t>根据《深圳市宝安区人民政府办公室印发宝安区关于促进专业服务业发展若干措施的通知》(深宝规〔2020〕4号)及《关于印发&lt;深圳市市场监督管理局宝安监管局专业服务业资金扶持措施操作规程&gt;的通知》(深市监宝〔2020〕330号)的要求，我局决定开展202</w:t>
      </w: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rPr>
        <w:t>年宝安区检验检测服务</w:t>
      </w:r>
      <w:r>
        <w:rPr>
          <w:rFonts w:hint="eastAsia" w:ascii="仿宋_GB2312" w:hAnsi="宋体" w:eastAsia="仿宋_GB2312" w:cs="宋体"/>
          <w:color w:val="000000"/>
          <w:kern w:val="0"/>
          <w:sz w:val="32"/>
          <w:szCs w:val="32"/>
          <w:lang w:eastAsia="zh-CN"/>
        </w:rPr>
        <w:t>业</w:t>
      </w:r>
      <w:r>
        <w:rPr>
          <w:rFonts w:hint="eastAsia" w:ascii="仿宋_GB2312" w:hAnsi="宋体" w:eastAsia="仿宋_GB2312" w:cs="宋体"/>
          <w:color w:val="000000"/>
          <w:kern w:val="0"/>
          <w:sz w:val="32"/>
          <w:szCs w:val="32"/>
        </w:rPr>
        <w:t>企业资金扶持项目申报工作，现</w:t>
      </w:r>
      <w:r>
        <w:rPr>
          <w:rFonts w:hint="eastAsia" w:ascii="仿宋_GB2312" w:eastAsia="仿宋_GB2312"/>
          <w:color w:val="000000"/>
          <w:sz w:val="32"/>
          <w:szCs w:val="32"/>
        </w:rPr>
        <w:t>制定本申报指南。</w:t>
      </w:r>
    </w:p>
    <w:p>
      <w:pPr>
        <w:spacing w:line="580" w:lineRule="exact"/>
        <w:ind w:firstLine="660"/>
        <w:rPr>
          <w:rFonts w:ascii="黑体" w:eastAsia="黑体"/>
          <w:sz w:val="32"/>
          <w:szCs w:val="32"/>
        </w:rPr>
      </w:pPr>
      <w:r>
        <w:rPr>
          <w:rFonts w:hint="eastAsia" w:ascii="黑体" w:hAnsi="黑体" w:eastAsia="黑体"/>
          <w:sz w:val="32"/>
          <w:szCs w:val="32"/>
        </w:rPr>
        <w:t>一、申报对象</w:t>
      </w:r>
    </w:p>
    <w:p>
      <w:pPr>
        <w:spacing w:line="580" w:lineRule="exact"/>
        <w:ind w:firstLine="660"/>
        <w:rPr>
          <w:rFonts w:ascii="仿宋_GB2312" w:eastAsia="仿宋_GB2312"/>
          <w:sz w:val="32"/>
          <w:szCs w:val="32"/>
        </w:rPr>
      </w:pPr>
      <w:r>
        <w:rPr>
          <w:rFonts w:hint="eastAsia" w:ascii="仿宋_GB2312" w:eastAsia="仿宋_GB2312"/>
          <w:sz w:val="32"/>
          <w:szCs w:val="32"/>
        </w:rPr>
        <w:t>在宝安区依法设立、依法纳统、依法纳税，财务制度健全、实行独立核算的检验检测服务</w:t>
      </w:r>
      <w:r>
        <w:rPr>
          <w:rFonts w:hint="eastAsia" w:ascii="仿宋_GB2312" w:eastAsia="仿宋_GB2312"/>
          <w:sz w:val="32"/>
          <w:szCs w:val="32"/>
          <w:lang w:eastAsia="zh-CN"/>
        </w:rPr>
        <w:t>业</w:t>
      </w:r>
      <w:r>
        <w:rPr>
          <w:rFonts w:hint="eastAsia" w:ascii="仿宋_GB2312" w:eastAsia="仿宋_GB2312"/>
          <w:sz w:val="32"/>
          <w:szCs w:val="32"/>
        </w:rPr>
        <w:t>企业。</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二、资助项目</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（一）优质企业奖励；</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（二）经营发展奖励；</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（三）专业活动补贴；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（四）办公用房租金补贴；</w:t>
      </w:r>
    </w:p>
    <w:p>
      <w:pPr>
        <w:spacing w:line="580" w:lineRule="exact"/>
        <w:ind w:firstLine="660"/>
        <w:rPr>
          <w:rFonts w:ascii="仿宋_GB2312" w:eastAsia="仿宋_GB2312"/>
          <w:sz w:val="32"/>
          <w:szCs w:val="32"/>
        </w:rPr>
      </w:pPr>
      <w:r>
        <w:rPr>
          <w:rFonts w:hint="eastAsia" w:ascii="仿宋_GB2312" w:eastAsia="仿宋_GB2312"/>
          <w:sz w:val="32"/>
          <w:szCs w:val="32"/>
        </w:rPr>
        <w:t>（五）办公用房购置补贴。</w:t>
      </w:r>
    </w:p>
    <w:p>
      <w:pPr>
        <w:spacing w:line="580" w:lineRule="exact"/>
        <w:ind w:firstLine="660"/>
        <w:rPr>
          <w:rFonts w:ascii="黑体" w:hAnsi="黑体" w:eastAsia="黑体" w:cs="黑体"/>
          <w:bCs/>
          <w:sz w:val="32"/>
          <w:szCs w:val="32"/>
        </w:rPr>
      </w:pPr>
      <w:r>
        <w:rPr>
          <w:rFonts w:hint="eastAsia" w:ascii="黑体" w:hAnsi="黑体" w:eastAsia="黑体" w:cs="黑体"/>
          <w:bCs/>
          <w:sz w:val="32"/>
          <w:szCs w:val="32"/>
        </w:rPr>
        <w:t>三、资助条件要求</w:t>
      </w:r>
    </w:p>
    <w:p>
      <w:pPr>
        <w:spacing w:line="580" w:lineRule="exact"/>
        <w:ind w:firstLine="660"/>
        <w:rPr>
          <w:rFonts w:ascii="华文楷体" w:hAnsi="华文楷体" w:eastAsia="华文楷体"/>
          <w:b/>
          <w:sz w:val="32"/>
          <w:szCs w:val="32"/>
        </w:rPr>
      </w:pPr>
      <w:r>
        <w:rPr>
          <w:rFonts w:hint="eastAsia" w:ascii="华文楷体" w:hAnsi="华文楷体" w:eastAsia="华文楷体"/>
          <w:b/>
          <w:sz w:val="32"/>
          <w:szCs w:val="32"/>
        </w:rPr>
        <w:t>（一）优质企业奖励</w:t>
      </w:r>
    </w:p>
    <w:p>
      <w:pPr>
        <w:spacing w:line="580" w:lineRule="exact"/>
        <w:ind w:firstLine="66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年度年营业额1亿元及以上且纳税500万元及以上的检验检测企业（已获得过优质企业奖励且奖励金额为500万元的，不予奖励）。</w:t>
      </w:r>
    </w:p>
    <w:p>
      <w:pPr>
        <w:spacing w:line="580" w:lineRule="exact"/>
        <w:ind w:firstLine="660"/>
        <w:rPr>
          <w:rFonts w:ascii="华文楷体" w:hAnsi="华文楷体" w:eastAsia="华文楷体"/>
          <w:b/>
          <w:sz w:val="32"/>
          <w:szCs w:val="32"/>
        </w:rPr>
      </w:pPr>
      <w:r>
        <w:rPr>
          <w:rFonts w:hint="eastAsia" w:ascii="华文楷体" w:hAnsi="华文楷体" w:eastAsia="华文楷体"/>
          <w:b/>
          <w:sz w:val="32"/>
          <w:szCs w:val="32"/>
        </w:rPr>
        <w:t>（二）经营发展奖励</w:t>
      </w:r>
    </w:p>
    <w:p>
      <w:pPr>
        <w:spacing w:line="580" w:lineRule="exact"/>
        <w:ind w:firstLine="660"/>
        <w:rPr>
          <w:rFonts w:ascii="仿宋_GB2312" w:eastAsia="仿宋_GB2312"/>
          <w:sz w:val="32"/>
          <w:szCs w:val="32"/>
        </w:rPr>
      </w:pPr>
      <w:r>
        <w:rPr>
          <w:rFonts w:hint="eastAsia" w:ascii="仿宋_GB2312" w:eastAsia="仿宋_GB2312"/>
          <w:sz w:val="32"/>
          <w:szCs w:val="32"/>
        </w:rPr>
        <w:t>申报主体应符合以下条件之一：</w:t>
      </w:r>
    </w:p>
    <w:p>
      <w:pPr>
        <w:spacing w:line="580" w:lineRule="exact"/>
        <w:ind w:firstLine="660"/>
        <w:rPr>
          <w:rFonts w:ascii="仿宋_GB2312" w:eastAsia="仿宋_GB2312"/>
          <w:sz w:val="32"/>
          <w:szCs w:val="32"/>
        </w:rPr>
      </w:pPr>
      <w:r>
        <w:rPr>
          <w:rFonts w:hint="eastAsia" w:ascii="仿宋_GB2312" w:eastAsia="仿宋_GB2312"/>
          <w:sz w:val="32"/>
          <w:szCs w:val="32"/>
        </w:rPr>
        <w:t>1.首次纳入宝安区统计库：企业为202</w:t>
      </w:r>
      <w:r>
        <w:rPr>
          <w:rFonts w:hint="eastAsia" w:ascii="仿宋_GB2312" w:eastAsia="仿宋_GB2312"/>
          <w:sz w:val="32"/>
          <w:szCs w:val="32"/>
          <w:lang w:val="en-US" w:eastAsia="zh-CN"/>
        </w:rPr>
        <w:t>1</w:t>
      </w:r>
      <w:r>
        <w:rPr>
          <w:rFonts w:hint="eastAsia" w:ascii="仿宋_GB2312" w:eastAsia="仿宋_GB2312"/>
          <w:sz w:val="32"/>
          <w:szCs w:val="32"/>
        </w:rPr>
        <w:t>年度首次新增纳入宝安区统计数据库的规模以上检验检测企业；</w:t>
      </w:r>
    </w:p>
    <w:p>
      <w:pPr>
        <w:spacing w:line="580" w:lineRule="exact"/>
        <w:ind w:firstLine="660"/>
        <w:rPr>
          <w:rFonts w:ascii="仿宋_GB2312" w:eastAsia="仿宋_GB2312"/>
          <w:sz w:val="32"/>
          <w:szCs w:val="32"/>
        </w:rPr>
      </w:pPr>
      <w:r>
        <w:rPr>
          <w:rFonts w:hint="eastAsia" w:ascii="仿宋_GB2312" w:eastAsia="仿宋_GB2312"/>
          <w:sz w:val="32"/>
          <w:szCs w:val="32"/>
        </w:rPr>
        <w:t>2.20</w:t>
      </w:r>
      <w:r>
        <w:rPr>
          <w:rFonts w:hint="eastAsia" w:ascii="仿宋_GB2312" w:eastAsia="仿宋_GB2312"/>
          <w:sz w:val="32"/>
          <w:szCs w:val="32"/>
          <w:lang w:val="en-US" w:eastAsia="zh-CN"/>
        </w:rPr>
        <w:t>20</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年度均纳入宝安区统计数据库的规模以上检验检测企业，且经营增长。</w:t>
      </w:r>
    </w:p>
    <w:p>
      <w:pPr>
        <w:spacing w:line="580" w:lineRule="exact"/>
        <w:ind w:firstLine="660"/>
        <w:rPr>
          <w:rFonts w:ascii="华文楷体" w:hAnsi="华文楷体" w:eastAsia="华文楷体"/>
          <w:b/>
          <w:sz w:val="32"/>
          <w:szCs w:val="32"/>
        </w:rPr>
      </w:pPr>
      <w:r>
        <w:rPr>
          <w:rFonts w:hint="eastAsia" w:ascii="华文楷体" w:hAnsi="华文楷体" w:eastAsia="华文楷体"/>
          <w:b/>
          <w:sz w:val="32"/>
          <w:szCs w:val="32"/>
        </w:rPr>
        <w:t>（三）专业活动补贴</w:t>
      </w:r>
    </w:p>
    <w:p>
      <w:pPr>
        <w:spacing w:line="580" w:lineRule="exact"/>
        <w:ind w:firstLine="660"/>
        <w:rPr>
          <w:rFonts w:ascii="仿宋_GB2312" w:eastAsia="仿宋_GB2312"/>
          <w:sz w:val="32"/>
          <w:szCs w:val="32"/>
        </w:rPr>
      </w:pPr>
      <w:r>
        <w:rPr>
          <w:rFonts w:hint="eastAsia" w:ascii="仿宋_GB2312" w:eastAsia="仿宋_GB2312"/>
          <w:sz w:val="32"/>
          <w:szCs w:val="32"/>
        </w:rPr>
        <w:t>检验检测企业</w:t>
      </w:r>
      <w:r>
        <w:rPr>
          <w:rFonts w:ascii="仿宋_GB2312" w:eastAsia="仿宋_GB2312"/>
          <w:sz w:val="32"/>
          <w:szCs w:val="32"/>
        </w:rPr>
        <w:t>举办的峰会、论坛、学术会议等经区产业</w:t>
      </w:r>
      <w:r>
        <w:rPr>
          <w:rFonts w:hint="eastAsia" w:ascii="仿宋_GB2312" w:eastAsia="仿宋_GB2312"/>
          <w:sz w:val="32"/>
          <w:szCs w:val="32"/>
        </w:rPr>
        <w:t>发展工作领导小组同意支持，且</w:t>
      </w:r>
      <w:r>
        <w:rPr>
          <w:rFonts w:ascii="仿宋_GB2312" w:eastAsia="仿宋_GB2312"/>
          <w:sz w:val="32"/>
          <w:szCs w:val="32"/>
        </w:rPr>
        <w:t>峰会、论坛、学术会议</w:t>
      </w:r>
      <w:r>
        <w:rPr>
          <w:rFonts w:hint="eastAsia" w:ascii="仿宋_GB2312" w:eastAsia="仿宋_GB2312"/>
          <w:sz w:val="32"/>
          <w:szCs w:val="32"/>
        </w:rPr>
        <w:t>需</w:t>
      </w:r>
      <w:r>
        <w:rPr>
          <w:rFonts w:ascii="仿宋_GB2312" w:eastAsia="仿宋_GB2312"/>
          <w:sz w:val="32"/>
          <w:szCs w:val="32"/>
        </w:rPr>
        <w:t>在宝安区举办。</w:t>
      </w:r>
    </w:p>
    <w:p>
      <w:pPr>
        <w:spacing w:line="580" w:lineRule="exact"/>
        <w:ind w:firstLine="660"/>
        <w:rPr>
          <w:rFonts w:ascii="华文楷体" w:hAnsi="华文楷体" w:eastAsia="华文楷体"/>
          <w:b/>
          <w:sz w:val="32"/>
          <w:szCs w:val="32"/>
        </w:rPr>
      </w:pPr>
      <w:r>
        <w:rPr>
          <w:rFonts w:hint="eastAsia" w:ascii="华文楷体" w:hAnsi="华文楷体" w:eastAsia="华文楷体"/>
          <w:b/>
          <w:sz w:val="32"/>
          <w:szCs w:val="32"/>
        </w:rPr>
        <w:t>（四）办公用房租金补贴</w:t>
      </w:r>
    </w:p>
    <w:p>
      <w:pPr>
        <w:spacing w:line="580" w:lineRule="exact"/>
        <w:ind w:firstLine="660"/>
        <w:rPr>
          <w:rFonts w:ascii="仿宋_GB2312" w:eastAsia="仿宋_GB2312"/>
          <w:sz w:val="32"/>
          <w:szCs w:val="32"/>
        </w:rPr>
      </w:pPr>
      <w:r>
        <w:rPr>
          <w:rFonts w:hint="eastAsia" w:ascii="仿宋_GB2312" w:eastAsia="仿宋_GB2312"/>
          <w:sz w:val="32"/>
          <w:szCs w:val="32"/>
        </w:rPr>
        <w:t>1.规模以上</w:t>
      </w:r>
      <w:r>
        <w:rPr>
          <w:rFonts w:hint="default" w:ascii="仿宋_GB2312" w:eastAsia="仿宋_GB2312"/>
          <w:sz w:val="32"/>
          <w:szCs w:val="32"/>
          <w:lang w:val="en"/>
        </w:rPr>
        <w:t>检验检测企业</w:t>
      </w:r>
      <w:r>
        <w:rPr>
          <w:rFonts w:ascii="仿宋_GB2312" w:eastAsia="仿宋_GB2312"/>
          <w:sz w:val="32"/>
          <w:szCs w:val="32"/>
        </w:rPr>
        <w:t>或</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年度年营业额1亿元及以上且纳税500万元及以上的检验检测优质</w:t>
      </w:r>
      <w:r>
        <w:rPr>
          <w:rFonts w:ascii="仿宋_GB2312" w:eastAsia="仿宋_GB2312"/>
          <w:sz w:val="32"/>
          <w:szCs w:val="32"/>
        </w:rPr>
        <w:t>企业</w:t>
      </w:r>
      <w:r>
        <w:rPr>
          <w:rFonts w:hint="eastAsia" w:ascii="仿宋_GB2312" w:eastAsia="仿宋_GB2312"/>
          <w:sz w:val="32"/>
          <w:szCs w:val="32"/>
        </w:rPr>
        <w:t>；</w:t>
      </w:r>
    </w:p>
    <w:p>
      <w:pPr>
        <w:spacing w:line="580" w:lineRule="exact"/>
        <w:ind w:firstLine="660"/>
        <w:rPr>
          <w:rFonts w:hint="eastAsia" w:ascii="仿宋_GB2312" w:eastAsia="仿宋_GB2312"/>
          <w:sz w:val="32"/>
          <w:szCs w:val="32"/>
        </w:rPr>
      </w:pPr>
      <w:r>
        <w:rPr>
          <w:rFonts w:hint="eastAsia" w:ascii="仿宋_GB2312" w:eastAsia="仿宋_GB2312"/>
          <w:sz w:val="32"/>
          <w:szCs w:val="32"/>
        </w:rPr>
        <w:t>2.申报主体202</w:t>
      </w:r>
      <w:r>
        <w:rPr>
          <w:rFonts w:hint="eastAsia" w:ascii="仿宋_GB2312" w:eastAsia="仿宋_GB2312"/>
          <w:sz w:val="32"/>
          <w:szCs w:val="32"/>
          <w:lang w:val="en-US" w:eastAsia="zh-CN"/>
        </w:rPr>
        <w:t>1</w:t>
      </w:r>
      <w:r>
        <w:rPr>
          <w:rFonts w:hint="eastAsia" w:ascii="仿宋_GB2312" w:eastAsia="仿宋_GB2312"/>
          <w:sz w:val="32"/>
          <w:szCs w:val="32"/>
        </w:rPr>
        <w:t>年度在宝安区租用办公用房</w:t>
      </w:r>
      <w:r>
        <w:rPr>
          <w:rFonts w:hint="eastAsia" w:ascii="仿宋_GB2312" w:hAnsi="仿宋_GB2312" w:eastAsia="仿宋_GB2312" w:cs="仿宋_GB2312"/>
          <w:sz w:val="32"/>
          <w:szCs w:val="32"/>
        </w:rPr>
        <w:t>（不含</w:t>
      </w:r>
      <w:r>
        <w:rPr>
          <w:rFonts w:ascii="仿宋_GB2312" w:hAnsi="仿宋_GB2312" w:eastAsia="仿宋_GB2312" w:cs="仿宋_GB2312"/>
          <w:sz w:val="32"/>
          <w:szCs w:val="32"/>
        </w:rPr>
        <w:t>附属及配套用房</w:t>
      </w:r>
      <w:r>
        <w:rPr>
          <w:rFonts w:hint="eastAsia" w:ascii="仿宋_GB2312" w:hAnsi="仿宋_GB2312" w:eastAsia="仿宋_GB2312" w:cs="仿宋_GB2312"/>
          <w:sz w:val="32"/>
          <w:szCs w:val="32"/>
        </w:rPr>
        <w:t>）</w:t>
      </w:r>
      <w:r>
        <w:rPr>
          <w:rFonts w:hint="eastAsia" w:ascii="仿宋_GB2312" w:eastAsia="仿宋_GB2312"/>
          <w:sz w:val="32"/>
          <w:szCs w:val="32"/>
        </w:rPr>
        <w:t>并实际经营；</w:t>
      </w:r>
    </w:p>
    <w:p>
      <w:pPr>
        <w:spacing w:line="580" w:lineRule="exact"/>
        <w:ind w:firstLine="660"/>
        <w:rPr>
          <w:rFonts w:hint="eastAsia" w:ascii="仿宋_GB2312" w:eastAsia="仿宋_GB2312"/>
          <w:sz w:val="32"/>
          <w:szCs w:val="32"/>
        </w:rPr>
      </w:pPr>
      <w:r>
        <w:rPr>
          <w:rFonts w:hint="eastAsia" w:ascii="仿宋_GB2312" w:eastAsia="仿宋_GB2312"/>
          <w:sz w:val="32"/>
          <w:szCs w:val="32"/>
        </w:rPr>
        <w:t>3.申请租金补贴的办公用房需在区住建局备案；</w:t>
      </w:r>
    </w:p>
    <w:p>
      <w:pPr>
        <w:spacing w:line="580" w:lineRule="exact"/>
        <w:ind w:firstLine="660"/>
        <w:rPr>
          <w:rFonts w:ascii="仿宋_GB2312" w:eastAsia="仿宋_GB2312"/>
          <w:sz w:val="32"/>
          <w:szCs w:val="32"/>
        </w:rPr>
      </w:pPr>
      <w:r>
        <w:rPr>
          <w:rFonts w:hint="eastAsia" w:ascii="仿宋_GB2312" w:eastAsia="仿宋_GB2312"/>
          <w:sz w:val="32"/>
          <w:szCs w:val="32"/>
        </w:rPr>
        <w:t>4.</w:t>
      </w:r>
      <w:r>
        <w:rPr>
          <w:rFonts w:ascii="仿宋_GB2312" w:hAnsi="微软雅黑" w:eastAsia="仿宋_GB2312" w:cs="宋体"/>
          <w:color w:val="000000"/>
          <w:kern w:val="0"/>
          <w:sz w:val="32"/>
          <w:szCs w:val="32"/>
        </w:rPr>
        <w:t>租赁备案地址应在</w:t>
      </w:r>
      <w:r>
        <w:rPr>
          <w:rFonts w:hint="eastAsia" w:ascii="仿宋_GB2312" w:hAnsi="微软雅黑" w:eastAsia="仿宋_GB2312" w:cs="宋体"/>
          <w:color w:val="000000"/>
          <w:kern w:val="0"/>
          <w:sz w:val="32"/>
          <w:szCs w:val="32"/>
        </w:rPr>
        <w:t>营业执照或者检验检测资质证书（CMA或者</w:t>
      </w:r>
      <w:r>
        <w:rPr>
          <w:rFonts w:ascii="仿宋_GB2312" w:hAnsi="微软雅黑" w:eastAsia="仿宋_GB2312" w:cs="宋体"/>
          <w:color w:val="000000"/>
          <w:kern w:val="0"/>
          <w:sz w:val="32"/>
          <w:szCs w:val="32"/>
        </w:rPr>
        <w:t>CNAS</w:t>
      </w:r>
      <w:r>
        <w:rPr>
          <w:rFonts w:hint="eastAsia" w:ascii="仿宋_GB2312" w:hAnsi="微软雅黑" w:eastAsia="仿宋_GB2312" w:cs="宋体"/>
          <w:color w:val="000000"/>
          <w:kern w:val="0"/>
          <w:sz w:val="32"/>
          <w:szCs w:val="32"/>
        </w:rPr>
        <w:t>证书）地址范围内。</w:t>
      </w:r>
    </w:p>
    <w:p>
      <w:pPr>
        <w:spacing w:line="580" w:lineRule="exact"/>
        <w:ind w:firstLine="660"/>
        <w:rPr>
          <w:rFonts w:ascii="华文楷体" w:hAnsi="华文楷体" w:eastAsia="华文楷体"/>
          <w:b/>
          <w:sz w:val="32"/>
          <w:szCs w:val="32"/>
        </w:rPr>
      </w:pPr>
      <w:r>
        <w:rPr>
          <w:rFonts w:hint="eastAsia" w:ascii="华文楷体" w:hAnsi="华文楷体" w:eastAsia="华文楷体"/>
          <w:b/>
          <w:sz w:val="32"/>
          <w:szCs w:val="32"/>
        </w:rPr>
        <w:t>（五）办公用房购置补贴</w:t>
      </w:r>
    </w:p>
    <w:p>
      <w:pPr>
        <w:spacing w:line="580" w:lineRule="exact"/>
        <w:ind w:firstLine="660"/>
        <w:rPr>
          <w:rFonts w:ascii="仿宋_GB2312" w:eastAsia="仿宋_GB2312"/>
          <w:sz w:val="32"/>
          <w:szCs w:val="32"/>
        </w:rPr>
      </w:pPr>
      <w:r>
        <w:rPr>
          <w:rFonts w:hint="eastAsia" w:ascii="仿宋_GB2312" w:eastAsia="仿宋_GB2312"/>
          <w:sz w:val="32"/>
          <w:szCs w:val="32"/>
        </w:rPr>
        <w:t>1.202</w:t>
      </w:r>
      <w:r>
        <w:rPr>
          <w:rFonts w:hint="eastAsia" w:ascii="仿宋_GB2312" w:eastAsia="仿宋_GB2312"/>
          <w:sz w:val="32"/>
          <w:szCs w:val="32"/>
          <w:lang w:val="en-US" w:eastAsia="zh-CN"/>
        </w:rPr>
        <w:t>1</w:t>
      </w:r>
      <w:r>
        <w:rPr>
          <w:rFonts w:hint="eastAsia" w:ascii="仿宋_GB2312" w:eastAsia="仿宋_GB2312"/>
          <w:sz w:val="32"/>
          <w:szCs w:val="32"/>
        </w:rPr>
        <w:t>年度年营业额1亿元及以上且纳税500万元及以上的检验检测优质</w:t>
      </w:r>
      <w:r>
        <w:rPr>
          <w:rFonts w:ascii="仿宋_GB2312" w:eastAsia="仿宋_GB2312"/>
          <w:sz w:val="32"/>
          <w:szCs w:val="32"/>
        </w:rPr>
        <w:t>企业</w:t>
      </w:r>
      <w:r>
        <w:rPr>
          <w:rFonts w:hint="eastAsia" w:ascii="仿宋_GB2312" w:eastAsia="仿宋_GB2312"/>
          <w:sz w:val="32"/>
          <w:szCs w:val="32"/>
        </w:rPr>
        <w:t>；</w:t>
      </w:r>
    </w:p>
    <w:p>
      <w:pPr>
        <w:numPr>
          <w:ilvl w:val="0"/>
          <w:numId w:val="0"/>
        </w:numPr>
        <w:spacing w:line="580" w:lineRule="exact"/>
        <w:ind w:firstLine="640" w:firstLineChars="200"/>
        <w:rPr>
          <w:rFonts w:ascii="仿宋_GB2312" w:eastAsia="仿宋_GB2312"/>
          <w:sz w:val="32"/>
          <w:szCs w:val="32"/>
        </w:rPr>
      </w:pPr>
      <w:r>
        <w:rPr>
          <w:rFonts w:hint="default" w:ascii="仿宋_GB2312" w:eastAsia="仿宋_GB2312"/>
          <w:sz w:val="32"/>
          <w:szCs w:val="32"/>
          <w:lang w:val="en"/>
        </w:rPr>
        <w:t>2.</w:t>
      </w:r>
      <w:r>
        <w:rPr>
          <w:rFonts w:hint="eastAsia" w:ascii="仿宋_GB2312" w:eastAsia="仿宋_GB2312"/>
          <w:sz w:val="32"/>
          <w:szCs w:val="32"/>
        </w:rPr>
        <w:t>申报主体202</w:t>
      </w:r>
      <w:r>
        <w:rPr>
          <w:rFonts w:hint="eastAsia" w:ascii="仿宋_GB2312" w:eastAsia="仿宋_GB2312"/>
          <w:sz w:val="32"/>
          <w:szCs w:val="32"/>
          <w:lang w:val="en-US" w:eastAsia="zh-CN"/>
        </w:rPr>
        <w:t>1</w:t>
      </w:r>
      <w:r>
        <w:rPr>
          <w:rFonts w:hint="eastAsia" w:ascii="仿宋_GB2312" w:eastAsia="仿宋_GB2312"/>
          <w:sz w:val="32"/>
          <w:szCs w:val="32"/>
        </w:rPr>
        <w:t>年度在宝安区购置办公用房</w:t>
      </w:r>
      <w:r>
        <w:rPr>
          <w:rFonts w:hint="eastAsia" w:ascii="仿宋_GB2312" w:hAnsi="仿宋_GB2312" w:eastAsia="仿宋_GB2312" w:cs="仿宋_GB2312"/>
          <w:sz w:val="32"/>
          <w:szCs w:val="32"/>
        </w:rPr>
        <w:t>（不含</w:t>
      </w:r>
      <w:r>
        <w:rPr>
          <w:rFonts w:ascii="仿宋_GB2312" w:hAnsi="仿宋_GB2312" w:eastAsia="仿宋_GB2312" w:cs="仿宋_GB2312"/>
          <w:sz w:val="32"/>
          <w:szCs w:val="32"/>
        </w:rPr>
        <w:t>附属及配套用房</w:t>
      </w:r>
      <w:r>
        <w:rPr>
          <w:rFonts w:hint="eastAsia" w:ascii="仿宋_GB2312" w:hAnsi="仿宋_GB2312" w:eastAsia="仿宋_GB2312" w:cs="仿宋_GB2312"/>
          <w:sz w:val="32"/>
          <w:szCs w:val="32"/>
        </w:rPr>
        <w:t>）</w:t>
      </w:r>
      <w:r>
        <w:rPr>
          <w:rFonts w:hint="eastAsia" w:ascii="仿宋_GB2312" w:eastAsia="仿宋_GB2312"/>
          <w:sz w:val="32"/>
          <w:szCs w:val="32"/>
        </w:rPr>
        <w:t>并实际经营。</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四、申报材料要求</w:t>
      </w:r>
    </w:p>
    <w:p>
      <w:pPr>
        <w:widowControl/>
        <w:shd w:val="clear" w:color="auto" w:fill="FFFFFF"/>
        <w:adjustRightInd w:val="0"/>
        <w:snapToGrid w:val="0"/>
        <w:spacing w:line="360" w:lineRule="auto"/>
        <w:ind w:firstLine="640" w:firstLineChars="200"/>
        <w:jc w:val="left"/>
        <w:rPr>
          <w:rFonts w:ascii="华文楷体" w:hAnsi="华文楷体" w:eastAsia="华文楷体" w:cs="宋体"/>
          <w:b/>
          <w:color w:val="000000"/>
          <w:kern w:val="0"/>
          <w:sz w:val="32"/>
          <w:szCs w:val="32"/>
        </w:rPr>
      </w:pPr>
      <w:r>
        <w:rPr>
          <w:rFonts w:hint="eastAsia" w:ascii="华文楷体" w:hAnsi="华文楷体" w:eastAsia="华文楷体" w:cs="宋体"/>
          <w:b/>
          <w:color w:val="000000"/>
          <w:kern w:val="0"/>
          <w:sz w:val="32"/>
          <w:szCs w:val="32"/>
        </w:rPr>
        <w:t>（一）基本材料</w:t>
      </w:r>
    </w:p>
    <w:p>
      <w:pPr>
        <w:spacing w:line="680" w:lineRule="exact"/>
        <w:ind w:firstLine="640" w:firstLineChars="200"/>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1.</w:t>
      </w:r>
      <w:r>
        <w:rPr>
          <w:rFonts w:hint="eastAsia" w:ascii="仿宋_GB2312" w:hAnsi="宋体" w:eastAsia="仿宋_GB2312" w:cs="宋体"/>
          <w:color w:val="000000"/>
          <w:kern w:val="0"/>
          <w:sz w:val="32"/>
          <w:szCs w:val="32"/>
        </w:rPr>
        <w:t xml:space="preserve"> </w:t>
      </w:r>
      <w:r>
        <w:rPr>
          <w:rFonts w:hint="eastAsia" w:ascii="仿宋_GB2312" w:hAnsi="宋体" w:eastAsia="仿宋_GB2312" w:cs="宋体"/>
          <w:color w:val="000000"/>
          <w:kern w:val="0"/>
          <w:sz w:val="32"/>
          <w:szCs w:val="32"/>
          <w:lang w:val="en-US" w:eastAsia="zh-CN"/>
        </w:rPr>
        <w:t>2022</w:t>
      </w:r>
      <w:r>
        <w:rPr>
          <w:rFonts w:hint="eastAsia" w:ascii="仿宋_GB2312" w:hAnsi="宋体" w:eastAsia="仿宋_GB2312" w:cs="宋体"/>
          <w:color w:val="000000"/>
          <w:kern w:val="0"/>
          <w:sz w:val="32"/>
          <w:szCs w:val="32"/>
        </w:rPr>
        <w:t>年宝安区</w:t>
      </w:r>
      <w:r>
        <w:rPr>
          <w:rFonts w:hint="eastAsia" w:ascii="仿宋_GB2312" w:hAnsi="宋体" w:eastAsia="仿宋_GB2312" w:cs="宋体"/>
          <w:color w:val="000000"/>
          <w:kern w:val="0"/>
          <w:sz w:val="32"/>
          <w:szCs w:val="32"/>
          <w:lang w:eastAsia="zh-CN"/>
        </w:rPr>
        <w:t>专业服务业（</w:t>
      </w:r>
      <w:r>
        <w:rPr>
          <w:rFonts w:hint="eastAsia" w:ascii="仿宋_GB2312" w:hAnsi="宋体" w:eastAsia="仿宋_GB2312" w:cs="宋体"/>
          <w:color w:val="000000"/>
          <w:kern w:val="0"/>
          <w:sz w:val="32"/>
          <w:szCs w:val="32"/>
        </w:rPr>
        <w:t>检验检测服务业</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资金扶持项目申请表</w:t>
      </w:r>
      <w:r>
        <w:rPr>
          <w:rFonts w:hint="eastAsia" w:ascii="仿宋_GB2312" w:hAnsi="微软雅黑" w:eastAsia="仿宋_GB2312" w:cs="宋体"/>
          <w:color w:val="000000"/>
          <w:kern w:val="0"/>
          <w:sz w:val="32"/>
          <w:szCs w:val="32"/>
        </w:rPr>
        <w:t>；</w:t>
      </w:r>
    </w:p>
    <w:p>
      <w:pPr>
        <w:widowControl/>
        <w:shd w:val="clear" w:color="auto" w:fill="FFFFFF"/>
        <w:adjustRightInd w:val="0"/>
        <w:snapToGrid w:val="0"/>
        <w:spacing w:line="360" w:lineRule="auto"/>
        <w:ind w:firstLine="640" w:firstLineChars="200"/>
        <w:jc w:val="left"/>
        <w:rPr>
          <w:rFonts w:ascii="仿宋_GB2312" w:hAnsi="微软雅黑" w:eastAsia="仿宋_GB2312" w:cs="宋体"/>
          <w:kern w:val="0"/>
          <w:sz w:val="32"/>
          <w:szCs w:val="32"/>
        </w:rPr>
      </w:pPr>
      <w:r>
        <w:rPr>
          <w:rFonts w:hint="eastAsia" w:ascii="仿宋_GB2312" w:hAnsi="微软雅黑" w:eastAsia="仿宋_GB2312" w:cs="宋体"/>
          <w:color w:val="000000"/>
          <w:kern w:val="0"/>
          <w:sz w:val="32"/>
          <w:szCs w:val="32"/>
        </w:rPr>
        <w:t>2.</w:t>
      </w:r>
      <w:r>
        <w:rPr>
          <w:rFonts w:hint="eastAsia" w:ascii="仿宋_GB2312" w:hAnsi="微软雅黑" w:eastAsia="仿宋_GB2312" w:cs="宋体"/>
          <w:kern w:val="0"/>
          <w:sz w:val="32"/>
          <w:szCs w:val="32"/>
        </w:rPr>
        <w:t>营业执照复印件；</w:t>
      </w:r>
    </w:p>
    <w:p>
      <w:pPr>
        <w:widowControl/>
        <w:shd w:val="clear" w:color="auto" w:fill="FFFFFF"/>
        <w:adjustRightInd w:val="0"/>
        <w:snapToGrid w:val="0"/>
        <w:spacing w:line="360" w:lineRule="auto"/>
        <w:ind w:firstLine="640" w:firstLineChars="200"/>
        <w:jc w:val="left"/>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3.法人授权委托书（详见附件），法定代表人身份证复印件和项目经办人身份证复印件（法定代表人身份证无须验原件）；</w:t>
      </w:r>
    </w:p>
    <w:p>
      <w:pPr>
        <w:widowControl/>
        <w:shd w:val="clear" w:color="auto" w:fill="FFFFFF"/>
        <w:adjustRightInd w:val="0"/>
        <w:snapToGrid w:val="0"/>
        <w:spacing w:line="360" w:lineRule="auto"/>
        <w:ind w:firstLine="640" w:firstLineChars="200"/>
        <w:jc w:val="left"/>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4.企业</w:t>
      </w:r>
      <w:r>
        <w:rPr>
          <w:rFonts w:hint="eastAsia" w:ascii="仿宋_GB2312" w:hAnsi="微软雅黑" w:eastAsia="仿宋_GB2312" w:cs="宋体"/>
          <w:color w:val="000000"/>
          <w:kern w:val="0"/>
          <w:sz w:val="32"/>
          <w:szCs w:val="32"/>
          <w:lang w:val="en-US" w:eastAsia="zh-CN"/>
        </w:rPr>
        <w:t>2019</w:t>
      </w:r>
      <w:r>
        <w:rPr>
          <w:rFonts w:hint="eastAsia" w:ascii="仿宋_GB2312" w:hAnsi="微软雅黑" w:eastAsia="仿宋_GB2312" w:cs="宋体"/>
          <w:color w:val="000000"/>
          <w:kern w:val="0"/>
          <w:sz w:val="32"/>
          <w:szCs w:val="32"/>
        </w:rPr>
        <w:t>、</w:t>
      </w:r>
      <w:r>
        <w:rPr>
          <w:rFonts w:hint="eastAsia" w:ascii="仿宋_GB2312" w:hAnsi="微软雅黑" w:eastAsia="仿宋_GB2312" w:cs="宋体"/>
          <w:color w:val="000000"/>
          <w:kern w:val="0"/>
          <w:sz w:val="32"/>
          <w:szCs w:val="32"/>
          <w:lang w:val="en-US" w:eastAsia="zh-CN"/>
        </w:rPr>
        <w:t>2020</w:t>
      </w:r>
      <w:r>
        <w:rPr>
          <w:rFonts w:hint="eastAsia" w:ascii="仿宋_GB2312" w:hAnsi="微软雅黑" w:eastAsia="仿宋_GB2312" w:cs="宋体"/>
          <w:color w:val="000000"/>
          <w:kern w:val="0"/>
          <w:sz w:val="32"/>
          <w:szCs w:val="32"/>
        </w:rPr>
        <w:t>、202</w:t>
      </w:r>
      <w:r>
        <w:rPr>
          <w:rFonts w:hint="eastAsia" w:ascii="仿宋_GB2312" w:hAnsi="微软雅黑" w:eastAsia="仿宋_GB2312" w:cs="宋体"/>
          <w:color w:val="000000"/>
          <w:kern w:val="0"/>
          <w:sz w:val="32"/>
          <w:szCs w:val="32"/>
          <w:lang w:val="en-US" w:eastAsia="zh-CN"/>
        </w:rPr>
        <w:t>1</w:t>
      </w:r>
      <w:r>
        <w:rPr>
          <w:rFonts w:hint="eastAsia" w:ascii="仿宋_GB2312" w:hAnsi="微软雅黑" w:eastAsia="仿宋_GB2312" w:cs="宋体"/>
          <w:color w:val="000000"/>
          <w:kern w:val="0"/>
          <w:sz w:val="32"/>
          <w:szCs w:val="32"/>
        </w:rPr>
        <w:t>年度纳税证明（成立不满三年的根据实际经营年限提供相应经营年限的纳税证明）；</w:t>
      </w:r>
    </w:p>
    <w:p>
      <w:pPr>
        <w:widowControl/>
        <w:shd w:val="clear" w:color="auto" w:fill="FFFFFF"/>
        <w:adjustRightInd w:val="0"/>
        <w:snapToGrid w:val="0"/>
        <w:spacing w:line="360" w:lineRule="auto"/>
        <w:ind w:firstLine="640" w:firstLineChars="200"/>
        <w:jc w:val="left"/>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5.企业</w:t>
      </w:r>
      <w:r>
        <w:rPr>
          <w:rFonts w:hint="eastAsia" w:ascii="仿宋_GB2312" w:hAnsi="微软雅黑" w:eastAsia="仿宋_GB2312" w:cs="宋体"/>
          <w:color w:val="000000"/>
          <w:kern w:val="0"/>
          <w:sz w:val="32"/>
          <w:szCs w:val="32"/>
          <w:lang w:val="en-US" w:eastAsia="zh-CN"/>
        </w:rPr>
        <w:t>2019</w:t>
      </w:r>
      <w:r>
        <w:rPr>
          <w:rFonts w:hint="eastAsia" w:ascii="仿宋_GB2312" w:hAnsi="微软雅黑" w:eastAsia="仿宋_GB2312" w:cs="宋体"/>
          <w:color w:val="000000"/>
          <w:kern w:val="0"/>
          <w:sz w:val="32"/>
          <w:szCs w:val="32"/>
        </w:rPr>
        <w:t>、</w:t>
      </w:r>
      <w:r>
        <w:rPr>
          <w:rFonts w:hint="eastAsia" w:ascii="仿宋_GB2312" w:hAnsi="微软雅黑" w:eastAsia="仿宋_GB2312" w:cs="宋体"/>
          <w:color w:val="000000"/>
          <w:kern w:val="0"/>
          <w:sz w:val="32"/>
          <w:szCs w:val="32"/>
          <w:lang w:val="en-US" w:eastAsia="zh-CN"/>
        </w:rPr>
        <w:t>2020</w:t>
      </w:r>
      <w:r>
        <w:rPr>
          <w:rFonts w:hint="eastAsia" w:ascii="仿宋_GB2312" w:hAnsi="微软雅黑" w:eastAsia="仿宋_GB2312" w:cs="宋体"/>
          <w:color w:val="000000"/>
          <w:kern w:val="0"/>
          <w:sz w:val="32"/>
          <w:szCs w:val="32"/>
        </w:rPr>
        <w:t>、202</w:t>
      </w:r>
      <w:r>
        <w:rPr>
          <w:rFonts w:hint="eastAsia" w:ascii="仿宋_GB2312" w:hAnsi="微软雅黑" w:eastAsia="仿宋_GB2312" w:cs="宋体"/>
          <w:color w:val="000000"/>
          <w:kern w:val="0"/>
          <w:sz w:val="32"/>
          <w:szCs w:val="32"/>
          <w:lang w:val="en-US" w:eastAsia="zh-CN"/>
        </w:rPr>
        <w:t>1</w:t>
      </w:r>
      <w:r>
        <w:rPr>
          <w:rFonts w:hint="eastAsia" w:ascii="仿宋_GB2312" w:hAnsi="微软雅黑" w:eastAsia="仿宋_GB2312" w:cs="宋体"/>
          <w:color w:val="000000"/>
          <w:kern w:val="0"/>
          <w:sz w:val="32"/>
          <w:szCs w:val="32"/>
        </w:rPr>
        <w:t>年度社保缴纳证明（成立不满三年的根据实际经营年限提供相应经营年限的社保缴纳证明）；</w:t>
      </w:r>
    </w:p>
    <w:p>
      <w:pPr>
        <w:widowControl/>
        <w:shd w:val="clear" w:color="auto" w:fill="FFFFFF"/>
        <w:adjustRightInd w:val="0"/>
        <w:snapToGrid w:val="0"/>
        <w:spacing w:line="360" w:lineRule="auto"/>
        <w:ind w:firstLine="640" w:firstLineChars="200"/>
        <w:jc w:val="left"/>
        <w:rPr>
          <w:rFonts w:ascii="仿宋_GB2312" w:hAnsi="微软雅黑" w:eastAsia="仿宋_GB2312" w:cs="宋体"/>
          <w:kern w:val="0"/>
          <w:sz w:val="32"/>
          <w:szCs w:val="32"/>
        </w:rPr>
      </w:pPr>
      <w:r>
        <w:rPr>
          <w:rFonts w:hint="eastAsia" w:ascii="仿宋_GB2312" w:hAnsi="微软雅黑" w:eastAsia="仿宋_GB2312" w:cs="宋体"/>
          <w:kern w:val="0"/>
          <w:sz w:val="32"/>
          <w:szCs w:val="32"/>
        </w:rPr>
        <w:t>6.企业信用信息证明材料</w:t>
      </w:r>
      <w:r>
        <w:rPr>
          <w:rFonts w:hint="eastAsia" w:ascii="仿宋_GB2312" w:eastAsia="仿宋_GB2312"/>
          <w:sz w:val="32"/>
          <w:szCs w:val="32"/>
        </w:rPr>
        <w:t>（可登录深圳信用网、信用广东网查询并打印）</w:t>
      </w:r>
      <w:r>
        <w:rPr>
          <w:rFonts w:hint="eastAsia" w:ascii="仿宋_GB2312" w:hAnsi="微软雅黑" w:eastAsia="仿宋_GB2312" w:cs="宋体"/>
          <w:kern w:val="0"/>
          <w:sz w:val="32"/>
          <w:szCs w:val="32"/>
        </w:rPr>
        <w:t>；</w:t>
      </w:r>
    </w:p>
    <w:p>
      <w:pPr>
        <w:widowControl/>
        <w:shd w:val="clear" w:color="auto" w:fill="FFFFFF"/>
        <w:adjustRightInd w:val="0"/>
        <w:snapToGrid w:val="0"/>
        <w:spacing w:line="360" w:lineRule="auto"/>
        <w:ind w:firstLine="640" w:firstLineChars="200"/>
        <w:jc w:val="left"/>
        <w:rPr>
          <w:rFonts w:ascii="仿宋_GB2312" w:hAnsi="微软雅黑" w:eastAsia="仿宋_GB2312" w:cs="宋体"/>
          <w:color w:val="000000"/>
          <w:kern w:val="0"/>
          <w:sz w:val="32"/>
          <w:szCs w:val="32"/>
        </w:rPr>
      </w:pPr>
      <w:r>
        <w:rPr>
          <w:rFonts w:hint="eastAsia" w:ascii="仿宋_GB2312" w:hAnsi="微软雅黑" w:eastAsia="仿宋_GB2312" w:cs="宋体"/>
          <w:kern w:val="0"/>
          <w:sz w:val="32"/>
          <w:szCs w:val="32"/>
        </w:rPr>
        <w:t>7.</w:t>
      </w:r>
      <w:r>
        <w:rPr>
          <w:rFonts w:hint="eastAsia" w:ascii="仿宋_GB2312" w:hAnsi="微软雅黑" w:eastAsia="仿宋_GB2312" w:cs="宋体"/>
          <w:color w:val="000000"/>
          <w:kern w:val="0"/>
          <w:sz w:val="32"/>
          <w:szCs w:val="32"/>
        </w:rPr>
        <w:t>检验检测机构 CMA资质认定证书复印件，如无CMA资质认定证书但有CNAS认定证书的，需提交CNAS认定证书复印件及企业</w:t>
      </w:r>
      <w:r>
        <w:rPr>
          <w:rFonts w:hint="eastAsia" w:ascii="仿宋_GB2312" w:hAnsi="微软雅黑" w:eastAsia="仿宋_GB2312" w:cs="宋体"/>
          <w:color w:val="000000"/>
          <w:kern w:val="0"/>
          <w:sz w:val="32"/>
          <w:szCs w:val="32"/>
          <w:lang w:val="en-US" w:eastAsia="zh-CN"/>
        </w:rPr>
        <w:t>2021</w:t>
      </w:r>
      <w:r>
        <w:rPr>
          <w:rFonts w:hint="eastAsia" w:ascii="仿宋_GB2312" w:hAnsi="微软雅黑" w:eastAsia="仿宋_GB2312" w:cs="宋体"/>
          <w:color w:val="000000"/>
          <w:kern w:val="0"/>
          <w:sz w:val="32"/>
          <w:szCs w:val="32"/>
        </w:rPr>
        <w:t>年度</w:t>
      </w:r>
      <w:r>
        <w:rPr>
          <w:rFonts w:hint="eastAsia" w:ascii="仿宋_GB2312" w:hAnsi="宋体" w:eastAsia="仿宋_GB2312" w:cs="宋体"/>
          <w:color w:val="000000"/>
          <w:kern w:val="0"/>
          <w:sz w:val="32"/>
          <w:szCs w:val="32"/>
        </w:rPr>
        <w:t>统计报表（从国家统计联网直报平台下载的PDF版本），</w:t>
      </w:r>
      <w:r>
        <w:rPr>
          <w:rFonts w:hint="eastAsia" w:ascii="仿宋_GB2312" w:hAnsi="微软雅黑" w:eastAsia="仿宋_GB2312" w:cs="宋体"/>
          <w:color w:val="000000"/>
          <w:kern w:val="0"/>
          <w:sz w:val="32"/>
          <w:szCs w:val="32"/>
        </w:rPr>
        <w:t>统计报表内的行业代码应为7453（计量服务）或者7452（检测服务）。</w:t>
      </w:r>
    </w:p>
    <w:p>
      <w:pPr>
        <w:widowControl/>
        <w:shd w:val="clear" w:color="auto" w:fill="FFFFFF"/>
        <w:adjustRightInd w:val="0"/>
        <w:snapToGrid w:val="0"/>
        <w:spacing w:line="360" w:lineRule="auto"/>
        <w:ind w:firstLine="640" w:firstLineChars="200"/>
        <w:jc w:val="left"/>
        <w:rPr>
          <w:rFonts w:ascii="华文楷体" w:hAnsi="华文楷体" w:eastAsia="华文楷体" w:cs="宋体"/>
          <w:b/>
          <w:color w:val="000000"/>
          <w:kern w:val="0"/>
          <w:sz w:val="32"/>
          <w:szCs w:val="32"/>
        </w:rPr>
      </w:pPr>
      <w:r>
        <w:rPr>
          <w:rFonts w:hint="eastAsia" w:ascii="华文楷体" w:hAnsi="华文楷体" w:eastAsia="华文楷体" w:cs="宋体"/>
          <w:b/>
          <w:color w:val="000000"/>
          <w:kern w:val="0"/>
          <w:sz w:val="32"/>
          <w:szCs w:val="32"/>
        </w:rPr>
        <w:t>（二）其他材料</w:t>
      </w:r>
    </w:p>
    <w:p>
      <w:pPr>
        <w:widowControl/>
        <w:shd w:val="clear" w:color="auto" w:fill="FFFFFF"/>
        <w:adjustRightInd w:val="0"/>
        <w:snapToGrid w:val="0"/>
        <w:spacing w:line="360" w:lineRule="auto"/>
        <w:ind w:firstLine="642" w:firstLineChars="200"/>
        <w:jc w:val="left"/>
        <w:rPr>
          <w:rFonts w:ascii="仿宋_GB2312" w:hAnsi="微软雅黑" w:eastAsia="仿宋_GB2312" w:cs="宋体"/>
          <w:b/>
          <w:color w:val="000000"/>
          <w:kern w:val="0"/>
          <w:sz w:val="32"/>
          <w:szCs w:val="32"/>
        </w:rPr>
      </w:pPr>
      <w:r>
        <w:rPr>
          <w:rFonts w:hint="eastAsia" w:ascii="仿宋_GB2312" w:hAnsi="微软雅黑" w:eastAsia="仿宋_GB2312" w:cs="宋体"/>
          <w:b/>
          <w:color w:val="000000"/>
          <w:kern w:val="0"/>
          <w:sz w:val="32"/>
          <w:szCs w:val="32"/>
        </w:rPr>
        <w:t>1.优质企业奖励</w:t>
      </w:r>
    </w:p>
    <w:p>
      <w:pPr>
        <w:widowControl/>
        <w:shd w:val="clear" w:color="auto" w:fill="FFFFFF"/>
        <w:adjustRightInd w:val="0"/>
        <w:snapToGrid w:val="0"/>
        <w:spacing w:line="360" w:lineRule="auto"/>
        <w:ind w:firstLine="640" w:firstLineChars="200"/>
        <w:jc w:val="left"/>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（1）企业202</w:t>
      </w:r>
      <w:r>
        <w:rPr>
          <w:rFonts w:hint="eastAsia" w:ascii="仿宋_GB2312" w:hAnsi="微软雅黑" w:eastAsia="仿宋_GB2312" w:cs="宋体"/>
          <w:color w:val="000000"/>
          <w:kern w:val="0"/>
          <w:sz w:val="32"/>
          <w:szCs w:val="32"/>
          <w:lang w:val="en-US" w:eastAsia="zh-CN"/>
        </w:rPr>
        <w:t>1</w:t>
      </w:r>
      <w:r>
        <w:rPr>
          <w:rFonts w:hint="eastAsia" w:ascii="仿宋_GB2312" w:hAnsi="微软雅黑" w:eastAsia="仿宋_GB2312" w:cs="宋体"/>
          <w:color w:val="000000"/>
          <w:kern w:val="0"/>
          <w:sz w:val="32"/>
          <w:szCs w:val="32"/>
        </w:rPr>
        <w:t>年度审计</w:t>
      </w:r>
      <w:r>
        <w:rPr>
          <w:rFonts w:ascii="仿宋_GB2312" w:hAnsi="微软雅黑" w:eastAsia="仿宋_GB2312" w:cs="宋体"/>
          <w:color w:val="000000"/>
          <w:kern w:val="0"/>
          <w:sz w:val="32"/>
          <w:szCs w:val="32"/>
        </w:rPr>
        <w:t>报告</w:t>
      </w:r>
      <w:r>
        <w:rPr>
          <w:rFonts w:hint="eastAsia" w:ascii="仿宋_GB2312" w:hAnsi="微软雅黑" w:eastAsia="仿宋_GB2312" w:cs="宋体"/>
          <w:color w:val="000000"/>
          <w:kern w:val="0"/>
          <w:sz w:val="32"/>
          <w:szCs w:val="32"/>
        </w:rPr>
        <w:t>；</w:t>
      </w:r>
    </w:p>
    <w:p>
      <w:pPr>
        <w:widowControl/>
        <w:shd w:val="clear" w:color="auto" w:fill="FFFFFF"/>
        <w:adjustRightInd w:val="0"/>
        <w:snapToGrid w:val="0"/>
        <w:spacing w:line="360" w:lineRule="auto"/>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w:t>
      </w:r>
      <w:r>
        <w:rPr>
          <w:rFonts w:hint="eastAsia" w:ascii="仿宋_GB2312" w:hAnsi="微软雅黑" w:eastAsia="仿宋_GB2312" w:cs="宋体"/>
          <w:color w:val="000000"/>
          <w:kern w:val="0"/>
          <w:sz w:val="32"/>
          <w:szCs w:val="32"/>
        </w:rPr>
        <w:t>企业202</w:t>
      </w:r>
      <w:r>
        <w:rPr>
          <w:rFonts w:hint="eastAsia" w:ascii="仿宋_GB2312" w:hAnsi="微软雅黑" w:eastAsia="仿宋_GB2312" w:cs="宋体"/>
          <w:color w:val="000000"/>
          <w:kern w:val="0"/>
          <w:sz w:val="32"/>
          <w:szCs w:val="32"/>
          <w:lang w:val="en-US" w:eastAsia="zh-CN"/>
        </w:rPr>
        <w:t>1</w:t>
      </w:r>
      <w:r>
        <w:rPr>
          <w:rFonts w:hint="eastAsia" w:ascii="仿宋_GB2312" w:hAnsi="微软雅黑" w:eastAsia="仿宋_GB2312" w:cs="宋体"/>
          <w:color w:val="000000"/>
          <w:kern w:val="0"/>
          <w:sz w:val="32"/>
          <w:szCs w:val="32"/>
        </w:rPr>
        <w:t>年度</w:t>
      </w:r>
      <w:r>
        <w:rPr>
          <w:rFonts w:hint="eastAsia" w:ascii="仿宋_GB2312" w:hAnsi="宋体" w:eastAsia="仿宋_GB2312" w:cs="宋体"/>
          <w:color w:val="000000"/>
          <w:kern w:val="0"/>
          <w:sz w:val="32"/>
          <w:szCs w:val="32"/>
        </w:rPr>
        <w:t>统计报表（从国家统计联网直报平台下载的PDF版本）。</w:t>
      </w:r>
    </w:p>
    <w:p>
      <w:pPr>
        <w:widowControl/>
        <w:shd w:val="clear" w:color="auto" w:fill="FFFFFF"/>
        <w:adjustRightInd w:val="0"/>
        <w:snapToGrid w:val="0"/>
        <w:spacing w:line="360" w:lineRule="auto"/>
        <w:ind w:firstLine="642" w:firstLineChars="200"/>
        <w:jc w:val="left"/>
        <w:rPr>
          <w:rFonts w:ascii="仿宋_GB2312" w:hAnsi="微软雅黑" w:eastAsia="仿宋_GB2312" w:cs="宋体"/>
          <w:b/>
          <w:color w:val="000000"/>
          <w:kern w:val="0"/>
          <w:sz w:val="32"/>
          <w:szCs w:val="32"/>
        </w:rPr>
      </w:pPr>
      <w:r>
        <w:rPr>
          <w:rFonts w:hint="eastAsia" w:ascii="仿宋_GB2312" w:hAnsi="微软雅黑" w:eastAsia="仿宋_GB2312" w:cs="宋体"/>
          <w:b/>
          <w:color w:val="000000"/>
          <w:kern w:val="0"/>
          <w:sz w:val="32"/>
          <w:szCs w:val="32"/>
        </w:rPr>
        <w:t>2.经营发展奖励</w:t>
      </w:r>
    </w:p>
    <w:p>
      <w:pPr>
        <w:widowControl/>
        <w:shd w:val="clear" w:color="auto" w:fill="FFFFFF"/>
        <w:adjustRightInd w:val="0"/>
        <w:snapToGrid w:val="0"/>
        <w:spacing w:line="360" w:lineRule="auto"/>
        <w:ind w:firstLine="640" w:firstLineChars="200"/>
        <w:jc w:val="left"/>
        <w:rPr>
          <w:rFonts w:ascii="仿宋_GB2312" w:hAnsi="微软雅黑" w:eastAsia="仿宋_GB2312" w:cs="宋体"/>
          <w:color w:val="000000"/>
          <w:kern w:val="0"/>
          <w:sz w:val="32"/>
          <w:szCs w:val="32"/>
        </w:rPr>
      </w:pPr>
      <w:r>
        <w:rPr>
          <w:rFonts w:ascii="仿宋_GB2312" w:hAnsi="微软雅黑" w:eastAsia="仿宋_GB2312" w:cs="宋体"/>
          <w:color w:val="000000"/>
          <w:kern w:val="0"/>
          <w:sz w:val="32"/>
          <w:szCs w:val="32"/>
        </w:rPr>
        <w:t>（</w:t>
      </w:r>
      <w:r>
        <w:rPr>
          <w:rFonts w:hint="eastAsia" w:ascii="仿宋_GB2312" w:hAnsi="微软雅黑" w:eastAsia="仿宋_GB2312" w:cs="宋体"/>
          <w:color w:val="000000"/>
          <w:kern w:val="0"/>
          <w:sz w:val="32"/>
          <w:szCs w:val="32"/>
        </w:rPr>
        <w:t>1</w:t>
      </w:r>
      <w:r>
        <w:rPr>
          <w:rFonts w:ascii="仿宋_GB2312" w:hAnsi="微软雅黑" w:eastAsia="仿宋_GB2312" w:cs="宋体"/>
          <w:color w:val="000000"/>
          <w:kern w:val="0"/>
          <w:sz w:val="32"/>
          <w:szCs w:val="32"/>
        </w:rPr>
        <w:t>）</w:t>
      </w:r>
      <w:r>
        <w:rPr>
          <w:rFonts w:hint="eastAsia" w:ascii="仿宋_GB2312" w:hAnsi="微软雅黑" w:eastAsia="仿宋_GB2312" w:cs="宋体"/>
          <w:color w:val="000000"/>
          <w:kern w:val="0"/>
          <w:sz w:val="32"/>
          <w:szCs w:val="32"/>
        </w:rPr>
        <w:t>申报</w:t>
      </w:r>
      <w:r>
        <w:rPr>
          <w:rFonts w:hint="eastAsia" w:ascii="仿宋_GB2312" w:hAnsi="仿宋_GB2312" w:eastAsia="仿宋_GB2312" w:cs="仿宋_GB2312"/>
          <w:sz w:val="32"/>
          <w:szCs w:val="32"/>
        </w:rPr>
        <w:t>首次纳入宝安区统计库的规模以上专业服务业企业奖励的，提交</w:t>
      </w:r>
      <w:r>
        <w:rPr>
          <w:rFonts w:hint="eastAsia" w:ascii="仿宋_GB2312" w:hAnsi="微软雅黑" w:eastAsia="仿宋_GB2312" w:cs="宋体"/>
          <w:color w:val="000000"/>
          <w:kern w:val="0"/>
          <w:sz w:val="32"/>
          <w:szCs w:val="32"/>
        </w:rPr>
        <w:t>202</w:t>
      </w:r>
      <w:r>
        <w:rPr>
          <w:rFonts w:hint="eastAsia" w:ascii="仿宋_GB2312" w:hAnsi="微软雅黑" w:eastAsia="仿宋_GB2312" w:cs="宋体"/>
          <w:color w:val="000000"/>
          <w:kern w:val="0"/>
          <w:sz w:val="32"/>
          <w:szCs w:val="32"/>
          <w:lang w:val="en-US" w:eastAsia="zh-CN"/>
        </w:rPr>
        <w:t>1</w:t>
      </w:r>
      <w:r>
        <w:rPr>
          <w:rFonts w:hint="eastAsia" w:ascii="仿宋_GB2312" w:hAnsi="微软雅黑" w:eastAsia="仿宋_GB2312" w:cs="宋体"/>
          <w:color w:val="000000"/>
          <w:kern w:val="0"/>
          <w:sz w:val="32"/>
          <w:szCs w:val="32"/>
        </w:rPr>
        <w:t>年度审计</w:t>
      </w:r>
      <w:r>
        <w:rPr>
          <w:rFonts w:ascii="仿宋_GB2312" w:hAnsi="微软雅黑" w:eastAsia="仿宋_GB2312" w:cs="宋体"/>
          <w:color w:val="000000"/>
          <w:kern w:val="0"/>
          <w:sz w:val="32"/>
          <w:szCs w:val="32"/>
        </w:rPr>
        <w:t>报告</w:t>
      </w:r>
      <w:r>
        <w:rPr>
          <w:rFonts w:hint="eastAsia" w:ascii="仿宋_GB2312" w:hAnsi="微软雅黑" w:eastAsia="仿宋_GB2312" w:cs="宋体"/>
          <w:color w:val="000000"/>
          <w:kern w:val="0"/>
          <w:sz w:val="32"/>
          <w:szCs w:val="32"/>
        </w:rPr>
        <w:t>；</w:t>
      </w:r>
    </w:p>
    <w:p>
      <w:pPr>
        <w:widowControl/>
        <w:shd w:val="clear" w:color="auto" w:fill="FFFFFF"/>
        <w:adjustRightInd w:val="0"/>
        <w:snapToGrid w:val="0"/>
        <w:spacing w:line="360" w:lineRule="auto"/>
        <w:ind w:firstLine="640" w:firstLineChars="200"/>
        <w:jc w:val="left"/>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（2）申报</w:t>
      </w:r>
      <w:r>
        <w:rPr>
          <w:rFonts w:hint="eastAsia" w:ascii="仿宋_GB2312" w:hAnsi="仿宋_GB2312" w:eastAsia="仿宋_GB2312" w:cs="仿宋_GB2312"/>
          <w:sz w:val="32"/>
          <w:szCs w:val="32"/>
        </w:rPr>
        <w:t>规模以上企业经营增长奖励的，提交</w:t>
      </w:r>
      <w:r>
        <w:rPr>
          <w:rFonts w:hint="eastAsia" w:ascii="仿宋_GB2312" w:hAnsi="微软雅黑" w:eastAsia="仿宋_GB2312" w:cs="宋体"/>
          <w:color w:val="000000"/>
          <w:kern w:val="0"/>
          <w:sz w:val="32"/>
          <w:szCs w:val="32"/>
        </w:rPr>
        <w:t>2020</w:t>
      </w:r>
      <w:r>
        <w:rPr>
          <w:rFonts w:hint="eastAsia" w:ascii="仿宋_GB2312" w:hAnsi="微软雅黑" w:eastAsia="仿宋_GB2312" w:cs="宋体"/>
          <w:color w:val="000000"/>
          <w:kern w:val="0"/>
          <w:sz w:val="32"/>
          <w:szCs w:val="32"/>
          <w:lang w:eastAsia="zh-CN"/>
        </w:rPr>
        <w:t>、</w:t>
      </w:r>
      <w:r>
        <w:rPr>
          <w:rFonts w:hint="eastAsia" w:ascii="仿宋_GB2312" w:hAnsi="微软雅黑" w:eastAsia="仿宋_GB2312" w:cs="宋体"/>
          <w:color w:val="000000"/>
          <w:kern w:val="0"/>
          <w:sz w:val="32"/>
          <w:szCs w:val="32"/>
          <w:lang w:val="en-US" w:eastAsia="zh-CN"/>
        </w:rPr>
        <w:t>2021</w:t>
      </w:r>
      <w:r>
        <w:rPr>
          <w:rFonts w:hint="eastAsia" w:ascii="仿宋_GB2312" w:hAnsi="微软雅黑" w:eastAsia="仿宋_GB2312" w:cs="宋体"/>
          <w:color w:val="000000"/>
          <w:kern w:val="0"/>
          <w:sz w:val="32"/>
          <w:szCs w:val="32"/>
        </w:rPr>
        <w:t>年度的审计</w:t>
      </w:r>
      <w:r>
        <w:rPr>
          <w:rFonts w:ascii="仿宋_GB2312" w:hAnsi="微软雅黑" w:eastAsia="仿宋_GB2312" w:cs="宋体"/>
          <w:color w:val="000000"/>
          <w:kern w:val="0"/>
          <w:sz w:val="32"/>
          <w:szCs w:val="32"/>
        </w:rPr>
        <w:t>报告</w:t>
      </w:r>
      <w:r>
        <w:rPr>
          <w:rFonts w:hint="eastAsia" w:ascii="仿宋_GB2312" w:hAnsi="微软雅黑" w:eastAsia="仿宋_GB2312" w:cs="宋体"/>
          <w:color w:val="000000"/>
          <w:kern w:val="0"/>
          <w:sz w:val="32"/>
          <w:szCs w:val="32"/>
        </w:rPr>
        <w:t>。</w:t>
      </w:r>
    </w:p>
    <w:p>
      <w:pPr>
        <w:widowControl/>
        <w:shd w:val="clear" w:color="auto" w:fill="FFFFFF"/>
        <w:adjustRightInd w:val="0"/>
        <w:snapToGrid w:val="0"/>
        <w:spacing w:line="360" w:lineRule="auto"/>
        <w:ind w:firstLine="642" w:firstLineChars="200"/>
        <w:jc w:val="left"/>
        <w:rPr>
          <w:rFonts w:ascii="仿宋_GB2312" w:hAnsi="微软雅黑" w:eastAsia="仿宋_GB2312" w:cs="宋体"/>
          <w:b/>
          <w:color w:val="000000"/>
          <w:kern w:val="0"/>
          <w:sz w:val="32"/>
          <w:szCs w:val="32"/>
        </w:rPr>
      </w:pPr>
      <w:r>
        <w:rPr>
          <w:rFonts w:hint="eastAsia" w:ascii="仿宋_GB2312" w:hAnsi="微软雅黑" w:eastAsia="仿宋_GB2312" w:cs="宋体"/>
          <w:b/>
          <w:color w:val="000000"/>
          <w:kern w:val="0"/>
          <w:sz w:val="32"/>
          <w:szCs w:val="32"/>
        </w:rPr>
        <w:t>3.专业活动补贴</w:t>
      </w:r>
    </w:p>
    <w:p>
      <w:pPr>
        <w:widowControl/>
        <w:shd w:val="clear" w:color="auto" w:fill="FFFFFF"/>
        <w:adjustRightInd w:val="0"/>
        <w:snapToGrid w:val="0"/>
        <w:spacing w:line="360" w:lineRule="auto"/>
        <w:ind w:firstLine="640" w:firstLineChars="200"/>
        <w:jc w:val="left"/>
        <w:rPr>
          <w:rFonts w:ascii="仿宋_GB2312" w:hAnsi="微软雅黑" w:eastAsia="仿宋_GB2312" w:cs="宋体"/>
          <w:color w:val="000000"/>
          <w:kern w:val="0"/>
          <w:sz w:val="32"/>
          <w:szCs w:val="32"/>
        </w:rPr>
      </w:pPr>
      <w:r>
        <w:rPr>
          <w:rFonts w:hint="eastAsia" w:ascii="仿宋_GB2312" w:eastAsia="仿宋_GB2312"/>
          <w:sz w:val="32"/>
          <w:szCs w:val="32"/>
        </w:rPr>
        <w:t>（1）</w:t>
      </w:r>
      <w:r>
        <w:rPr>
          <w:rFonts w:hint="eastAsia" w:ascii="仿宋_GB2312" w:hAnsi="微软雅黑" w:eastAsia="仿宋_GB2312" w:cs="宋体"/>
          <w:color w:val="000000"/>
          <w:kern w:val="0"/>
          <w:sz w:val="32"/>
          <w:szCs w:val="32"/>
        </w:rPr>
        <w:t>申请报告（包括</w:t>
      </w:r>
      <w:r>
        <w:rPr>
          <w:rFonts w:ascii="仿宋_GB2312" w:hAnsi="微软雅黑" w:eastAsia="仿宋_GB2312" w:cs="宋体"/>
          <w:color w:val="000000"/>
          <w:kern w:val="0"/>
          <w:sz w:val="32"/>
          <w:szCs w:val="32"/>
        </w:rPr>
        <w:t>但不限于申请事由、承办单位基本情况、</w:t>
      </w:r>
      <w:r>
        <w:rPr>
          <w:rFonts w:hint="eastAsia" w:ascii="仿宋_GB2312" w:hAnsi="微软雅黑" w:eastAsia="仿宋_GB2312" w:cs="宋体"/>
          <w:color w:val="000000"/>
          <w:kern w:val="0"/>
          <w:sz w:val="32"/>
          <w:szCs w:val="32"/>
        </w:rPr>
        <w:t>相关</w:t>
      </w:r>
      <w:r>
        <w:rPr>
          <w:rFonts w:ascii="仿宋_GB2312" w:hAnsi="微软雅黑" w:eastAsia="仿宋_GB2312" w:cs="宋体"/>
          <w:color w:val="000000"/>
          <w:kern w:val="0"/>
          <w:sz w:val="32"/>
          <w:szCs w:val="32"/>
        </w:rPr>
        <w:t>峰会、论坛、学术会议举办的基本情况等</w:t>
      </w:r>
      <w:r>
        <w:rPr>
          <w:rFonts w:hint="eastAsia" w:ascii="仿宋_GB2312" w:hAnsi="微软雅黑" w:eastAsia="仿宋_GB2312" w:cs="宋体"/>
          <w:color w:val="000000"/>
          <w:kern w:val="0"/>
          <w:sz w:val="32"/>
          <w:szCs w:val="32"/>
        </w:rPr>
        <w:t>）；</w:t>
      </w:r>
    </w:p>
    <w:p>
      <w:pPr>
        <w:widowControl/>
        <w:shd w:val="clear" w:color="auto" w:fill="FFFFFF"/>
        <w:adjustRightInd w:val="0"/>
        <w:snapToGrid w:val="0"/>
        <w:spacing w:line="360" w:lineRule="auto"/>
        <w:ind w:firstLine="640" w:firstLineChars="200"/>
        <w:jc w:val="left"/>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（2）区产业发展</w:t>
      </w:r>
      <w:r>
        <w:rPr>
          <w:rFonts w:ascii="仿宋_GB2312" w:hAnsi="微软雅黑" w:eastAsia="仿宋_GB2312" w:cs="宋体"/>
          <w:color w:val="000000"/>
          <w:kern w:val="0"/>
          <w:sz w:val="32"/>
          <w:szCs w:val="32"/>
        </w:rPr>
        <w:t>工作领导小组</w:t>
      </w:r>
      <w:r>
        <w:rPr>
          <w:rFonts w:hint="eastAsia" w:ascii="仿宋_GB2312" w:hAnsi="微软雅黑" w:eastAsia="仿宋_GB2312" w:cs="宋体"/>
          <w:color w:val="000000"/>
          <w:kern w:val="0"/>
          <w:sz w:val="32"/>
          <w:szCs w:val="32"/>
        </w:rPr>
        <w:t>同意</w:t>
      </w:r>
      <w:r>
        <w:rPr>
          <w:rFonts w:ascii="仿宋_GB2312" w:hAnsi="微软雅黑" w:eastAsia="仿宋_GB2312" w:cs="宋体"/>
          <w:color w:val="000000"/>
          <w:kern w:val="0"/>
          <w:sz w:val="32"/>
          <w:szCs w:val="32"/>
        </w:rPr>
        <w:t>支持专业活动的会议纪要等材料</w:t>
      </w:r>
      <w:r>
        <w:rPr>
          <w:rFonts w:hint="eastAsia" w:ascii="仿宋_GB2312" w:hAnsi="微软雅黑" w:eastAsia="仿宋_GB2312" w:cs="宋体"/>
          <w:color w:val="000000"/>
          <w:kern w:val="0"/>
          <w:sz w:val="32"/>
          <w:szCs w:val="32"/>
        </w:rPr>
        <w:t>复印件</w:t>
      </w:r>
      <w:r>
        <w:rPr>
          <w:rFonts w:ascii="仿宋_GB2312" w:hAnsi="微软雅黑" w:eastAsia="仿宋_GB2312" w:cs="宋体"/>
          <w:color w:val="000000"/>
          <w:kern w:val="0"/>
          <w:sz w:val="32"/>
          <w:szCs w:val="32"/>
        </w:rPr>
        <w:t>，其中，对由区政府作为指导单位举办的，需</w:t>
      </w:r>
      <w:r>
        <w:rPr>
          <w:rFonts w:hint="eastAsia" w:ascii="仿宋_GB2312" w:hAnsi="微软雅黑" w:eastAsia="仿宋_GB2312" w:cs="宋体"/>
          <w:color w:val="000000"/>
          <w:kern w:val="0"/>
          <w:sz w:val="32"/>
          <w:szCs w:val="32"/>
        </w:rPr>
        <w:t>提供</w:t>
      </w:r>
      <w:r>
        <w:rPr>
          <w:rFonts w:ascii="仿宋_GB2312" w:hAnsi="微软雅黑" w:eastAsia="仿宋_GB2312" w:cs="宋体"/>
          <w:color w:val="000000"/>
          <w:kern w:val="0"/>
          <w:sz w:val="32"/>
          <w:szCs w:val="32"/>
        </w:rPr>
        <w:t>相关证明材料复印件</w:t>
      </w:r>
      <w:r>
        <w:rPr>
          <w:rFonts w:hint="eastAsia" w:ascii="仿宋_GB2312" w:hAnsi="微软雅黑" w:eastAsia="仿宋_GB2312" w:cs="宋体"/>
          <w:color w:val="000000"/>
          <w:kern w:val="0"/>
          <w:sz w:val="32"/>
          <w:szCs w:val="32"/>
        </w:rPr>
        <w:t>；</w:t>
      </w:r>
    </w:p>
    <w:p>
      <w:pPr>
        <w:widowControl/>
        <w:shd w:val="clear" w:color="auto" w:fill="FFFFFF"/>
        <w:adjustRightInd w:val="0"/>
        <w:snapToGrid w:val="0"/>
        <w:spacing w:line="360" w:lineRule="auto"/>
        <w:ind w:firstLine="640" w:firstLineChars="200"/>
        <w:jc w:val="left"/>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（3）专业</w:t>
      </w:r>
      <w:r>
        <w:rPr>
          <w:rFonts w:ascii="仿宋_GB2312" w:hAnsi="微软雅黑" w:eastAsia="仿宋_GB2312" w:cs="宋体"/>
          <w:color w:val="000000"/>
          <w:kern w:val="0"/>
          <w:sz w:val="32"/>
          <w:szCs w:val="32"/>
        </w:rPr>
        <w:t>活动策划实施方案；</w:t>
      </w:r>
    </w:p>
    <w:p>
      <w:pPr>
        <w:widowControl/>
        <w:shd w:val="clear" w:color="auto" w:fill="FFFFFF"/>
        <w:adjustRightInd w:val="0"/>
        <w:snapToGrid w:val="0"/>
        <w:spacing w:line="360" w:lineRule="auto"/>
        <w:ind w:firstLine="640" w:firstLineChars="200"/>
        <w:jc w:val="left"/>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（4）会计师</w:t>
      </w:r>
      <w:r>
        <w:rPr>
          <w:rFonts w:ascii="仿宋_GB2312" w:hAnsi="微软雅黑" w:eastAsia="仿宋_GB2312" w:cs="宋体"/>
          <w:color w:val="000000"/>
          <w:kern w:val="0"/>
          <w:sz w:val="32"/>
          <w:szCs w:val="32"/>
        </w:rPr>
        <w:t>事务所对项目实际投入费用的专项审计报告；</w:t>
      </w:r>
    </w:p>
    <w:p>
      <w:pPr>
        <w:widowControl/>
        <w:shd w:val="clear" w:color="auto" w:fill="FFFFFF"/>
        <w:adjustRightInd w:val="0"/>
        <w:snapToGrid w:val="0"/>
        <w:spacing w:line="360" w:lineRule="auto"/>
        <w:ind w:firstLine="640" w:firstLineChars="200"/>
        <w:jc w:val="left"/>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（5）专业</w:t>
      </w:r>
      <w:r>
        <w:rPr>
          <w:rFonts w:ascii="仿宋_GB2312" w:hAnsi="微软雅黑" w:eastAsia="仿宋_GB2312" w:cs="宋体"/>
          <w:color w:val="000000"/>
          <w:kern w:val="0"/>
          <w:sz w:val="32"/>
          <w:szCs w:val="32"/>
        </w:rPr>
        <w:t>活动</w:t>
      </w:r>
      <w:r>
        <w:rPr>
          <w:rFonts w:hint="eastAsia" w:ascii="仿宋_GB2312" w:hAnsi="微软雅黑" w:eastAsia="仿宋_GB2312" w:cs="宋体"/>
          <w:color w:val="000000"/>
          <w:kern w:val="0"/>
          <w:sz w:val="32"/>
          <w:szCs w:val="32"/>
        </w:rPr>
        <w:t>实际发生</w:t>
      </w:r>
      <w:r>
        <w:rPr>
          <w:rFonts w:ascii="仿宋_GB2312" w:hAnsi="微软雅黑" w:eastAsia="仿宋_GB2312" w:cs="宋体"/>
          <w:color w:val="000000"/>
          <w:kern w:val="0"/>
          <w:sz w:val="32"/>
          <w:szCs w:val="32"/>
        </w:rPr>
        <w:t>费用</w:t>
      </w:r>
      <w:r>
        <w:rPr>
          <w:rFonts w:hint="eastAsia" w:ascii="仿宋_GB2312" w:hAnsi="微软雅黑" w:eastAsia="仿宋_GB2312" w:cs="宋体"/>
          <w:color w:val="000000"/>
          <w:kern w:val="0"/>
          <w:sz w:val="32"/>
          <w:szCs w:val="32"/>
        </w:rPr>
        <w:t>的有关</w:t>
      </w:r>
      <w:r>
        <w:rPr>
          <w:rFonts w:ascii="仿宋_GB2312" w:hAnsi="微软雅黑" w:eastAsia="仿宋_GB2312" w:cs="宋体"/>
          <w:color w:val="000000"/>
          <w:kern w:val="0"/>
          <w:sz w:val="32"/>
          <w:szCs w:val="32"/>
        </w:rPr>
        <w:t>票据</w:t>
      </w:r>
      <w:r>
        <w:rPr>
          <w:rFonts w:hint="eastAsia" w:ascii="仿宋_GB2312" w:hAnsi="微软雅黑" w:eastAsia="仿宋_GB2312" w:cs="宋体"/>
          <w:color w:val="000000"/>
          <w:kern w:val="0"/>
          <w:sz w:val="32"/>
          <w:szCs w:val="32"/>
        </w:rPr>
        <w:t>。</w:t>
      </w:r>
    </w:p>
    <w:p>
      <w:pPr>
        <w:widowControl/>
        <w:shd w:val="clear" w:color="auto" w:fill="FFFFFF"/>
        <w:adjustRightInd w:val="0"/>
        <w:snapToGrid w:val="0"/>
        <w:spacing w:line="360" w:lineRule="auto"/>
        <w:ind w:firstLine="642" w:firstLineChars="200"/>
        <w:jc w:val="left"/>
        <w:rPr>
          <w:rFonts w:ascii="仿宋_GB2312" w:hAnsi="微软雅黑" w:eastAsia="仿宋_GB2312" w:cs="宋体"/>
          <w:b/>
          <w:color w:val="000000"/>
          <w:kern w:val="0"/>
          <w:sz w:val="32"/>
          <w:szCs w:val="32"/>
        </w:rPr>
      </w:pPr>
      <w:r>
        <w:rPr>
          <w:rFonts w:hint="eastAsia" w:ascii="仿宋_GB2312" w:hAnsi="微软雅黑" w:eastAsia="仿宋_GB2312" w:cs="宋体"/>
          <w:b/>
          <w:color w:val="000000"/>
          <w:kern w:val="0"/>
          <w:sz w:val="32"/>
          <w:szCs w:val="32"/>
        </w:rPr>
        <w:t>4.办公用房租金补贴</w:t>
      </w:r>
    </w:p>
    <w:p>
      <w:pPr>
        <w:widowControl/>
        <w:shd w:val="clear" w:color="auto" w:fill="FFFFFF"/>
        <w:adjustRightInd w:val="0"/>
        <w:snapToGrid w:val="0"/>
        <w:spacing w:line="360" w:lineRule="auto"/>
        <w:ind w:firstLine="640" w:firstLineChars="200"/>
        <w:jc w:val="left"/>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（1）规模以上的检验检测企业申报办公用房租金补贴的，</w:t>
      </w:r>
      <w:r>
        <w:rPr>
          <w:rFonts w:ascii="仿宋_GB2312" w:hAnsi="微软雅黑" w:eastAsia="仿宋_GB2312" w:cs="宋体"/>
          <w:color w:val="000000"/>
          <w:kern w:val="0"/>
          <w:sz w:val="32"/>
          <w:szCs w:val="32"/>
        </w:rPr>
        <w:t>需提交</w:t>
      </w:r>
      <w:r>
        <w:rPr>
          <w:rFonts w:hint="eastAsia" w:ascii="仿宋_GB2312" w:hAnsi="微软雅黑" w:eastAsia="仿宋_GB2312" w:cs="宋体"/>
          <w:color w:val="000000"/>
          <w:kern w:val="0"/>
          <w:sz w:val="32"/>
          <w:szCs w:val="32"/>
        </w:rPr>
        <w:t>202</w:t>
      </w:r>
      <w:r>
        <w:rPr>
          <w:rFonts w:hint="eastAsia" w:ascii="仿宋_GB2312" w:hAnsi="微软雅黑" w:eastAsia="仿宋_GB2312" w:cs="宋体"/>
          <w:color w:val="000000"/>
          <w:kern w:val="0"/>
          <w:sz w:val="32"/>
          <w:szCs w:val="32"/>
          <w:lang w:val="en-US" w:eastAsia="zh-CN"/>
        </w:rPr>
        <w:t>1</w:t>
      </w:r>
      <w:r>
        <w:rPr>
          <w:rFonts w:ascii="仿宋_GB2312" w:hAnsi="微软雅黑" w:eastAsia="仿宋_GB2312" w:cs="宋体"/>
          <w:color w:val="000000"/>
          <w:kern w:val="0"/>
          <w:sz w:val="32"/>
          <w:szCs w:val="32"/>
        </w:rPr>
        <w:t>年度审计报告；</w:t>
      </w:r>
    </w:p>
    <w:p>
      <w:pPr>
        <w:widowControl/>
        <w:shd w:val="clear" w:color="auto" w:fill="FFFFFF"/>
        <w:adjustRightInd w:val="0"/>
        <w:snapToGrid w:val="0"/>
        <w:spacing w:line="360" w:lineRule="auto"/>
        <w:ind w:firstLine="640" w:firstLineChars="200"/>
        <w:jc w:val="left"/>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（2）检验检测优质企业申报办公用房租金补贴的，</w:t>
      </w:r>
      <w:r>
        <w:rPr>
          <w:rFonts w:ascii="仿宋_GB2312" w:hAnsi="微软雅黑" w:eastAsia="仿宋_GB2312" w:cs="宋体"/>
          <w:color w:val="000000"/>
          <w:kern w:val="0"/>
          <w:sz w:val="32"/>
          <w:szCs w:val="32"/>
        </w:rPr>
        <w:t>需提交</w:t>
      </w:r>
      <w:r>
        <w:rPr>
          <w:rFonts w:hint="eastAsia" w:ascii="仿宋_GB2312" w:hAnsi="微软雅黑" w:eastAsia="仿宋_GB2312" w:cs="宋体"/>
          <w:color w:val="000000"/>
          <w:kern w:val="0"/>
          <w:sz w:val="32"/>
          <w:szCs w:val="32"/>
        </w:rPr>
        <w:t>符合优质企业条件的证明材料；</w:t>
      </w:r>
    </w:p>
    <w:p>
      <w:pPr>
        <w:widowControl/>
        <w:shd w:val="clear" w:color="auto" w:fill="FFFFFF"/>
        <w:adjustRightInd w:val="0"/>
        <w:snapToGrid w:val="0"/>
        <w:spacing w:line="360" w:lineRule="auto"/>
        <w:ind w:firstLine="640" w:firstLineChars="200"/>
        <w:jc w:val="left"/>
        <w:rPr>
          <w:rFonts w:hint="eastAsia"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（3）企业202</w:t>
      </w:r>
      <w:r>
        <w:rPr>
          <w:rFonts w:hint="eastAsia" w:ascii="仿宋_GB2312" w:hAnsi="微软雅黑" w:eastAsia="仿宋_GB2312" w:cs="宋体"/>
          <w:color w:val="000000"/>
          <w:kern w:val="0"/>
          <w:sz w:val="32"/>
          <w:szCs w:val="32"/>
          <w:lang w:val="en-US" w:eastAsia="zh-CN"/>
        </w:rPr>
        <w:t>1</w:t>
      </w:r>
      <w:r>
        <w:rPr>
          <w:rFonts w:hint="eastAsia" w:ascii="仿宋_GB2312" w:hAnsi="微软雅黑" w:eastAsia="仿宋_GB2312" w:cs="宋体"/>
          <w:color w:val="000000"/>
          <w:kern w:val="0"/>
          <w:sz w:val="32"/>
          <w:szCs w:val="32"/>
        </w:rPr>
        <w:t>年度在宝安区租赁办公用房证明材料（包括但不限于租赁合同、房屋租赁凭证、租金支付发票）；</w:t>
      </w:r>
    </w:p>
    <w:p>
      <w:pPr>
        <w:widowControl/>
        <w:shd w:val="clear" w:color="auto" w:fill="FFFFFF"/>
        <w:adjustRightInd w:val="0"/>
        <w:snapToGrid w:val="0"/>
        <w:spacing w:line="360" w:lineRule="auto"/>
        <w:ind w:firstLine="640" w:firstLineChars="200"/>
        <w:jc w:val="left"/>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（4）《房屋租赁凭证》上的备案地址与营业执照或者资质证书上的地址存在表述上的微弱差异，或租赁起始时间与《房屋租赁凭证》上的时间存在误差的，应提交由街道或者区租赁部门出具的相应证明；</w:t>
      </w:r>
    </w:p>
    <w:p>
      <w:pPr>
        <w:widowControl/>
        <w:shd w:val="clear" w:color="auto" w:fill="FFFFFF"/>
        <w:adjustRightInd w:val="0"/>
        <w:snapToGrid w:val="0"/>
        <w:spacing w:line="360" w:lineRule="auto"/>
        <w:ind w:firstLine="640" w:firstLineChars="200"/>
        <w:jc w:val="left"/>
        <w:rPr>
          <w:rFonts w:hint="eastAsia"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（5）《房屋租赁凭证》上的备案地址既不在营业执照地址范围内也不在资质证书地址范围内的，应提交其他证明材料（包括但不限于资质证书附件、202</w:t>
      </w:r>
      <w:r>
        <w:rPr>
          <w:rFonts w:hint="eastAsia" w:ascii="仿宋_GB2312" w:hAnsi="微软雅黑" w:eastAsia="仿宋_GB2312" w:cs="宋体"/>
          <w:color w:val="000000"/>
          <w:kern w:val="0"/>
          <w:sz w:val="32"/>
          <w:szCs w:val="32"/>
          <w:lang w:val="en-US" w:eastAsia="zh-CN"/>
        </w:rPr>
        <w:t>1</w:t>
      </w:r>
      <w:r>
        <w:rPr>
          <w:rFonts w:hint="eastAsia" w:ascii="仿宋_GB2312" w:hAnsi="微软雅黑" w:eastAsia="仿宋_GB2312" w:cs="宋体"/>
          <w:color w:val="000000"/>
          <w:kern w:val="0"/>
          <w:sz w:val="32"/>
          <w:szCs w:val="32"/>
        </w:rPr>
        <w:t>年度的资质证书、地址变更登记信息、分公司的营业执照及资质证书，上述证明材料有覆盖租赁备案地址即可）；</w:t>
      </w:r>
    </w:p>
    <w:p>
      <w:pPr>
        <w:widowControl/>
        <w:shd w:val="clear" w:color="auto" w:fill="FFFFFF"/>
        <w:adjustRightInd w:val="0"/>
        <w:snapToGrid w:val="0"/>
        <w:spacing w:line="360" w:lineRule="auto"/>
        <w:ind w:firstLine="640" w:firstLineChars="200"/>
        <w:jc w:val="left"/>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（6）《房屋租赁凭证》上的备案地址内存在分租、转租现象的，应提交分租、转租的《房屋租赁凭证》或者租赁合同，</w:t>
      </w:r>
      <w:r>
        <w:rPr>
          <w:rFonts w:hint="eastAsia" w:ascii="仿宋_GB2312" w:hAnsi="微软雅黑" w:eastAsia="仿宋_GB2312" w:cs="宋体"/>
          <w:color w:val="000000"/>
          <w:kern w:val="0"/>
          <w:sz w:val="32"/>
          <w:szCs w:val="32"/>
          <w:lang w:eastAsia="zh-CN"/>
        </w:rPr>
        <w:t>在</w:t>
      </w:r>
      <w:r>
        <w:rPr>
          <w:rFonts w:hint="eastAsia" w:ascii="仿宋_GB2312" w:hAnsi="微软雅黑" w:eastAsia="仿宋_GB2312" w:cs="宋体"/>
          <w:color w:val="000000"/>
          <w:kern w:val="0"/>
          <w:sz w:val="32"/>
          <w:szCs w:val="32"/>
        </w:rPr>
        <w:t>《</w:t>
      </w:r>
      <w:r>
        <w:rPr>
          <w:rFonts w:hint="eastAsia" w:ascii="仿宋_GB2312" w:hAnsi="宋体" w:eastAsia="仿宋_GB2312" w:cs="宋体"/>
          <w:color w:val="000000"/>
          <w:kern w:val="0"/>
          <w:sz w:val="32"/>
          <w:szCs w:val="32"/>
          <w:lang w:val="en-US" w:eastAsia="zh-CN"/>
        </w:rPr>
        <w:t>2022</w:t>
      </w:r>
      <w:r>
        <w:rPr>
          <w:rFonts w:hint="eastAsia" w:ascii="仿宋_GB2312" w:hAnsi="宋体" w:eastAsia="仿宋_GB2312" w:cs="宋体"/>
          <w:color w:val="000000"/>
          <w:kern w:val="0"/>
          <w:sz w:val="32"/>
          <w:szCs w:val="32"/>
        </w:rPr>
        <w:t>年宝安区</w:t>
      </w:r>
      <w:r>
        <w:rPr>
          <w:rFonts w:hint="eastAsia" w:ascii="仿宋_GB2312" w:hAnsi="宋体" w:eastAsia="仿宋_GB2312" w:cs="宋体"/>
          <w:color w:val="000000"/>
          <w:kern w:val="0"/>
          <w:sz w:val="32"/>
          <w:szCs w:val="32"/>
          <w:lang w:eastAsia="zh-CN"/>
        </w:rPr>
        <w:t>专业服务业（</w:t>
      </w:r>
      <w:r>
        <w:rPr>
          <w:rFonts w:hint="eastAsia" w:ascii="仿宋_GB2312" w:hAnsi="宋体" w:eastAsia="仿宋_GB2312" w:cs="宋体"/>
          <w:color w:val="000000"/>
          <w:kern w:val="0"/>
          <w:sz w:val="32"/>
          <w:szCs w:val="32"/>
        </w:rPr>
        <w:t>检验检测服务业</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资金扶持项目申请表</w:t>
      </w:r>
      <w:r>
        <w:rPr>
          <w:rFonts w:hint="eastAsia" w:ascii="仿宋_GB2312" w:hAnsi="微软雅黑" w:eastAsia="仿宋_GB2312" w:cs="宋体"/>
          <w:color w:val="000000"/>
          <w:kern w:val="0"/>
          <w:sz w:val="32"/>
          <w:szCs w:val="32"/>
        </w:rPr>
        <w:t>》内应扣减相应的租赁面积；</w:t>
      </w:r>
    </w:p>
    <w:p>
      <w:pPr>
        <w:widowControl/>
        <w:shd w:val="clear" w:color="auto" w:fill="FFFFFF"/>
        <w:adjustRightInd w:val="0"/>
        <w:snapToGrid w:val="0"/>
        <w:spacing w:line="360" w:lineRule="auto"/>
        <w:ind w:firstLine="640" w:firstLineChars="200"/>
        <w:jc w:val="left"/>
        <w:rPr>
          <w:rFonts w:ascii="仿宋_GB2312" w:hAnsi="微软雅黑" w:eastAsia="仿宋_GB2312" w:cs="宋体"/>
          <w:color w:val="000000"/>
          <w:kern w:val="0"/>
          <w:sz w:val="32"/>
          <w:szCs w:val="32"/>
        </w:rPr>
      </w:pPr>
      <w:r>
        <w:rPr>
          <w:rFonts w:ascii="仿宋_GB2312" w:hAnsi="微软雅黑" w:eastAsia="仿宋_GB2312" w:cs="宋体"/>
          <w:color w:val="000000"/>
          <w:kern w:val="0"/>
          <w:sz w:val="32"/>
          <w:szCs w:val="32"/>
        </w:rPr>
        <w:t>（</w:t>
      </w:r>
      <w:r>
        <w:rPr>
          <w:rFonts w:hint="eastAsia" w:ascii="仿宋_GB2312" w:hAnsi="微软雅黑" w:eastAsia="仿宋_GB2312" w:cs="宋体"/>
          <w:color w:val="000000"/>
          <w:kern w:val="0"/>
          <w:sz w:val="32"/>
          <w:szCs w:val="32"/>
        </w:rPr>
        <w:t>7</w:t>
      </w:r>
      <w:r>
        <w:rPr>
          <w:rFonts w:ascii="仿宋_GB2312" w:hAnsi="微软雅黑" w:eastAsia="仿宋_GB2312" w:cs="宋体"/>
          <w:color w:val="000000"/>
          <w:kern w:val="0"/>
          <w:sz w:val="32"/>
          <w:szCs w:val="32"/>
        </w:rPr>
        <w:t>）</w:t>
      </w:r>
      <w:r>
        <w:rPr>
          <w:rFonts w:hint="eastAsia" w:ascii="仿宋_GB2312" w:hAnsi="微软雅黑" w:eastAsia="仿宋_GB2312" w:cs="宋体"/>
          <w:color w:val="000000"/>
          <w:kern w:val="0"/>
          <w:sz w:val="32"/>
          <w:szCs w:val="32"/>
        </w:rPr>
        <w:t>202</w:t>
      </w:r>
      <w:r>
        <w:rPr>
          <w:rFonts w:hint="eastAsia" w:ascii="仿宋_GB2312" w:hAnsi="微软雅黑" w:eastAsia="仿宋_GB2312" w:cs="宋体"/>
          <w:color w:val="000000"/>
          <w:kern w:val="0"/>
          <w:sz w:val="32"/>
          <w:szCs w:val="32"/>
          <w:lang w:val="en-US" w:eastAsia="zh-CN"/>
        </w:rPr>
        <w:t>1</w:t>
      </w:r>
      <w:r>
        <w:rPr>
          <w:rFonts w:hint="eastAsia" w:ascii="仿宋_GB2312" w:hAnsi="微软雅黑" w:eastAsia="仿宋_GB2312" w:cs="宋体"/>
          <w:color w:val="000000"/>
          <w:kern w:val="0"/>
          <w:sz w:val="32"/>
          <w:szCs w:val="32"/>
        </w:rPr>
        <w:t>年度的租赁备案地址目前已停租的，应提交由房东或者工业园区管理处开具的证明（涉及个人房东的，提交身份证复印件和证明，上述资料均需房东签字并盖手印；涉及公司房东的，提交营业执照复印件和证明，上述资料均需加盖公司印章），证明材料中需说明该企业20</w:t>
      </w:r>
      <w:r>
        <w:rPr>
          <w:rFonts w:hint="eastAsia" w:ascii="仿宋_GB2312" w:hAnsi="微软雅黑" w:eastAsia="仿宋_GB2312" w:cs="宋体"/>
          <w:color w:val="000000"/>
          <w:kern w:val="0"/>
          <w:sz w:val="32"/>
          <w:szCs w:val="32"/>
          <w:lang w:val="en-US" w:eastAsia="zh-CN"/>
        </w:rPr>
        <w:t>2</w:t>
      </w:r>
      <w:r>
        <w:rPr>
          <w:rFonts w:hint="default" w:ascii="仿宋_GB2312" w:hAnsi="微软雅黑" w:eastAsia="仿宋_GB2312" w:cs="宋体"/>
          <w:color w:val="000000"/>
          <w:kern w:val="0"/>
          <w:sz w:val="32"/>
          <w:szCs w:val="32"/>
          <w:lang w:val="en" w:eastAsia="zh-CN"/>
        </w:rPr>
        <w:t>1</w:t>
      </w:r>
      <w:r>
        <w:rPr>
          <w:rFonts w:hint="eastAsia" w:ascii="仿宋_GB2312" w:hAnsi="微软雅黑" w:eastAsia="仿宋_GB2312" w:cs="宋体"/>
          <w:color w:val="000000"/>
          <w:kern w:val="0"/>
          <w:sz w:val="32"/>
          <w:szCs w:val="32"/>
        </w:rPr>
        <w:t>年度在该地址实际租赁的情况，包括租赁用途，租赁时间，是否有分租、转租情况；</w:t>
      </w:r>
    </w:p>
    <w:p>
      <w:pPr>
        <w:widowControl/>
        <w:shd w:val="clear" w:color="auto" w:fill="FFFFFF"/>
        <w:adjustRightInd w:val="0"/>
        <w:snapToGrid w:val="0"/>
        <w:spacing w:line="360" w:lineRule="auto"/>
        <w:ind w:firstLine="640" w:firstLineChars="200"/>
        <w:jc w:val="left"/>
        <w:rPr>
          <w:rFonts w:hint="eastAsia" w:ascii="仿宋_GB2312" w:hAnsi="微软雅黑" w:eastAsia="仿宋_GB2312" w:cs="宋体"/>
          <w:color w:val="000000"/>
          <w:kern w:val="0"/>
          <w:sz w:val="32"/>
          <w:szCs w:val="32"/>
          <w:lang w:val="en-US" w:eastAsia="zh-CN"/>
        </w:rPr>
      </w:pPr>
      <w:r>
        <w:rPr>
          <w:rFonts w:hint="eastAsia" w:ascii="仿宋_GB2312" w:hAnsi="微软雅黑" w:eastAsia="仿宋_GB2312" w:cs="宋体"/>
          <w:color w:val="000000"/>
          <w:kern w:val="0"/>
          <w:sz w:val="32"/>
          <w:szCs w:val="32"/>
        </w:rPr>
        <w:t>（8）存在以下情形的，不予资助：</w:t>
      </w:r>
    </w:p>
    <w:p>
      <w:pPr>
        <w:widowControl/>
        <w:shd w:val="clear" w:color="auto" w:fill="FFFFFF"/>
        <w:adjustRightInd w:val="0"/>
        <w:snapToGrid w:val="0"/>
        <w:spacing w:line="360" w:lineRule="auto"/>
        <w:ind w:firstLine="640" w:firstLineChars="200"/>
        <w:jc w:val="left"/>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①《房屋租赁凭证》上的初始发证日期在项目申报日期（2021年4月1日）之后的；</w:t>
      </w:r>
    </w:p>
    <w:p>
      <w:pPr>
        <w:widowControl/>
        <w:shd w:val="clear" w:color="auto" w:fill="FFFFFF"/>
        <w:adjustRightInd w:val="0"/>
        <w:snapToGrid w:val="0"/>
        <w:spacing w:line="360" w:lineRule="auto"/>
        <w:ind w:firstLine="640" w:firstLineChars="200"/>
        <w:jc w:val="left"/>
        <w:rPr>
          <w:rFonts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②营业执照增加地址变更事项的日期在项目申报日期（2021年4月1日）之后的。</w:t>
      </w:r>
    </w:p>
    <w:p>
      <w:pPr>
        <w:widowControl/>
        <w:shd w:val="clear" w:color="auto" w:fill="FFFFFF"/>
        <w:adjustRightInd w:val="0"/>
        <w:snapToGrid w:val="0"/>
        <w:spacing w:line="360" w:lineRule="auto"/>
        <w:ind w:firstLine="642" w:firstLineChars="200"/>
        <w:jc w:val="left"/>
        <w:rPr>
          <w:rFonts w:ascii="仿宋_GB2312" w:hAnsi="微软雅黑" w:eastAsia="仿宋_GB2312" w:cs="宋体"/>
          <w:b/>
          <w:color w:val="000000"/>
          <w:kern w:val="0"/>
          <w:sz w:val="32"/>
          <w:szCs w:val="32"/>
        </w:rPr>
      </w:pPr>
      <w:r>
        <w:rPr>
          <w:rFonts w:hint="eastAsia" w:ascii="仿宋_GB2312" w:hAnsi="微软雅黑" w:eastAsia="仿宋_GB2312" w:cs="宋体"/>
          <w:b/>
          <w:color w:val="000000"/>
          <w:kern w:val="0"/>
          <w:sz w:val="32"/>
          <w:szCs w:val="32"/>
        </w:rPr>
        <w:t>5.办公用房购置补贴</w:t>
      </w:r>
    </w:p>
    <w:p>
      <w:pPr>
        <w:widowControl/>
        <w:shd w:val="clear" w:color="auto" w:fill="FFFFFF"/>
        <w:adjustRightInd w:val="0"/>
        <w:snapToGrid w:val="0"/>
        <w:spacing w:line="360" w:lineRule="auto"/>
        <w:ind w:firstLine="640" w:firstLineChars="200"/>
        <w:jc w:val="left"/>
        <w:rPr>
          <w:rFonts w:ascii="仿宋_GB2312" w:hAnsi="微软雅黑" w:eastAsia="仿宋_GB2312" w:cs="宋体"/>
          <w:color w:val="000000"/>
          <w:kern w:val="0"/>
          <w:sz w:val="32"/>
          <w:szCs w:val="32"/>
        </w:rPr>
      </w:pPr>
      <w:r>
        <w:rPr>
          <w:rFonts w:hint="eastAsia" w:ascii="仿宋_GB2312" w:eastAsia="仿宋_GB2312"/>
          <w:sz w:val="32"/>
          <w:szCs w:val="32"/>
        </w:rPr>
        <w:t>（1）</w:t>
      </w:r>
      <w:r>
        <w:rPr>
          <w:rFonts w:hint="eastAsia" w:ascii="仿宋_GB2312" w:hAnsi="微软雅黑" w:eastAsia="仿宋_GB2312" w:cs="宋体"/>
          <w:color w:val="000000"/>
          <w:kern w:val="0"/>
          <w:sz w:val="32"/>
          <w:szCs w:val="32"/>
        </w:rPr>
        <w:t>符合检验检测优质企业条件的证明材料；</w:t>
      </w:r>
    </w:p>
    <w:p>
      <w:pPr>
        <w:widowControl/>
        <w:shd w:val="clear" w:color="auto" w:fill="FFFFFF"/>
        <w:adjustRightInd w:val="0"/>
        <w:snapToGrid w:val="0"/>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（2）企业202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年度（以购房完税时间为准）在宝安区购置办公用房证明材料（包括但不限于购置合同、购置款支付发票、完税</w:t>
      </w:r>
      <w:r>
        <w:rPr>
          <w:rFonts w:ascii="仿宋_GB2312" w:hAnsi="仿宋_GB2312" w:eastAsia="仿宋_GB2312" w:cs="仿宋_GB2312"/>
          <w:sz w:val="32"/>
          <w:szCs w:val="32"/>
        </w:rPr>
        <w:t>证明</w:t>
      </w:r>
      <w:r>
        <w:rPr>
          <w:rFonts w:hint="eastAsia" w:ascii="仿宋_GB2312" w:hAnsi="仿宋_GB2312" w:eastAsia="仿宋_GB2312" w:cs="仿宋_GB2312"/>
          <w:sz w:val="32"/>
          <w:szCs w:val="32"/>
        </w:rPr>
        <w:t>等）</w:t>
      </w:r>
    </w:p>
    <w:p>
      <w:pPr>
        <w:widowControl/>
        <w:shd w:val="clear" w:color="auto" w:fill="FFFFFF"/>
        <w:adjustRightInd w:val="0"/>
        <w:snapToGrid w:val="0"/>
        <w:spacing w:line="360" w:lineRule="auto"/>
        <w:ind w:firstLine="640" w:firstLineChars="200"/>
        <w:jc w:val="left"/>
        <w:rPr>
          <w:rFonts w:ascii="黑体" w:hAnsi="黑体" w:eastAsia="黑体" w:cs="宋体"/>
          <w:color w:val="000000"/>
          <w:kern w:val="0"/>
          <w:sz w:val="32"/>
          <w:szCs w:val="32"/>
        </w:rPr>
      </w:pPr>
      <w:r>
        <w:rPr>
          <w:rFonts w:hint="eastAsia" w:ascii="仿宋_GB2312" w:hAnsi="微软雅黑" w:eastAsia="仿宋_GB2312" w:cs="宋体"/>
          <w:kern w:val="0"/>
          <w:sz w:val="32"/>
          <w:szCs w:val="32"/>
        </w:rPr>
        <w:t>申报企业应按上述要求提供申请材料，并对申请材料的真实性和完整性负责。</w:t>
      </w:r>
      <w:r>
        <w:rPr>
          <w:rFonts w:hint="eastAsia" w:ascii="仿宋_GB2312" w:hAnsi="微软雅黑" w:eastAsia="仿宋_GB2312" w:cs="宋体"/>
          <w:color w:val="000000"/>
          <w:kern w:val="0"/>
          <w:sz w:val="32"/>
          <w:szCs w:val="32"/>
        </w:rPr>
        <w:t>每一项材料应加盖公章或骑缝章，各类证照、证明文件复印件需验原件。</w:t>
      </w:r>
      <w:r>
        <w:rPr>
          <w:rFonts w:hint="eastAsia" w:ascii="黑体" w:hAnsi="黑体" w:eastAsia="黑体" w:cs="宋体"/>
          <w:color w:val="000000"/>
          <w:kern w:val="0"/>
          <w:sz w:val="32"/>
          <w:szCs w:val="32"/>
        </w:rPr>
        <w:t>企业可同时申报多个项目，</w:t>
      </w:r>
      <w:r>
        <w:rPr>
          <w:rFonts w:hint="eastAsia" w:ascii="黑体" w:hAnsi="黑体" w:eastAsia="黑体" w:cs="宋体"/>
          <w:color w:val="000000"/>
          <w:kern w:val="0"/>
          <w:sz w:val="32"/>
          <w:szCs w:val="32"/>
          <w:lang w:eastAsia="zh-CN"/>
        </w:rPr>
        <w:t>每个</w:t>
      </w:r>
      <w:r>
        <w:rPr>
          <w:rFonts w:hint="eastAsia" w:ascii="黑体" w:hAnsi="黑体" w:eastAsia="黑体" w:cs="宋体"/>
          <w:color w:val="000000"/>
          <w:kern w:val="0"/>
          <w:sz w:val="32"/>
          <w:szCs w:val="32"/>
        </w:rPr>
        <w:t>项目对应一套材料，</w:t>
      </w:r>
      <w:r>
        <w:rPr>
          <w:rFonts w:hint="eastAsia" w:ascii="黑体" w:hAnsi="黑体" w:eastAsia="黑体"/>
          <w:sz w:val="32"/>
          <w:szCs w:val="32"/>
        </w:rPr>
        <w:t>一式一份，材料按照上述所列顺序</w:t>
      </w:r>
      <w:r>
        <w:rPr>
          <w:rFonts w:hint="eastAsia" w:ascii="黑体" w:hAnsi="黑体" w:eastAsia="黑体" w:cs="宋体"/>
          <w:color w:val="000000"/>
          <w:kern w:val="0"/>
          <w:sz w:val="32"/>
          <w:szCs w:val="32"/>
        </w:rPr>
        <w:t>用 A4 纸装订。</w:t>
      </w:r>
    </w:p>
    <w:p>
      <w:pPr>
        <w:spacing w:line="580" w:lineRule="exact"/>
        <w:ind w:firstLine="660"/>
        <w:rPr>
          <w:rFonts w:ascii="仿宋_GB2312" w:eastAsia="黑体"/>
          <w:sz w:val="32"/>
          <w:szCs w:val="32"/>
        </w:rPr>
      </w:pPr>
      <w:r>
        <w:rPr>
          <w:rFonts w:hint="eastAsia" w:ascii="黑体" w:hAnsi="黑体" w:eastAsia="黑体"/>
          <w:sz w:val="32"/>
          <w:szCs w:val="32"/>
        </w:rPr>
        <w:t>五、</w:t>
      </w:r>
      <w:r>
        <w:rPr>
          <w:rFonts w:hint="eastAsia" w:ascii="黑体" w:eastAsia="黑体"/>
          <w:sz w:val="32"/>
          <w:szCs w:val="32"/>
        </w:rPr>
        <w:t>受理地址及办公时间</w:t>
      </w:r>
    </w:p>
    <w:p>
      <w:pPr>
        <w:spacing w:line="600" w:lineRule="exact"/>
        <w:ind w:firstLine="640" w:firstLineChars="200"/>
        <w:rPr>
          <w:rFonts w:ascii="华文楷体" w:hAnsi="华文楷体" w:eastAsia="华文楷体"/>
          <w:b/>
          <w:sz w:val="32"/>
          <w:szCs w:val="32"/>
        </w:rPr>
      </w:pPr>
      <w:r>
        <w:rPr>
          <w:rFonts w:hint="eastAsia" w:ascii="华文楷体" w:hAnsi="华文楷体" w:eastAsia="华文楷体"/>
          <w:b/>
          <w:sz w:val="32"/>
          <w:szCs w:val="32"/>
        </w:rPr>
        <w:t>（一）受理地址</w:t>
      </w:r>
    </w:p>
    <w:p>
      <w:pPr>
        <w:ind w:firstLine="660"/>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区政务服务数据管理局受理大厅地址：</w:t>
      </w:r>
      <w:r>
        <w:rPr>
          <w:rFonts w:hint="eastAsia" w:ascii="仿宋_GB2312" w:hAnsi="宋体" w:eastAsia="仿宋_GB2312" w:cs="宋体"/>
          <w:kern w:val="0"/>
          <w:sz w:val="32"/>
          <w:szCs w:val="32"/>
        </w:rPr>
        <w:t>宝安中心区宝安大道与罗田路交汇处，宝安</w:t>
      </w:r>
      <w:bookmarkStart w:id="0" w:name="_GoBack"/>
      <w:bookmarkEnd w:id="0"/>
      <w:r>
        <w:rPr>
          <w:rFonts w:hint="eastAsia" w:ascii="仿宋_GB2312" w:hAnsi="宋体" w:eastAsia="仿宋_GB2312" w:cs="宋体"/>
          <w:kern w:val="0"/>
          <w:sz w:val="32"/>
          <w:szCs w:val="32"/>
        </w:rPr>
        <w:t>区体育中心综合训练馆一楼（区公安分局出入境办证大厅正门对面）；</w:t>
      </w:r>
    </w:p>
    <w:p>
      <w:pPr>
        <w:ind w:firstLine="66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深圳市市场监督管理局宝安监管局地址：</w:t>
      </w:r>
      <w:r>
        <w:rPr>
          <w:rFonts w:hint="eastAsia" w:ascii="仿宋_GB2312" w:hAnsi="宋体" w:eastAsia="仿宋_GB2312" w:cs="宋体"/>
          <w:color w:val="000000"/>
          <w:kern w:val="0"/>
          <w:sz w:val="32"/>
          <w:szCs w:val="32"/>
        </w:rPr>
        <w:t>深圳市宝安区</w:t>
      </w:r>
      <w:r>
        <w:rPr>
          <w:rFonts w:hint="eastAsia" w:ascii="仿宋_GB2312" w:hAnsi="宋体" w:eastAsia="仿宋_GB2312" w:cs="宋体"/>
          <w:color w:val="000000"/>
          <w:kern w:val="0"/>
          <w:sz w:val="32"/>
          <w:szCs w:val="32"/>
          <w:lang w:eastAsia="zh-CN"/>
        </w:rPr>
        <w:t>新安街道</w:t>
      </w:r>
      <w:r>
        <w:rPr>
          <w:rFonts w:hint="eastAsia" w:ascii="仿宋_GB2312" w:hAnsi="宋体" w:eastAsia="仿宋_GB2312" w:cs="宋体"/>
          <w:color w:val="000000"/>
          <w:kern w:val="0"/>
          <w:sz w:val="32"/>
          <w:szCs w:val="32"/>
        </w:rPr>
        <w:t>42区翻身路75号深圳市市场监督管理局宝安监管局质量标计科130</w:t>
      </w:r>
      <w:r>
        <w:rPr>
          <w:rFonts w:hint="eastAsia" w:ascii="仿宋_GB2312" w:hAnsi="宋体" w:eastAsia="仿宋_GB2312" w:cs="宋体"/>
          <w:color w:val="000000"/>
          <w:kern w:val="0"/>
          <w:sz w:val="32"/>
          <w:szCs w:val="32"/>
          <w:lang w:val="en-US" w:eastAsia="zh-CN"/>
        </w:rPr>
        <w:t>5</w:t>
      </w:r>
      <w:r>
        <w:rPr>
          <w:rFonts w:hint="eastAsia" w:ascii="仿宋_GB2312" w:hAnsi="宋体" w:eastAsia="仿宋_GB2312" w:cs="宋体"/>
          <w:color w:val="000000"/>
          <w:kern w:val="0"/>
          <w:sz w:val="32"/>
          <w:szCs w:val="32"/>
        </w:rPr>
        <w:t>室</w:t>
      </w:r>
      <w:r>
        <w:rPr>
          <w:rFonts w:hint="eastAsia" w:ascii="仿宋_GB2312" w:hAnsi="宋体" w:eastAsia="仿宋_GB2312" w:cs="宋体"/>
          <w:color w:val="000000"/>
          <w:kern w:val="0"/>
          <w:sz w:val="32"/>
          <w:szCs w:val="32"/>
          <w:lang w:eastAsia="zh-CN"/>
        </w:rPr>
        <w:t>。</w:t>
      </w:r>
    </w:p>
    <w:p>
      <w:pPr>
        <w:spacing w:line="600" w:lineRule="exact"/>
        <w:ind w:firstLine="640" w:firstLineChars="200"/>
        <w:rPr>
          <w:rFonts w:ascii="华文楷体" w:hAnsi="华文楷体" w:eastAsia="华文楷体"/>
          <w:b/>
          <w:sz w:val="32"/>
          <w:szCs w:val="32"/>
        </w:rPr>
      </w:pPr>
      <w:r>
        <w:rPr>
          <w:rFonts w:hint="eastAsia" w:ascii="华文楷体" w:hAnsi="华文楷体" w:eastAsia="华文楷体"/>
          <w:b/>
          <w:sz w:val="32"/>
          <w:szCs w:val="32"/>
        </w:rPr>
        <w:t>（二）办公时间</w:t>
      </w:r>
    </w:p>
    <w:p>
      <w:pPr>
        <w:ind w:firstLine="660"/>
        <w:rPr>
          <w:rFonts w:ascii="华文楷体" w:hAnsi="华文楷体" w:eastAsia="华文楷体" w:cs="宋体"/>
          <w:b/>
          <w:kern w:val="0"/>
          <w:sz w:val="32"/>
          <w:szCs w:val="32"/>
        </w:rPr>
      </w:pPr>
      <w:r>
        <w:rPr>
          <w:rFonts w:hint="eastAsia" w:ascii="华文楷体" w:hAnsi="华文楷体" w:eastAsia="华文楷体" w:cs="宋体"/>
          <w:b/>
          <w:kern w:val="0"/>
          <w:sz w:val="32"/>
          <w:szCs w:val="32"/>
        </w:rPr>
        <w:t>1.</w:t>
      </w:r>
      <w:r>
        <w:rPr>
          <w:rFonts w:hint="eastAsia" w:ascii="仿宋_GB2312" w:hAnsi="宋体" w:eastAsia="仿宋_GB2312" w:cs="宋体"/>
          <w:b/>
          <w:kern w:val="0"/>
          <w:sz w:val="32"/>
          <w:szCs w:val="32"/>
        </w:rPr>
        <w:t xml:space="preserve"> 区政务服务数据管理局受理大厅</w:t>
      </w:r>
    </w:p>
    <w:p>
      <w:pPr>
        <w:ind w:firstLine="660"/>
        <w:rPr>
          <w:rFonts w:ascii="仿宋_GB2312" w:eastAsia="仿宋_GB2312"/>
          <w:sz w:val="32"/>
          <w:szCs w:val="32"/>
        </w:rPr>
      </w:pPr>
      <w:r>
        <w:rPr>
          <w:rFonts w:hint="eastAsia" w:ascii="仿宋_GB2312" w:eastAsia="仿宋_GB2312"/>
          <w:sz w:val="32"/>
          <w:szCs w:val="32"/>
        </w:rPr>
        <w:t>周一至周五:上午9:00-12:00；下午14:00-20:00;周六:上午9:00-12:00;下午14:00-16:00;周日:上午9:00-12:00。</w:t>
      </w:r>
    </w:p>
    <w:p>
      <w:pPr>
        <w:numPr>
          <w:ilvl w:val="0"/>
          <w:numId w:val="1"/>
        </w:numPr>
        <w:ind w:left="0" w:leftChars="0" w:firstLine="660" w:firstLineChars="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深圳市市场监督管理局宝安监管局</w:t>
      </w:r>
    </w:p>
    <w:p>
      <w:pPr>
        <w:numPr>
          <w:ilvl w:val="0"/>
          <w:numId w:val="0"/>
        </w:numPr>
        <w:ind w:left="660" w:leftChars="0"/>
        <w:rPr>
          <w:rFonts w:hint="eastAsia" w:ascii="仿宋_GB2312" w:eastAsia="仿宋_GB2312"/>
          <w:sz w:val="32"/>
          <w:szCs w:val="32"/>
          <w:lang w:eastAsia="zh-CN"/>
        </w:rPr>
      </w:pPr>
      <w:r>
        <w:rPr>
          <w:rFonts w:hint="eastAsia" w:ascii="仿宋_GB2312" w:eastAsia="仿宋_GB2312"/>
          <w:sz w:val="32"/>
          <w:szCs w:val="32"/>
        </w:rPr>
        <w:t>周一至周五:上午9:00-12:00；下午14:00-1</w:t>
      </w:r>
      <w:r>
        <w:rPr>
          <w:rFonts w:hint="eastAsia" w:ascii="仿宋_GB2312" w:eastAsia="仿宋_GB2312"/>
          <w:sz w:val="32"/>
          <w:szCs w:val="32"/>
          <w:lang w:val="en-US" w:eastAsia="zh-CN"/>
        </w:rPr>
        <w:t>8</w:t>
      </w:r>
      <w:r>
        <w:rPr>
          <w:rFonts w:hint="eastAsia" w:ascii="仿宋_GB2312" w:eastAsia="仿宋_GB2312"/>
          <w:sz w:val="32"/>
          <w:szCs w:val="32"/>
        </w:rPr>
        <w:t>:00</w:t>
      </w:r>
      <w:r>
        <w:rPr>
          <w:rFonts w:hint="eastAsia" w:ascii="仿宋_GB2312" w:eastAsia="仿宋_GB2312"/>
          <w:sz w:val="32"/>
          <w:szCs w:val="32"/>
          <w:lang w:eastAsia="zh-CN"/>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六、其他事项</w:t>
      </w:r>
    </w:p>
    <w:p>
      <w:pPr>
        <w:ind w:firstLine="640" w:firstLineChars="200"/>
        <w:jc w:val="left"/>
        <w:rPr>
          <w:rFonts w:hint="eastAsia" w:ascii="仿宋_GB2312" w:hAnsi="宋体" w:eastAsia="仿宋_GB2312" w:cs="宋体"/>
          <w:color w:val="000000"/>
          <w:kern w:val="0"/>
          <w:sz w:val="32"/>
          <w:szCs w:val="32"/>
          <w:lang w:val="en" w:eastAsia="zh-CN"/>
        </w:rPr>
      </w:pPr>
      <w:r>
        <w:rPr>
          <w:rFonts w:hint="eastAsia" w:ascii="仿宋_GB2312" w:hAnsi="宋体" w:eastAsia="仿宋_GB2312" w:cs="宋体"/>
          <w:color w:val="000000"/>
          <w:kern w:val="0"/>
          <w:sz w:val="32"/>
          <w:szCs w:val="32"/>
        </w:rPr>
        <w:t>（一）</w:t>
      </w:r>
      <w:r>
        <w:rPr>
          <w:rFonts w:hint="eastAsia" w:ascii="仿宋_GB2312" w:hAnsi="宋体" w:eastAsia="仿宋_GB2312" w:cs="宋体"/>
          <w:color w:val="000000"/>
          <w:kern w:val="0"/>
          <w:sz w:val="32"/>
          <w:szCs w:val="32"/>
          <w:lang w:eastAsia="zh-CN"/>
        </w:rPr>
        <w:t>最终核定的奖补资金以“万元”为单位，四舍五入，保留至小数点后两位；</w:t>
      </w:r>
    </w:p>
    <w:p>
      <w:pPr>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eastAsia="zh-CN"/>
        </w:rPr>
        <w:t>（二）</w:t>
      </w:r>
      <w:r>
        <w:rPr>
          <w:rFonts w:hint="eastAsia" w:ascii="仿宋_GB2312" w:hAnsi="宋体" w:eastAsia="仿宋_GB2312" w:cs="宋体"/>
          <w:color w:val="000000"/>
          <w:kern w:val="0"/>
          <w:sz w:val="32"/>
          <w:szCs w:val="32"/>
        </w:rPr>
        <w:t>项目申请表Word电子文档发送至邮箱bazlk@mail.amr.sz.gov.cn；邮件标题请以：单位名称+申报项目</w:t>
      </w:r>
      <w:r>
        <w:rPr>
          <w:rFonts w:hint="eastAsia" w:ascii="仿宋_GB2312" w:hAnsi="宋体" w:eastAsia="仿宋_GB2312" w:cs="宋体"/>
          <w:color w:val="000000"/>
          <w:kern w:val="0"/>
          <w:sz w:val="32"/>
          <w:szCs w:val="32"/>
          <w:lang w:eastAsia="zh-CN"/>
        </w:rPr>
        <w:t>名称</w:t>
      </w:r>
      <w:r>
        <w:rPr>
          <w:rFonts w:hint="eastAsia" w:ascii="仿宋_GB2312" w:hAnsi="宋体" w:eastAsia="仿宋_GB2312" w:cs="宋体"/>
          <w:color w:val="000000"/>
          <w:kern w:val="0"/>
          <w:sz w:val="32"/>
          <w:szCs w:val="32"/>
        </w:rPr>
        <w:t>的格式统一命名。</w:t>
      </w:r>
    </w:p>
    <w:p>
      <w:pPr>
        <w:spacing w:line="580" w:lineRule="exact"/>
        <w:ind w:firstLine="66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eastAsia="zh-CN"/>
        </w:rPr>
        <w:t>三</w:t>
      </w:r>
      <w:r>
        <w:rPr>
          <w:rFonts w:hint="eastAsia" w:ascii="仿宋_GB2312" w:hAnsi="宋体" w:eastAsia="仿宋_GB2312" w:cs="宋体"/>
          <w:color w:val="000000"/>
          <w:kern w:val="0"/>
          <w:sz w:val="32"/>
          <w:szCs w:val="32"/>
        </w:rPr>
        <w:t>）所有申请材料不予退还，请各申请者自行留底。</w:t>
      </w:r>
    </w:p>
    <w:p>
      <w:pPr>
        <w:widowControl/>
        <w:shd w:val="clear" w:color="auto" w:fill="FFFFFF"/>
        <w:adjustRightInd w:val="0"/>
        <w:snapToGrid w:val="0"/>
        <w:spacing w:line="360" w:lineRule="auto"/>
        <w:jc w:val="left"/>
        <w:rPr>
          <w:rFonts w:ascii="黑体" w:hAnsi="黑体" w:eastAsia="黑体" w:cs="宋体"/>
          <w:color w:val="000000"/>
          <w:kern w:val="0"/>
          <w:sz w:val="32"/>
          <w:szCs w:val="32"/>
        </w:rPr>
      </w:pPr>
    </w:p>
    <w:p>
      <w:pPr>
        <w:widowControl/>
        <w:shd w:val="clear" w:color="auto" w:fill="FFFFFF"/>
        <w:adjustRightInd w:val="0"/>
        <w:snapToGrid w:val="0"/>
        <w:spacing w:line="360" w:lineRule="auto"/>
        <w:jc w:val="left"/>
        <w:rPr>
          <w:rFonts w:ascii="黑体" w:hAnsi="黑体" w:eastAsia="黑体" w:cs="宋体"/>
          <w:color w:val="000000"/>
          <w:kern w:val="0"/>
          <w:sz w:val="32"/>
          <w:szCs w:val="32"/>
        </w:rPr>
      </w:pPr>
    </w:p>
    <w:p>
      <w:pPr>
        <w:widowControl/>
        <w:shd w:val="clear" w:color="auto" w:fill="FFFFFF"/>
        <w:adjustRightInd w:val="0"/>
        <w:snapToGrid w:val="0"/>
        <w:spacing w:line="360" w:lineRule="auto"/>
        <w:jc w:val="left"/>
        <w:rPr>
          <w:rFonts w:ascii="黑体" w:hAnsi="黑体" w:eastAsia="黑体" w:cs="宋体"/>
          <w:color w:val="000000"/>
          <w:kern w:val="0"/>
          <w:sz w:val="32"/>
          <w:szCs w:val="32"/>
        </w:rPr>
      </w:pPr>
    </w:p>
    <w:p>
      <w:pPr>
        <w:widowControl/>
        <w:shd w:val="clear" w:color="auto" w:fill="FFFFFF"/>
        <w:adjustRightInd w:val="0"/>
        <w:snapToGrid w:val="0"/>
        <w:spacing w:line="360" w:lineRule="auto"/>
        <w:jc w:val="left"/>
        <w:rPr>
          <w:rFonts w:ascii="黑体" w:hAnsi="黑体" w:eastAsia="黑体" w:cs="宋体"/>
          <w:color w:val="000000"/>
          <w:kern w:val="0"/>
          <w:sz w:val="32"/>
          <w:szCs w:val="32"/>
        </w:rPr>
      </w:pPr>
    </w:p>
    <w:p>
      <w:pPr>
        <w:widowControl/>
        <w:shd w:val="clear" w:color="auto" w:fill="FFFFFF"/>
        <w:adjustRightInd w:val="0"/>
        <w:snapToGrid w:val="0"/>
        <w:spacing w:line="360" w:lineRule="auto"/>
        <w:jc w:val="left"/>
        <w:rPr>
          <w:rFonts w:ascii="黑体" w:hAnsi="黑体" w:eastAsia="黑体" w:cs="宋体"/>
          <w:color w:val="000000"/>
          <w:kern w:val="0"/>
          <w:sz w:val="32"/>
          <w:szCs w:val="32"/>
        </w:rPr>
      </w:pPr>
    </w:p>
    <w:p>
      <w:pPr>
        <w:widowControl/>
        <w:shd w:val="clear" w:color="auto" w:fill="FFFFFF"/>
        <w:adjustRightInd w:val="0"/>
        <w:snapToGrid w:val="0"/>
        <w:spacing w:line="360" w:lineRule="auto"/>
        <w:jc w:val="left"/>
        <w:rPr>
          <w:rFonts w:hint="eastAsia" w:ascii="黑体" w:hAnsi="黑体" w:eastAsia="黑体" w:cs="宋体"/>
          <w:color w:val="000000"/>
          <w:kern w:val="0"/>
          <w:sz w:val="32"/>
          <w:szCs w:val="32"/>
        </w:rPr>
      </w:pPr>
      <w:r>
        <w:rPr>
          <w:rFonts w:ascii="黑体" w:hAnsi="黑体" w:eastAsia="黑体" w:cs="宋体"/>
          <w:color w:val="000000"/>
          <w:kern w:val="0"/>
          <w:sz w:val="32"/>
          <w:szCs w:val="32"/>
        </w:rPr>
        <w:t>附件：</w:t>
      </w:r>
    </w:p>
    <w:p>
      <w:pPr>
        <w:rPr>
          <w:rFonts w:hAnsi="仿宋" w:cs="Calibri"/>
        </w:rPr>
      </w:pPr>
    </w:p>
    <w:p>
      <w:pPr>
        <w:rPr>
          <w:rFonts w:hAnsi="仿宋" w:cs="Calibri"/>
        </w:rPr>
      </w:pPr>
    </w:p>
    <w:p>
      <w:pPr>
        <w:rPr>
          <w:rFonts w:hAnsi="仿宋" w:cs="Calibri"/>
        </w:rPr>
      </w:pPr>
    </w:p>
    <w:p>
      <w:pPr>
        <w:ind w:firstLine="361" w:firstLineChars="50"/>
        <w:rPr>
          <w:b/>
          <w:sz w:val="72"/>
          <w:szCs w:val="72"/>
        </w:rPr>
      </w:pPr>
      <w:r>
        <w:rPr>
          <w:rFonts w:hint="eastAsia"/>
          <w:b/>
          <w:sz w:val="72"/>
          <w:szCs w:val="72"/>
        </w:rPr>
        <w:t>法</w:t>
      </w:r>
      <w:r>
        <w:rPr>
          <w:b/>
          <w:sz w:val="72"/>
          <w:szCs w:val="72"/>
        </w:rPr>
        <w:t xml:space="preserve"> </w:t>
      </w:r>
      <w:r>
        <w:rPr>
          <w:rFonts w:hint="eastAsia"/>
          <w:b/>
          <w:sz w:val="72"/>
          <w:szCs w:val="72"/>
        </w:rPr>
        <w:t>人</w:t>
      </w:r>
      <w:r>
        <w:rPr>
          <w:b/>
          <w:sz w:val="72"/>
          <w:szCs w:val="72"/>
        </w:rPr>
        <w:t xml:space="preserve"> </w:t>
      </w:r>
      <w:r>
        <w:rPr>
          <w:rFonts w:hint="eastAsia"/>
          <w:b/>
          <w:sz w:val="72"/>
          <w:szCs w:val="72"/>
        </w:rPr>
        <w:t>授</w:t>
      </w:r>
      <w:r>
        <w:rPr>
          <w:b/>
          <w:sz w:val="72"/>
          <w:szCs w:val="72"/>
        </w:rPr>
        <w:t xml:space="preserve"> </w:t>
      </w:r>
      <w:r>
        <w:rPr>
          <w:rFonts w:hint="eastAsia"/>
          <w:b/>
          <w:sz w:val="72"/>
          <w:szCs w:val="72"/>
        </w:rPr>
        <w:t>权</w:t>
      </w:r>
      <w:r>
        <w:rPr>
          <w:b/>
          <w:sz w:val="72"/>
          <w:szCs w:val="72"/>
        </w:rPr>
        <w:t xml:space="preserve"> </w:t>
      </w:r>
      <w:r>
        <w:rPr>
          <w:rFonts w:hint="eastAsia"/>
          <w:b/>
          <w:sz w:val="72"/>
          <w:szCs w:val="72"/>
        </w:rPr>
        <w:t>委</w:t>
      </w:r>
      <w:r>
        <w:rPr>
          <w:b/>
          <w:sz w:val="72"/>
          <w:szCs w:val="72"/>
        </w:rPr>
        <w:t xml:space="preserve"> </w:t>
      </w:r>
      <w:r>
        <w:rPr>
          <w:rFonts w:hint="eastAsia"/>
          <w:b/>
          <w:sz w:val="72"/>
          <w:szCs w:val="72"/>
        </w:rPr>
        <w:t>托</w:t>
      </w:r>
      <w:r>
        <w:rPr>
          <w:b/>
          <w:sz w:val="72"/>
          <w:szCs w:val="72"/>
        </w:rPr>
        <w:t xml:space="preserve"> </w:t>
      </w:r>
      <w:r>
        <w:rPr>
          <w:rFonts w:hint="eastAsia"/>
          <w:b/>
          <w:sz w:val="72"/>
          <w:szCs w:val="72"/>
        </w:rPr>
        <w:t>书</w:t>
      </w:r>
      <w:r>
        <w:rPr>
          <w:b/>
          <w:sz w:val="72"/>
          <w:szCs w:val="72"/>
        </w:rPr>
        <w:t xml:space="preserve"> </w:t>
      </w:r>
    </w:p>
    <w:p>
      <w:pPr>
        <w:jc w:val="center"/>
        <w:rPr>
          <w:szCs w:val="32"/>
        </w:rPr>
      </w:pPr>
    </w:p>
    <w:p>
      <w:pPr>
        <w:rPr>
          <w:rFonts w:ascii="仿宋_GB2312" w:hAnsi="宋体" w:eastAsia="仿宋_GB2312" w:cs="宋体"/>
          <w:kern w:val="0"/>
          <w:sz w:val="32"/>
          <w:szCs w:val="32"/>
        </w:rPr>
      </w:pPr>
      <w:r>
        <w:rPr>
          <w:rFonts w:hint="eastAsia" w:ascii="仿宋_GB2312" w:hAnsi="宋体" w:eastAsia="仿宋_GB2312" w:cs="宋体"/>
          <w:kern w:val="0"/>
          <w:sz w:val="32"/>
          <w:szCs w:val="32"/>
        </w:rPr>
        <w:t>委托单位</w:t>
      </w:r>
      <w:r>
        <w:rPr>
          <w:rFonts w:ascii="仿宋_GB2312" w:hAnsi="宋体" w:eastAsia="仿宋_GB2312" w:cs="宋体"/>
          <w:kern w:val="0"/>
          <w:sz w:val="32"/>
          <w:szCs w:val="32"/>
        </w:rPr>
        <w:t xml:space="preserve">: </w:t>
      </w:r>
      <w:r>
        <w:rPr>
          <w:rFonts w:ascii="仿宋_GB2312" w:hAnsi="宋体" w:eastAsia="仿宋_GB2312" w:cs="宋体"/>
          <w:kern w:val="0"/>
          <w:sz w:val="32"/>
          <w:szCs w:val="32"/>
          <w:u w:val="single"/>
        </w:rPr>
        <w:t xml:space="preserve">                              </w:t>
      </w:r>
      <w:r>
        <w:rPr>
          <w:rFonts w:ascii="仿宋_GB2312" w:hAnsi="宋体" w:eastAsia="仿宋_GB2312" w:cs="宋体"/>
          <w:kern w:val="0"/>
          <w:sz w:val="32"/>
          <w:szCs w:val="32"/>
        </w:rPr>
        <w:t xml:space="preserve">          </w:t>
      </w:r>
    </w:p>
    <w:p>
      <w:pPr>
        <w:rPr>
          <w:rFonts w:ascii="仿宋_GB2312" w:hAnsi="宋体" w:eastAsia="仿宋_GB2312" w:cs="宋体"/>
          <w:kern w:val="0"/>
          <w:sz w:val="32"/>
          <w:szCs w:val="32"/>
        </w:rPr>
      </w:pPr>
      <w:r>
        <w:rPr>
          <w:rFonts w:hint="eastAsia" w:ascii="仿宋_GB2312" w:hAnsi="宋体" w:eastAsia="仿宋_GB2312" w:cs="宋体"/>
          <w:kern w:val="0"/>
          <w:sz w:val="32"/>
          <w:szCs w:val="32"/>
        </w:rPr>
        <w:t>地址：</w:t>
      </w:r>
      <w:r>
        <w:rPr>
          <w:rFonts w:ascii="仿宋_GB2312" w:hAnsi="宋体" w:eastAsia="仿宋_GB2312" w:cs="宋体"/>
          <w:kern w:val="0"/>
          <w:sz w:val="32"/>
          <w:szCs w:val="32"/>
          <w:u w:val="single"/>
        </w:rPr>
        <w:t xml:space="preserve">                                   </w:t>
      </w:r>
      <w:r>
        <w:rPr>
          <w:rFonts w:ascii="仿宋_GB2312" w:hAnsi="宋体" w:eastAsia="仿宋_GB2312" w:cs="宋体"/>
          <w:kern w:val="0"/>
          <w:sz w:val="32"/>
          <w:szCs w:val="32"/>
        </w:rPr>
        <w:t xml:space="preserve">         </w:t>
      </w:r>
    </w:p>
    <w:p>
      <w:pPr>
        <w:rPr>
          <w:rFonts w:ascii="仿宋_GB2312" w:hAnsi="宋体" w:eastAsia="仿宋_GB2312" w:cs="宋体"/>
          <w:kern w:val="0"/>
          <w:sz w:val="32"/>
          <w:szCs w:val="32"/>
        </w:rPr>
      </w:pPr>
      <w:r>
        <w:rPr>
          <w:rFonts w:hint="eastAsia" w:ascii="仿宋_GB2312" w:hAnsi="宋体" w:eastAsia="仿宋_GB2312" w:cs="宋体"/>
          <w:kern w:val="0"/>
          <w:sz w:val="32"/>
          <w:szCs w:val="32"/>
        </w:rPr>
        <w:t>法定代表人：</w:t>
      </w:r>
      <w:r>
        <w:rPr>
          <w:rFonts w:ascii="仿宋_GB2312" w:hAnsi="宋体" w:eastAsia="仿宋_GB2312" w:cs="宋体"/>
          <w:kern w:val="0"/>
          <w:sz w:val="32"/>
          <w:szCs w:val="32"/>
          <w:u w:val="single"/>
        </w:rPr>
        <w:t xml:space="preserve">             </w:t>
      </w:r>
      <w:r>
        <w:rPr>
          <w:rFonts w:hint="eastAsia" w:ascii="仿宋_GB2312" w:hAnsi="宋体" w:eastAsia="仿宋_GB2312" w:cs="宋体"/>
          <w:kern w:val="0"/>
          <w:sz w:val="32"/>
          <w:szCs w:val="32"/>
        </w:rPr>
        <w:t>联系电话：</w:t>
      </w:r>
      <w:r>
        <w:rPr>
          <w:rFonts w:ascii="仿宋_GB2312" w:hAnsi="宋体" w:eastAsia="仿宋_GB2312" w:cs="宋体"/>
          <w:kern w:val="0"/>
          <w:sz w:val="32"/>
          <w:szCs w:val="32"/>
          <w:u w:val="single"/>
        </w:rPr>
        <w:t xml:space="preserve">             </w:t>
      </w:r>
      <w:r>
        <w:rPr>
          <w:rFonts w:ascii="仿宋_GB2312" w:hAnsi="宋体" w:eastAsia="仿宋_GB2312" w:cs="宋体"/>
          <w:kern w:val="0"/>
          <w:sz w:val="32"/>
          <w:szCs w:val="32"/>
        </w:rPr>
        <w:t xml:space="preserve">  </w:t>
      </w:r>
    </w:p>
    <w:p>
      <w:pPr>
        <w:rPr>
          <w:rFonts w:ascii="仿宋_GB2312" w:hAnsi="宋体" w:eastAsia="仿宋_GB2312" w:cs="宋体"/>
          <w:kern w:val="0"/>
          <w:sz w:val="32"/>
          <w:szCs w:val="32"/>
        </w:rPr>
      </w:pPr>
      <w:r>
        <w:rPr>
          <w:rFonts w:hint="eastAsia" w:ascii="仿宋_GB2312" w:hAnsi="宋体" w:eastAsia="仿宋_GB2312" w:cs="宋体"/>
          <w:kern w:val="0"/>
          <w:sz w:val="32"/>
          <w:szCs w:val="32"/>
        </w:rPr>
        <w:t>受委托人：</w:t>
      </w:r>
      <w:r>
        <w:rPr>
          <w:rFonts w:ascii="仿宋_GB2312" w:hAnsi="宋体" w:eastAsia="仿宋_GB2312" w:cs="宋体"/>
          <w:kern w:val="0"/>
          <w:sz w:val="32"/>
          <w:szCs w:val="32"/>
          <w:u w:val="single"/>
        </w:rPr>
        <w:t xml:space="preserve">              </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工作单位：</w:t>
      </w:r>
      <w:r>
        <w:rPr>
          <w:rFonts w:ascii="仿宋_GB2312" w:hAnsi="宋体" w:eastAsia="仿宋_GB2312" w:cs="宋体"/>
          <w:kern w:val="0"/>
          <w:sz w:val="32"/>
          <w:szCs w:val="32"/>
          <w:u w:val="single"/>
        </w:rPr>
        <w:t xml:space="preserve">             </w:t>
      </w:r>
      <w:r>
        <w:rPr>
          <w:rFonts w:ascii="仿宋_GB2312" w:hAnsi="宋体" w:eastAsia="仿宋_GB2312" w:cs="宋体"/>
          <w:kern w:val="0"/>
          <w:sz w:val="32"/>
          <w:szCs w:val="32"/>
        </w:rPr>
        <w:t xml:space="preserve">               </w:t>
      </w:r>
    </w:p>
    <w:p>
      <w:pPr>
        <w:rPr>
          <w:rFonts w:ascii="仿宋_GB2312" w:hAnsi="宋体" w:eastAsia="仿宋_GB2312" w:cs="宋体"/>
          <w:kern w:val="0"/>
          <w:sz w:val="32"/>
          <w:szCs w:val="32"/>
        </w:rPr>
      </w:pPr>
      <w:r>
        <w:rPr>
          <w:rFonts w:hint="eastAsia" w:ascii="仿宋_GB2312" w:hAnsi="宋体" w:eastAsia="仿宋_GB2312" w:cs="宋体"/>
          <w:kern w:val="0"/>
          <w:sz w:val="32"/>
          <w:szCs w:val="32"/>
        </w:rPr>
        <w:t>职</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务：</w:t>
      </w:r>
      <w:r>
        <w:rPr>
          <w:rFonts w:ascii="仿宋_GB2312" w:hAnsi="宋体" w:eastAsia="仿宋_GB2312" w:cs="宋体"/>
          <w:kern w:val="0"/>
          <w:sz w:val="32"/>
          <w:szCs w:val="32"/>
          <w:u w:val="single"/>
        </w:rPr>
        <w:t xml:space="preserve">             </w:t>
      </w:r>
      <w:r>
        <w:rPr>
          <w:rFonts w:hint="eastAsia" w:ascii="仿宋_GB2312" w:hAnsi="宋体" w:eastAsia="仿宋_GB2312" w:cs="宋体"/>
          <w:kern w:val="0"/>
          <w:sz w:val="32"/>
          <w:szCs w:val="32"/>
          <w:u w:val="single"/>
        </w:rPr>
        <w:t xml:space="preserve">   </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电</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话：</w:t>
      </w:r>
      <w:r>
        <w:rPr>
          <w:rFonts w:ascii="仿宋_GB2312" w:hAnsi="宋体" w:eastAsia="仿宋_GB2312" w:cs="宋体"/>
          <w:kern w:val="0"/>
          <w:sz w:val="32"/>
          <w:szCs w:val="32"/>
          <w:u w:val="single"/>
        </w:rPr>
        <w:t xml:space="preserve">             </w:t>
      </w:r>
      <w:r>
        <w:rPr>
          <w:rFonts w:hint="eastAsia" w:ascii="仿宋_GB2312" w:hAnsi="宋体" w:eastAsia="仿宋_GB2312" w:cs="宋体"/>
          <w:kern w:val="0"/>
          <w:sz w:val="32"/>
          <w:szCs w:val="32"/>
          <w:u w:val="single"/>
        </w:rPr>
        <w:t xml:space="preserve">  </w:t>
      </w:r>
      <w:r>
        <w:rPr>
          <w:rFonts w:ascii="仿宋_GB2312" w:hAnsi="宋体" w:eastAsia="仿宋_GB2312" w:cs="宋体"/>
          <w:kern w:val="0"/>
          <w:sz w:val="32"/>
          <w:szCs w:val="32"/>
        </w:rPr>
        <w:t xml:space="preserve">                 </w:t>
      </w:r>
    </w:p>
    <w:p>
      <w:pPr>
        <w:spacing w:line="560" w:lineRule="exact"/>
        <w:jc w:val="left"/>
        <w:rPr>
          <w:rFonts w:ascii="仿宋_GB2312" w:hAnsi="宋体" w:eastAsia="仿宋_GB2312" w:cs="宋体"/>
          <w:kern w:val="0"/>
          <w:sz w:val="32"/>
          <w:szCs w:val="32"/>
          <w:u w:val="single"/>
        </w:rPr>
      </w:pPr>
      <w:r>
        <w:rPr>
          <w:rFonts w:hint="eastAsia" w:ascii="仿宋_GB2312" w:hAnsi="宋体" w:eastAsia="仿宋_GB2312" w:cs="宋体"/>
          <w:kern w:val="0"/>
          <w:sz w:val="32"/>
          <w:szCs w:val="32"/>
        </w:rPr>
        <w:t>现委托上述受委托人作为经办人，代表我单位办理</w:t>
      </w:r>
      <w:r>
        <w:rPr>
          <w:rFonts w:ascii="仿宋_GB2312" w:hAnsi="宋体" w:eastAsia="仿宋_GB2312" w:cs="宋体"/>
          <w:kern w:val="0"/>
          <w:sz w:val="32"/>
          <w:szCs w:val="32"/>
          <w:u w:val="single"/>
        </w:rPr>
        <w:t xml:space="preserve">  </w:t>
      </w:r>
      <w:r>
        <w:rPr>
          <w:rFonts w:hint="eastAsia" w:ascii="仿宋_GB2312" w:hAnsi="宋体" w:eastAsia="仿宋_GB2312" w:cs="宋体"/>
          <w:kern w:val="0"/>
          <w:sz w:val="32"/>
          <w:szCs w:val="32"/>
          <w:u w:val="single"/>
        </w:rPr>
        <w:t xml:space="preserve">   </w:t>
      </w:r>
    </w:p>
    <w:p>
      <w:pPr>
        <w:spacing w:line="560" w:lineRule="exact"/>
        <w:jc w:val="left"/>
        <w:rPr>
          <w:rFonts w:ascii="仿宋_GB2312" w:hAnsi="宋体" w:eastAsia="仿宋_GB2312" w:cs="宋体"/>
          <w:kern w:val="0"/>
          <w:sz w:val="32"/>
          <w:szCs w:val="32"/>
        </w:rPr>
      </w:pPr>
      <w:r>
        <w:rPr>
          <w:rFonts w:ascii="仿宋_GB2312" w:hAnsi="宋体" w:eastAsia="仿宋_GB2312" w:cs="宋体"/>
          <w:kern w:val="0"/>
          <w:sz w:val="32"/>
          <w:szCs w:val="32"/>
          <w:u w:val="single"/>
        </w:rPr>
        <w:t xml:space="preserve">                         </w:t>
      </w:r>
      <w:r>
        <w:rPr>
          <w:rFonts w:hint="eastAsia" w:ascii="仿宋_GB2312" w:hAnsi="宋体" w:eastAsia="仿宋_GB2312" w:cs="宋体"/>
          <w:kern w:val="0"/>
          <w:sz w:val="32"/>
          <w:szCs w:val="32"/>
        </w:rPr>
        <w:t>事项。</w:t>
      </w:r>
    </w:p>
    <w:p>
      <w:pPr>
        <w:rPr>
          <w:rFonts w:ascii="仿宋_GB2312" w:hAnsi="宋体" w:eastAsia="仿宋_GB2312" w:cs="宋体"/>
          <w:kern w:val="0"/>
          <w:sz w:val="32"/>
          <w:szCs w:val="32"/>
        </w:rPr>
      </w:pPr>
    </w:p>
    <w:p>
      <w:pPr>
        <w:rPr>
          <w:rFonts w:ascii="仿宋_GB2312" w:hAnsi="宋体" w:eastAsia="仿宋_GB2312" w:cs="宋体"/>
          <w:kern w:val="0"/>
          <w:sz w:val="32"/>
          <w:szCs w:val="32"/>
        </w:rPr>
      </w:pPr>
    </w:p>
    <w:p>
      <w:pPr>
        <w:wordWrap w:val="0"/>
        <w:ind w:right="560"/>
        <w:jc w:val="right"/>
        <w:rPr>
          <w:rFonts w:ascii="仿宋_GB2312" w:hAnsi="宋体" w:eastAsia="仿宋_GB2312" w:cs="宋体"/>
          <w:kern w:val="0"/>
          <w:sz w:val="32"/>
          <w:szCs w:val="32"/>
        </w:rPr>
      </w:pP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委托单位：（盖章）</w:t>
      </w:r>
      <w:r>
        <w:rPr>
          <w:rFonts w:ascii="仿宋_GB2312" w:hAnsi="宋体" w:eastAsia="仿宋_GB2312" w:cs="宋体"/>
          <w:kern w:val="0"/>
          <w:sz w:val="32"/>
          <w:szCs w:val="32"/>
        </w:rPr>
        <w:t xml:space="preserve">   </w:t>
      </w:r>
    </w:p>
    <w:p>
      <w:pPr>
        <w:wordWrap w:val="0"/>
        <w:ind w:right="560"/>
        <w:jc w:val="right"/>
        <w:rPr>
          <w:rFonts w:ascii="仿宋_GB2312" w:hAnsi="宋体" w:eastAsia="仿宋_GB2312" w:cs="宋体"/>
          <w:kern w:val="0"/>
          <w:sz w:val="32"/>
          <w:szCs w:val="32"/>
        </w:rPr>
      </w:pPr>
      <w:r>
        <w:rPr>
          <w:rFonts w:ascii="仿宋_GB2312" w:hAnsi="宋体" w:eastAsia="仿宋_GB2312" w:cs="宋体"/>
          <w:kern w:val="0"/>
          <w:sz w:val="32"/>
          <w:szCs w:val="32"/>
        </w:rPr>
        <w:t xml:space="preserve">   </w:t>
      </w:r>
    </w:p>
    <w:p>
      <w:pPr>
        <w:ind w:right="560" w:firstLine="3040" w:firstLineChars="950"/>
        <w:jc w:val="center"/>
        <w:rPr>
          <w:rFonts w:ascii="仿宋_GB2312" w:hAnsi="宋体" w:eastAsia="仿宋_GB2312" w:cs="宋体"/>
          <w:kern w:val="0"/>
          <w:sz w:val="32"/>
          <w:szCs w:val="32"/>
        </w:rPr>
      </w:pP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日</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期：</w:t>
      </w:r>
    </w:p>
    <w:p>
      <w:pPr>
        <w:rPr>
          <w:rFonts w:ascii="仿宋_GB2312" w:hAnsi="宋体" w:eastAsia="仿宋_GB2312" w:cs="宋体"/>
          <w:kern w:val="0"/>
          <w:sz w:val="32"/>
          <w:szCs w:val="32"/>
        </w:rPr>
      </w:pPr>
    </w:p>
    <w:p>
      <w:pPr>
        <w:widowControl/>
        <w:shd w:val="clear" w:color="auto" w:fill="FFFFFF"/>
        <w:adjustRightInd w:val="0"/>
        <w:snapToGrid w:val="0"/>
        <w:spacing w:line="360" w:lineRule="auto"/>
        <w:jc w:val="left"/>
        <w:rPr>
          <w:rFonts w:ascii="黑体" w:hAnsi="黑体" w:eastAsia="黑体" w:cs="宋体"/>
          <w:color w:val="000000"/>
          <w:kern w:val="0"/>
          <w:sz w:val="32"/>
          <w:szCs w:val="32"/>
        </w:rPr>
      </w:pPr>
    </w:p>
    <w:p>
      <w:pPr>
        <w:spacing w:line="580" w:lineRule="exact"/>
        <w:rPr>
          <w:rFonts w:ascii="仿宋_GB2312" w:eastAsia="仿宋_GB2312"/>
          <w:sz w:val="32"/>
          <w:szCs w:val="32"/>
        </w:rPr>
      </w:pPr>
    </w:p>
    <w:p>
      <w:pPr>
        <w:spacing w:line="580" w:lineRule="exact"/>
        <w:rPr>
          <w:rFonts w:ascii="宋体" w:hAnsi="宋体"/>
          <w:b/>
          <w:sz w:val="44"/>
          <w:szCs w:val="44"/>
        </w:rPr>
      </w:pPr>
    </w:p>
    <w:p/>
    <w:sectPr>
      <w:pgSz w:w="11906" w:h="16838"/>
      <w:pgMar w:top="1440"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微软雅黑">
    <w:altName w:val="方正黑体_GBK"/>
    <w:panose1 w:val="020B0503020204020204"/>
    <w:charset w:val="86"/>
    <w:family w:val="swiss"/>
    <w:pitch w:val="default"/>
    <w:sig w:usb0="00000000" w:usb1="00000000" w:usb2="00000016" w:usb3="00000000" w:csb0="0004001F"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CFE40B"/>
    <w:multiLevelType w:val="singleLevel"/>
    <w:tmpl w:val="6DCFE40B"/>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662"/>
    <w:rsid w:val="001755D1"/>
    <w:rsid w:val="00376607"/>
    <w:rsid w:val="005F6E2C"/>
    <w:rsid w:val="006A2A91"/>
    <w:rsid w:val="00750D6F"/>
    <w:rsid w:val="00803B88"/>
    <w:rsid w:val="008C48F0"/>
    <w:rsid w:val="00BA7F78"/>
    <w:rsid w:val="00C45662"/>
    <w:rsid w:val="00DC5B63"/>
    <w:rsid w:val="00F227B8"/>
    <w:rsid w:val="017D178C"/>
    <w:rsid w:val="044B0F13"/>
    <w:rsid w:val="09635EB6"/>
    <w:rsid w:val="18EA41E1"/>
    <w:rsid w:val="1A002777"/>
    <w:rsid w:val="2FFFBFBC"/>
    <w:rsid w:val="31B1BF5B"/>
    <w:rsid w:val="36EF3D13"/>
    <w:rsid w:val="3EFF6F02"/>
    <w:rsid w:val="4504179B"/>
    <w:rsid w:val="4EEBEA32"/>
    <w:rsid w:val="51816421"/>
    <w:rsid w:val="58FD5EBB"/>
    <w:rsid w:val="67D9A183"/>
    <w:rsid w:val="708A53EA"/>
    <w:rsid w:val="727E2CB9"/>
    <w:rsid w:val="78484242"/>
    <w:rsid w:val="7F7E8056"/>
    <w:rsid w:val="7FCF69DB"/>
    <w:rsid w:val="D96D0C97"/>
    <w:rsid w:val="F677392F"/>
    <w:rsid w:val="FFFB4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cn</Company>
  <Pages>8</Pages>
  <Words>533</Words>
  <Characters>3043</Characters>
  <Lines>25</Lines>
  <Paragraphs>7</Paragraphs>
  <TotalTime>12</TotalTime>
  <ScaleCrop>false</ScaleCrop>
  <LinksUpToDate>false</LinksUpToDate>
  <CharactersWithSpaces>3569</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2021-03-02T06:23:00Z</dcterms:created>
  <dc:creator>duwg</dc:creator>
  <cp:lastModifiedBy>wanghan</cp:lastModifiedBy>
  <dcterms:modified xsi:type="dcterms:W3CDTF">2022-03-25T15:58:03Z</dcterms:modified>
  <dc:title>2022年宝安区专业服务业（检验检测服务业）资金扶持项目申报指南</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407922F3619D4F898D85B0426BD618C0</vt:lpwstr>
  </property>
</Properties>
</file>