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1DA5C" w14:textId="77777777" w:rsidR="00927046" w:rsidRDefault="00927046" w:rsidP="00927046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45C2EAB1" w14:textId="77777777" w:rsidR="00927046" w:rsidRDefault="00927046" w:rsidP="00927046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61B25819" w14:textId="77777777" w:rsidR="00927046" w:rsidRDefault="00927046" w:rsidP="00927046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2022年电子商务创新发展扶持计划网络零售额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纳统贡献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奖励项目拟奖励项目公示表</w:t>
      </w:r>
    </w:p>
    <w:p w14:paraId="11EAA215" w14:textId="77777777" w:rsidR="00927046" w:rsidRDefault="00927046" w:rsidP="00927046">
      <w:pPr>
        <w:spacing w:line="560" w:lineRule="exact"/>
        <w:rPr>
          <w:rFonts w:ascii="宋体" w:hAnsi="宋体" w:cs="宋体" w:hint="eastAsia"/>
          <w:szCs w:val="21"/>
        </w:rPr>
      </w:pPr>
    </w:p>
    <w:tbl>
      <w:tblPr>
        <w:tblW w:w="8450" w:type="dxa"/>
        <w:tblInd w:w="2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2757"/>
        <w:gridCol w:w="3817"/>
        <w:gridCol w:w="1260"/>
      </w:tblGrid>
      <w:tr w:rsidR="00927046" w14:paraId="4262FCB7" w14:textId="77777777" w:rsidTr="00983D60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58C1CA" w14:textId="77777777" w:rsidR="00927046" w:rsidRDefault="00927046" w:rsidP="00983D60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0F4B21" w14:textId="77777777" w:rsidR="00927046" w:rsidRDefault="00927046" w:rsidP="00983D60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申报单位名称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C22ECA" w14:textId="77777777" w:rsidR="00927046" w:rsidRDefault="00927046" w:rsidP="00983D60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具体项目名称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89FAB0" w14:textId="77777777" w:rsidR="00927046" w:rsidRDefault="00927046" w:rsidP="00983D60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奖励金额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br/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  <w:t>（万元）</w:t>
            </w:r>
          </w:p>
        </w:tc>
      </w:tr>
      <w:tr w:rsidR="00927046" w14:paraId="3FAB7831" w14:textId="77777777" w:rsidTr="00983D60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85DCF5" w14:textId="77777777" w:rsidR="00927046" w:rsidRDefault="00927046" w:rsidP="00983D60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C7A9319" w14:textId="77777777" w:rsidR="00927046" w:rsidRDefault="00927046" w:rsidP="00983D60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深圳小美网络科技有限公司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69F5BA" w14:textId="77777777" w:rsidR="00927046" w:rsidRDefault="00927046" w:rsidP="00983D60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网络零售额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纳统贡献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奖励项目（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首次纳统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D04E3FE" w14:textId="77777777" w:rsidR="00927046" w:rsidRDefault="00927046" w:rsidP="00983D60">
            <w:pPr>
              <w:spacing w:line="560" w:lineRule="exact"/>
              <w:jc w:val="center"/>
              <w:rPr>
                <w:rFonts w:ascii="瀹嬩綋" w:eastAsia="瀹嬩綋" w:hAnsi="瀹嬩綋" w:hint="eastAsia"/>
                <w:color w:val="000000"/>
                <w:sz w:val="20"/>
              </w:rPr>
            </w:pPr>
            <w:r>
              <w:rPr>
                <w:rFonts w:ascii="瀹嬩綋" w:eastAsia="瀹嬩綋" w:hAnsi="瀹嬩綋" w:hint="eastAsia"/>
                <w:color w:val="000000"/>
                <w:sz w:val="20"/>
              </w:rPr>
              <w:t xml:space="preserve">50 </w:t>
            </w:r>
          </w:p>
        </w:tc>
      </w:tr>
      <w:tr w:rsidR="00927046" w14:paraId="2AB57F68" w14:textId="77777777" w:rsidTr="00983D60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2EBF73" w14:textId="77777777" w:rsidR="00927046" w:rsidRDefault="00927046" w:rsidP="00983D60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C737BD7" w14:textId="77777777" w:rsidR="00927046" w:rsidRDefault="00927046" w:rsidP="00983D60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深圳市百佳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华网络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科技有限公司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62B182" w14:textId="77777777" w:rsidR="00927046" w:rsidRDefault="00927046" w:rsidP="00983D60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网络零售额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纳统贡献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奖励项目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首次纳统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640B039" w14:textId="77777777" w:rsidR="00927046" w:rsidRDefault="00927046" w:rsidP="00983D60">
            <w:pPr>
              <w:spacing w:line="560" w:lineRule="exact"/>
              <w:jc w:val="center"/>
              <w:rPr>
                <w:rFonts w:ascii="瀹嬩綋" w:eastAsia="瀹嬩綋" w:hAnsi="瀹嬩綋" w:hint="eastAsia"/>
                <w:color w:val="000000"/>
                <w:sz w:val="20"/>
              </w:rPr>
            </w:pPr>
            <w:r>
              <w:rPr>
                <w:rFonts w:ascii="瀹嬩綋" w:eastAsia="瀹嬩綋" w:hAnsi="瀹嬩綋" w:hint="eastAsia"/>
                <w:color w:val="000000"/>
                <w:sz w:val="20"/>
              </w:rPr>
              <w:t xml:space="preserve">50 </w:t>
            </w:r>
          </w:p>
        </w:tc>
      </w:tr>
      <w:tr w:rsidR="00927046" w14:paraId="5F9B4056" w14:textId="77777777" w:rsidTr="00983D60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E586A3" w14:textId="77777777" w:rsidR="00927046" w:rsidRDefault="00927046" w:rsidP="00983D60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36AC41F" w14:textId="77777777" w:rsidR="00927046" w:rsidRDefault="00927046" w:rsidP="00983D60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深圳市土地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公网络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科技有限公司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F2E035" w14:textId="77777777" w:rsidR="00927046" w:rsidRDefault="00927046" w:rsidP="00983D60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网络零售额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纳统贡献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奖励项目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首次纳统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D903057" w14:textId="77777777" w:rsidR="00927046" w:rsidRDefault="00927046" w:rsidP="00983D60">
            <w:pPr>
              <w:spacing w:line="560" w:lineRule="exact"/>
              <w:jc w:val="center"/>
              <w:rPr>
                <w:rFonts w:ascii="瀹嬩綋" w:eastAsia="瀹嬩綋" w:hAnsi="瀹嬩綋" w:hint="eastAsia"/>
                <w:color w:val="000000"/>
                <w:sz w:val="20"/>
              </w:rPr>
            </w:pPr>
            <w:r>
              <w:rPr>
                <w:rFonts w:ascii="瀹嬩綋" w:eastAsia="瀹嬩綋" w:hAnsi="瀹嬩綋" w:hint="eastAsia"/>
                <w:color w:val="000000"/>
                <w:sz w:val="20"/>
              </w:rPr>
              <w:t xml:space="preserve">50 </w:t>
            </w:r>
          </w:p>
        </w:tc>
      </w:tr>
      <w:tr w:rsidR="00927046" w14:paraId="7D0F4866" w14:textId="77777777" w:rsidTr="00983D60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000F10" w14:textId="77777777" w:rsidR="00927046" w:rsidRDefault="00927046" w:rsidP="00983D60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74EC143" w14:textId="77777777" w:rsidR="00927046" w:rsidRDefault="00927046" w:rsidP="00983D60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深圳和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泽商贸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有限公司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59091F" w14:textId="77777777" w:rsidR="00927046" w:rsidRDefault="00927046" w:rsidP="00983D60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网络零售额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纳统贡献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奖励项目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首次纳统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69BFC5AC" w14:textId="77777777" w:rsidR="00927046" w:rsidRDefault="00927046" w:rsidP="00983D60">
            <w:pPr>
              <w:spacing w:line="560" w:lineRule="exact"/>
              <w:jc w:val="center"/>
              <w:rPr>
                <w:rFonts w:ascii="瀹嬩綋" w:eastAsia="瀹嬩綋" w:hAnsi="瀹嬩綋" w:hint="eastAsia"/>
                <w:color w:val="000000"/>
                <w:sz w:val="20"/>
              </w:rPr>
            </w:pPr>
            <w:r>
              <w:rPr>
                <w:rFonts w:ascii="瀹嬩綋" w:eastAsia="瀹嬩綋" w:hAnsi="瀹嬩綋" w:hint="eastAsia"/>
                <w:color w:val="000000"/>
                <w:sz w:val="20"/>
              </w:rPr>
              <w:t xml:space="preserve">50 </w:t>
            </w:r>
          </w:p>
        </w:tc>
      </w:tr>
      <w:tr w:rsidR="00927046" w14:paraId="07B0B270" w14:textId="77777777" w:rsidTr="00983D60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5966FE" w14:textId="77777777" w:rsidR="00927046" w:rsidRDefault="00927046" w:rsidP="00983D60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6D0F484" w14:textId="77777777" w:rsidR="00927046" w:rsidRDefault="00927046" w:rsidP="00983D60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深圳分期乐贸易有限公司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41486B" w14:textId="77777777" w:rsidR="00927046" w:rsidRDefault="00927046" w:rsidP="00983D60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网络零售额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纳统贡献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奖励项目（增长奖励）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883E9E4" w14:textId="77777777" w:rsidR="00927046" w:rsidRDefault="00927046" w:rsidP="00983D60">
            <w:pPr>
              <w:spacing w:line="560" w:lineRule="exact"/>
              <w:jc w:val="center"/>
              <w:rPr>
                <w:rFonts w:ascii="瀹嬩綋" w:eastAsia="瀹嬩綋" w:hAnsi="瀹嬩綋" w:hint="eastAsia"/>
                <w:color w:val="000000"/>
                <w:sz w:val="20"/>
              </w:rPr>
            </w:pPr>
            <w:r>
              <w:rPr>
                <w:rFonts w:ascii="瀹嬩綋" w:eastAsia="瀹嬩綋" w:hAnsi="瀹嬩綋" w:hint="eastAsia"/>
                <w:color w:val="000000"/>
                <w:sz w:val="20"/>
              </w:rPr>
              <w:t xml:space="preserve">300 </w:t>
            </w:r>
          </w:p>
        </w:tc>
      </w:tr>
      <w:tr w:rsidR="00927046" w14:paraId="0C79305F" w14:textId="77777777" w:rsidTr="00983D60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BA27AA" w14:textId="77777777" w:rsidR="00927046" w:rsidRDefault="00927046" w:rsidP="00983D60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0906858" w14:textId="77777777" w:rsidR="00927046" w:rsidRDefault="00927046" w:rsidP="00983D60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天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虹数科商业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股份有限公司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FFCBA9" w14:textId="77777777" w:rsidR="00927046" w:rsidRDefault="00927046" w:rsidP="00983D60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网络零售额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纳统贡献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奖励项目（增长奖励）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6350E7B" w14:textId="77777777" w:rsidR="00927046" w:rsidRDefault="00927046" w:rsidP="00983D60">
            <w:pPr>
              <w:spacing w:line="560" w:lineRule="exact"/>
              <w:jc w:val="center"/>
              <w:rPr>
                <w:rFonts w:ascii="瀹嬩綋" w:eastAsia="瀹嬩綋" w:hAnsi="瀹嬩綋" w:hint="eastAsia"/>
                <w:color w:val="000000"/>
                <w:sz w:val="20"/>
              </w:rPr>
            </w:pPr>
            <w:r>
              <w:rPr>
                <w:rFonts w:ascii="瀹嬩綋" w:eastAsia="瀹嬩綋" w:hAnsi="瀹嬩綋" w:hint="eastAsia"/>
                <w:color w:val="000000"/>
                <w:sz w:val="20"/>
              </w:rPr>
              <w:t xml:space="preserve">300 </w:t>
            </w:r>
          </w:p>
        </w:tc>
      </w:tr>
    </w:tbl>
    <w:p w14:paraId="5981A184" w14:textId="77777777" w:rsidR="00A3075E" w:rsidRDefault="00A3075E"/>
    <w:sectPr w:rsidR="00A3075E" w:rsidSect="00927046">
      <w:pgSz w:w="11906" w:h="16838" w:code="9"/>
      <w:pgMar w:top="1077" w:right="1440" w:bottom="1077" w:left="1758" w:header="170" w:footer="397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瀹嬩綋">
    <w:altName w:val="华文仿宋"/>
    <w:charset w:val="00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46"/>
    <w:rsid w:val="00927046"/>
    <w:rsid w:val="00A3075E"/>
    <w:rsid w:val="00D6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72262"/>
  <w15:chartTrackingRefBased/>
  <w15:docId w15:val="{319B294B-9E1E-4F14-AA21-B16CE41E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04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梓标</dc:creator>
  <cp:keywords/>
  <dc:description/>
  <cp:lastModifiedBy>陈 梓标</cp:lastModifiedBy>
  <cp:revision>1</cp:revision>
  <dcterms:created xsi:type="dcterms:W3CDTF">2022-06-15T06:49:00Z</dcterms:created>
  <dcterms:modified xsi:type="dcterms:W3CDTF">2022-06-15T06:50:00Z</dcterms:modified>
</cp:coreProperties>
</file>