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pStyle w:val="2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2022年度市生态环境专项资金第二批拟资助项目资助计划表</w:t>
      </w:r>
    </w:p>
    <w:p>
      <w:pPr>
        <w:pStyle w:val="2"/>
        <w:jc w:val="righ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单位：元</w:t>
      </w:r>
    </w:p>
    <w:tbl>
      <w:tblPr>
        <w:tblStyle w:val="5"/>
        <w:tblW w:w="5258" w:type="pc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171"/>
        <w:gridCol w:w="2310"/>
        <w:gridCol w:w="4078"/>
        <w:gridCol w:w="1765"/>
        <w:gridCol w:w="1720"/>
      </w:tblGrid>
      <w:tr>
        <w:trPr>
          <w:trHeight w:val="375" w:hRule="atLeast"/>
          <w:tblHeader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2022年支付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2023年支付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4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（一）重点领域生态环境能力建设项目（1个）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广东省深圳生态环境监测中心站实验室监测能力升级改造建设项目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广东省深圳生态环境监测中心站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该项目申报的建设内容为：对实验大楼5至8层实验室进行重新功能分区和布局优化，对实验室基础设备进行更新，对实验室特殊气体配送系统和实验室新风空调系统进行升级改造，建设实验室废气处理变频机组系统配套设施。通过项目实施，拟改善实验室整体环境水平，提升实验室空间利用率以及实验分析精度、效率、强度等要求，保证样品分析及各检测设备安全有效运行，切实保障实验人员安全。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4987820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4987820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（二）强制性清洁生产奖励扶持项目（32个）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深圳市黄金屋真空科技有限公司清洁生产审核项目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深圳市黄金屋真空科技有限公司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鸿骏丰强制清洁生产审核项目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深圳市鸿骏丰表面处理有限公司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游晟纺织科技（深圳）有限公司强制性清洁生产奖励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游晟纺织科技（深圳）有限公司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深圳市宝安区松岗瑞泓机电厂强制性清洁生产奖励扶持项目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深圳市宝安区松岗瑞泓机电厂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深圳市合信达五金制品有限公司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明辉金属制品（深圳）有限公司强制性清洁生产奖励扶持项目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明辉金属制品（深圳）有限公司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聚银塑料包装制品（深圳）有限公司强制性清洁生产奖励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聚银塑料包装制品（深圳）有限公司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深圳市嘉鸿泰实业有限公司强制性清洁生产奖励扶持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深圳市嘉鸿泰实业有限公司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汇钻实业（深圳）有限公司强制性清洁生产奖励扶持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汇钻实业（深圳）有限公司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加达美服饰（深圳）有限公司强制性清洁生产奖励扶持项目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加达美服饰（深圳）有限公司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顺天（海丰）皮业有限公司强制性清洁生产奖励扶持项目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顺天（海丰）皮业有限公司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深圳市展达毛皮有限公司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元大金属实业（深圳）有限公司强制清洁生产奖励性清洁生产审核项目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元大金属实业（深圳）有限公司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伊高得表面处理（深圳）有限公司强制性清洁生产奖励扶持项目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伊高得表面处理（深圳）有限公司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深圳市星河电路股份有限公司强制性清洁生产奖励扶持项目目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深圳市星河电路股份有限公司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华润五丰肉类食品（深圳）有限公司龙岗分公司强制性清洁生产奖励扶持项目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华润五丰肉类食品（深圳）有限公司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莱宝高科强制清洁生产审核项目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深圳莱宝高科技股份有限公司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深圳市卫光生物制品股份有限公司2019年度强制性清洁生产审核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深圳市卫光生物制品股份有限公司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深圳市吉恩西实业有限公司强制性清洁生产奖励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深圳市吉恩西实业有限公司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强制性清洁生产奖励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深圳市金泳实业发展有限公司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深圳市仁创艺电子有限公司强制性清洁生产奖励扶持项目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深圳市仁创艺电子有限公司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强制性清洁生产奖励性清洁生产奖励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吉田拉链（深圳）有限公司有限公司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深圳市能源环保有限公司盐田垃圾发电厂强制清洁生产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深圳市能源环保有限公司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深圳市水务（集团）有限公司西丽再生水厂强制性清洁生产奖励扶持项目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深圳市水务（集团）有限公司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深圳市鹏金投资有限公司强制性清洁生产奖励扶持项目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深圳市鹏金投资有限公司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深圳市恒进五金制品有限公司强制性清洁生产奖励扶持项目（2021年度）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深圳市恒进五金制品有限公司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野宝车料工业（深圳）有限公司强制性清洁生产奖励扶持项目（2021年度）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野宝车料工业（深圳）有限公司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深圳市海达克科技新材料厂强制性清洁生产奖励扶持项目（2021年度）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深圳市海达克科技新材料厂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深圳长城开发精密技术 有限公司强制清洁生产审核项目（2021年度）扶持项目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深圳长城开发精密技术有限公司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深圳市稳健百盛股份有限公司清洁生产项目（2021年度）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深圳市稳健百盛五金股份有限公司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联泰高科公司清洁生产项目（2021年度）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联泰高科电路板（深圳）有限公司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深圳市龙岗区兴源洗衣厂强制性清洁生产奖励（2021年度）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深圳市龙岗区兴源洗衣厂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4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（五）环境污染责任保险保费补贴（23个）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深圳市兴蓉环境发展有限责任公司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9479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环境污染责任保险保费补贴（商业险）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深圳富桂精密工业有限公司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3887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环境污染责任保险保费补贴（强制险）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深圳富桂精密工业有限公司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3830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深圳村田科技有限公司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深圳南天电力有限公司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3502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深圳市环保科技集团有限公司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15552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隆安辉科技（深圳）有限公司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深圳市水务（集团）有限公司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深圳市深水龙岗污水处理有限公司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深圳市深水水头污水处理有限公司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深圳市龙岗区东江工业废物处置有限公司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8424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深圳市景旺电子股份有限公司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6400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深圳市深水光明水环境有限公司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艾杰旭显示玻璃（深圳）有限公司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3830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深圳市金骏玮资源综合开发有限公司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7300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爱德金属表面处理（深圳）有限公司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4032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深圳市迅捷兴科技股份有限公司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圣刚表面处理（深圳）有限公司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深圳市常润五金有限公司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深圳市中环水务有限公司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深圳市满坤电子有限公司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4032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深圳中集天达空港设备有限公司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4134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深圳市美祥顺实业有限公司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4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（六）绿色创建补贴（10个）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2020年第四批全国环保设施和城市污水垃圾处理设施向公众开放单位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深圳市环保科技集团有限公司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2020年第四批全国环保设施和城市污水垃圾处理设施向公众开放单位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2020年深圳市自然学校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深圳青青观光农场有限公司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2020年深圳市自然学校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华侨城湿地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深圳华侨城都市娱乐投资公司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第二批全国中小学环境教育社会实践基地名单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东江环保股份有限公司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深圳市特区建发环境科技有限公司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2020年深圳市环境教育基地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深圳市南山区咖霏悠咖啡书吧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2020年深圳市环境教育基地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2021年国家自然学校能力建设项目自然学校试点单位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华侨城光明欢乐田园（深圳）生态文旅投资有限公司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2021年国家自然学校能力建设项目自然学校试点单位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一带一路环境技术交流与转移中心（深圳）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2020年第四批全国环保设施和城市污水垃圾处理设施向公众开放单位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华测检测认证集团股份有限公司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2020年第四批全国环保设施和城市污水垃圾处理设施向公众开放单位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深圳市华星光电半导体显示技术有限公司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9918222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4987820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SGB2312B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GB2312A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59F0"/>
    <w:rsid w:val="00172A27"/>
    <w:rsid w:val="00250BE4"/>
    <w:rsid w:val="002E53C3"/>
    <w:rsid w:val="003040B4"/>
    <w:rsid w:val="005F42D6"/>
    <w:rsid w:val="00636719"/>
    <w:rsid w:val="008C364E"/>
    <w:rsid w:val="008F0963"/>
    <w:rsid w:val="00927118"/>
    <w:rsid w:val="00960217"/>
    <w:rsid w:val="00960F1A"/>
    <w:rsid w:val="00A42AAA"/>
    <w:rsid w:val="00A55E6A"/>
    <w:rsid w:val="00A857FF"/>
    <w:rsid w:val="00B3655E"/>
    <w:rsid w:val="00F20260"/>
    <w:rsid w:val="00FC6DDA"/>
    <w:rsid w:val="00FD7C16"/>
    <w:rsid w:val="0FAD2158"/>
    <w:rsid w:val="10F01E59"/>
    <w:rsid w:val="110A37A1"/>
    <w:rsid w:val="14355A6B"/>
    <w:rsid w:val="1CF4089C"/>
    <w:rsid w:val="28BA044E"/>
    <w:rsid w:val="2C2E7B31"/>
    <w:rsid w:val="2D021F16"/>
    <w:rsid w:val="2DEB05F2"/>
    <w:rsid w:val="3AB527DE"/>
    <w:rsid w:val="43922E4D"/>
    <w:rsid w:val="48745237"/>
    <w:rsid w:val="54243A63"/>
    <w:rsid w:val="54794D0F"/>
    <w:rsid w:val="57FD57C4"/>
    <w:rsid w:val="5C5F7D15"/>
    <w:rsid w:val="62303880"/>
    <w:rsid w:val="70C65A8F"/>
    <w:rsid w:val="76AE707A"/>
    <w:rsid w:val="77E1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ascii="FSGB2312B--GB1-0" w:hAnsi="FSGB2312B--GB1-0" w:eastAsia="FSGB2312B--GB1-0" w:cs="FSGB2312B--GB1-0"/>
      <w:color w:val="000000"/>
      <w:sz w:val="32"/>
      <w:szCs w:val="32"/>
    </w:rPr>
  </w:style>
  <w:style w:type="character" w:customStyle="1" w:styleId="10">
    <w:name w:val="fontstyle11"/>
    <w:basedOn w:val="6"/>
    <w:qFormat/>
    <w:uiPriority w:val="0"/>
    <w:rPr>
      <w:rFonts w:ascii="FSGB2312A--GB1-0" w:hAnsi="FSGB2312A--GB1-0" w:eastAsia="FSGB2312A--GB1-0" w:cs="FSGB2312A--GB1-0"/>
      <w:color w:val="000000"/>
      <w:sz w:val="32"/>
      <w:szCs w:val="32"/>
    </w:rPr>
  </w:style>
  <w:style w:type="character" w:customStyle="1" w:styleId="11">
    <w:name w:val="fontstyle2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705</Words>
  <Characters>4019</Characters>
  <Lines>33</Lines>
  <Paragraphs>9</Paragraphs>
  <TotalTime>23</TotalTime>
  <ScaleCrop>false</ScaleCrop>
  <LinksUpToDate>false</LinksUpToDate>
  <CharactersWithSpaces>4715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2022-06-22T06:43:00Z</dcterms:created>
  <dc:creator>黄子安</dc:creator>
  <cp:lastModifiedBy>李泽海</cp:lastModifiedBy>
  <cp:lastPrinted>2022-06-22T06:59:00Z</cp:lastPrinted>
  <dcterms:modified xsi:type="dcterms:W3CDTF">2022-06-23T02:22:42Z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