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00" w:lineRule="exact"/>
        <w:jc w:val="center"/>
        <w:outlineLvl w:val="0"/>
        <w:rPr>
          <w:rFonts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Hans"/>
        </w:rPr>
        <w:t>标准引领支持计划</w:t>
      </w:r>
      <w:r>
        <w:rPr>
          <w:rFonts w:ascii="方正小标宋_GBK" w:hAnsi="方正小标宋_GBK" w:eastAsia="方正小标宋_GBK" w:cs="方正小标宋_GBK"/>
          <w:sz w:val="30"/>
          <w:szCs w:val="30"/>
          <w:lang w:eastAsia="zh-Hans"/>
        </w:rPr>
        <w:t>（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国际性产业与标准组织活动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eastAsia="zh-Hans"/>
        </w:rPr>
        <w:t>支持</w:t>
      </w:r>
      <w:r>
        <w:rPr>
          <w:rFonts w:ascii="方正小标宋_GBK" w:hAnsi="方正小标宋_GBK" w:eastAsia="方正小标宋_GBK" w:cs="方正小标宋_GBK"/>
          <w:sz w:val="30"/>
          <w:szCs w:val="30"/>
        </w:rPr>
        <w:t>）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申请表</w:t>
      </w:r>
    </w:p>
    <w:tbl>
      <w:tblPr>
        <w:tblStyle w:val="4"/>
        <w:tblW w:w="909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9"/>
        <w:gridCol w:w="1192"/>
        <w:gridCol w:w="1192"/>
        <w:gridCol w:w="824"/>
        <w:gridCol w:w="825"/>
        <w:gridCol w:w="32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2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0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2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2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活动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主办方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活动举办地点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080" w:firstLineChars="4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区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        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街道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             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地点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活动费用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608" w:hRule="atLeast"/>
          <w:jc w:val="center"/>
        </w:trPr>
        <w:tc>
          <w:tcPr>
            <w:tcW w:w="18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活动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情况说明</w:t>
            </w:r>
          </w:p>
        </w:tc>
        <w:tc>
          <w:tcPr>
            <w:tcW w:w="72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63" w:hRule="atLeast"/>
          <w:jc w:val="center"/>
        </w:trPr>
        <w:tc>
          <w:tcPr>
            <w:tcW w:w="909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32FD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