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CESI黑体-GB2312" w:hAnsi="CESI黑体-GB2312" w:eastAsia="CESI黑体-GB2312" w:cs="CESI黑体-GB2312"/>
          <w:bCs/>
          <w:sz w:val="32"/>
          <w:szCs w:val="32"/>
          <w:lang w:eastAsia="zh-CN"/>
        </w:rPr>
      </w:pPr>
      <w:r>
        <w:rPr>
          <w:rFonts w:hint="eastAsia" w:ascii="CESI黑体-GB2312" w:hAnsi="CESI黑体-GB2312" w:eastAsia="CESI黑体-GB2312" w:cs="CESI黑体-GB2312"/>
          <w:bCs/>
          <w:sz w:val="32"/>
          <w:szCs w:val="32"/>
          <w:lang w:eastAsia="zh-CN"/>
        </w:rPr>
        <w:t>附件1</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_GBK" w:hAnsi="方正小标宋_GBK" w:eastAsia="方正小标宋_GBK" w:cs="方正小标宋_GBK"/>
          <w:bCs/>
          <w:sz w:val="44"/>
          <w:szCs w:val="44"/>
          <w:lang w:eastAsia="zh-CN"/>
        </w:rPr>
      </w:pPr>
      <w:r>
        <w:rPr>
          <w:rFonts w:hint="default" w:ascii="方正小标宋_GBK" w:hAnsi="方正小标宋_GBK" w:eastAsia="方正小标宋_GBK" w:cs="方正小标宋_GBK"/>
          <w:bCs/>
          <w:sz w:val="44"/>
          <w:szCs w:val="44"/>
          <w:lang w:eastAsia="zh-CN"/>
        </w:rPr>
        <w:t>《南山区稳就业工作措施》</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lang w:eastAsia="zh-CN"/>
        </w:rPr>
        <w:t>稳岗有奖</w:t>
      </w:r>
      <w:r>
        <w:rPr>
          <w:rFonts w:hint="eastAsia" w:ascii="方正小标宋_GBK" w:hAnsi="方正小标宋_GBK" w:eastAsia="方正小标宋_GBK" w:cs="方正小标宋_GBK"/>
          <w:bCs/>
          <w:w w:val="95"/>
          <w:sz w:val="44"/>
          <w:szCs w:val="44"/>
          <w:lang w:val="en-US" w:eastAsia="zh-CN"/>
        </w:rPr>
        <w:t>项目</w:t>
      </w:r>
      <w:r>
        <w:rPr>
          <w:rFonts w:hint="eastAsia" w:ascii="方正小标宋_GBK" w:hAnsi="方正小标宋_GBK" w:eastAsia="方正小标宋_GBK" w:cs="方正小标宋_GBK"/>
          <w:bCs/>
          <w:w w:val="95"/>
          <w:sz w:val="44"/>
          <w:szCs w:val="44"/>
        </w:rPr>
        <w:t>操作</w:t>
      </w:r>
      <w:r>
        <w:rPr>
          <w:rFonts w:hint="default" w:ascii="方正小标宋_GBK" w:hAnsi="方正小标宋_GBK" w:eastAsia="方正小标宋_GBK" w:cs="方正小标宋_GBK"/>
          <w:bCs/>
          <w:w w:val="95"/>
          <w:sz w:val="44"/>
          <w:szCs w:val="44"/>
        </w:rPr>
        <w:t>指南</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eastAsia="zh-CN"/>
        </w:rPr>
        <w:t>为支持</w:t>
      </w:r>
      <w:r>
        <w:rPr>
          <w:rFonts w:hint="eastAsia" w:ascii="仿宋_GB2312" w:hAnsi="仿宋_GB2312" w:eastAsia="仿宋_GB2312" w:cs="仿宋_GB2312"/>
          <w:kern w:val="0"/>
          <w:sz w:val="32"/>
          <w:szCs w:val="32"/>
          <w:shd w:val="clear" w:color="auto" w:fill="FFFFFF"/>
          <w:lang w:val="en-US" w:eastAsia="zh-CN"/>
        </w:rPr>
        <w:t>规模以上企业稳岗留员，根据《南山区自主创新产业发展专项资金管理办法》《</w:t>
      </w:r>
      <w:r>
        <w:rPr>
          <w:rFonts w:hint="eastAsia" w:ascii="仿宋_GB2312" w:hAnsi="仿宋_GB2312" w:eastAsia="仿宋_GB2312" w:cs="仿宋_GB2312"/>
          <w:kern w:val="0"/>
          <w:sz w:val="32"/>
          <w:szCs w:val="32"/>
          <w:shd w:val="clear" w:color="auto" w:fill="FFFFFF"/>
          <w:lang w:eastAsia="zh-CN"/>
        </w:rPr>
        <w:t>南山区稳就业工作措施</w:t>
      </w:r>
      <w:r>
        <w:rPr>
          <w:rFonts w:hint="eastAsia" w:ascii="仿宋_GB2312" w:hAnsi="仿宋_GB2312" w:eastAsia="仿宋_GB2312" w:cs="仿宋_GB2312"/>
          <w:kern w:val="0"/>
          <w:sz w:val="32"/>
          <w:szCs w:val="32"/>
          <w:shd w:val="clear" w:color="auto" w:fill="FFFFFF"/>
          <w:lang w:val="en-US" w:eastAsia="zh-CN"/>
        </w:rPr>
        <w:t>》，制定本操作</w:t>
      </w:r>
      <w:r>
        <w:rPr>
          <w:rFonts w:hint="default" w:hAnsi="仿宋_GB2312" w:cs="仿宋_GB2312"/>
          <w:kern w:val="0"/>
          <w:sz w:val="32"/>
          <w:szCs w:val="32"/>
          <w:shd w:val="clear" w:color="auto" w:fill="FFFFFF"/>
          <w:lang w:eastAsia="zh-CN"/>
        </w:rPr>
        <w:t>指南</w:t>
      </w:r>
      <w:r>
        <w:rPr>
          <w:rFonts w:hint="eastAsia" w:ascii="仿宋_GB2312" w:hAnsi="仿宋_GB2312" w:eastAsia="仿宋_GB2312" w:cs="仿宋_GB2312"/>
          <w:kern w:val="0"/>
          <w:sz w:val="32"/>
          <w:szCs w:val="32"/>
          <w:shd w:val="clear" w:color="auto" w:fill="FFFFFF"/>
          <w:lang w:val="en-US" w:eastAsia="zh-CN"/>
        </w:rPr>
        <w:t>。</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一、政策内容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对南山区四上在库企业连续3个月不减员（2022年7-9月平均每月企业缴交社会保险人</w:t>
      </w:r>
      <w:r>
        <w:rPr>
          <w:rFonts w:hint="eastAsia" w:ascii="仿宋_GB2312" w:hAnsi="仿宋_GB2312" w:eastAsia="仿宋_GB2312" w:cs="仿宋_GB2312"/>
          <w:kern w:val="0"/>
          <w:sz w:val="32"/>
          <w:szCs w:val="32"/>
          <w:shd w:val="clear" w:color="auto" w:fill="FFFFFF"/>
          <w:lang w:eastAsia="zh-CN"/>
        </w:rPr>
        <w:t>数不低于2022年</w:t>
      </w:r>
      <w:r>
        <w:rPr>
          <w:rFonts w:hint="eastAsia" w:ascii="仿宋_GB2312" w:hAnsi="仿宋_GB2312" w:eastAsia="仿宋_GB2312" w:cs="仿宋_GB2312"/>
          <w:kern w:val="0"/>
          <w:sz w:val="32"/>
          <w:szCs w:val="32"/>
          <w:shd w:val="clear" w:color="auto" w:fill="FFFFFF"/>
          <w:lang w:val="en-US" w:eastAsia="zh-CN"/>
        </w:rPr>
        <w:t>6</w:t>
      </w:r>
      <w:r>
        <w:rPr>
          <w:rFonts w:hint="eastAsia" w:ascii="仿宋_GB2312" w:hAnsi="仿宋_GB2312" w:eastAsia="仿宋_GB2312" w:cs="仿宋_GB2312"/>
          <w:kern w:val="0"/>
          <w:sz w:val="32"/>
          <w:szCs w:val="32"/>
          <w:shd w:val="clear" w:color="auto" w:fill="FFFFFF"/>
          <w:lang w:eastAsia="zh-CN"/>
        </w:rPr>
        <w:t>月</w:t>
      </w:r>
      <w:r>
        <w:rPr>
          <w:rFonts w:hint="eastAsia" w:ascii="仿宋_GB2312" w:hAnsi="仿宋_GB2312" w:eastAsia="仿宋_GB2312" w:cs="仿宋_GB2312"/>
          <w:kern w:val="0"/>
          <w:sz w:val="32"/>
          <w:szCs w:val="32"/>
          <w:shd w:val="clear" w:color="auto" w:fill="FFFFFF"/>
          <w:lang w:val="en-US" w:eastAsia="zh-CN"/>
        </w:rPr>
        <w:t>企业缴交社会保险人</w:t>
      </w:r>
      <w:r>
        <w:rPr>
          <w:rFonts w:hint="eastAsia" w:ascii="仿宋_GB2312" w:hAnsi="仿宋_GB2312" w:eastAsia="仿宋_GB2312" w:cs="仿宋_GB2312"/>
          <w:kern w:val="0"/>
          <w:sz w:val="32"/>
          <w:szCs w:val="32"/>
          <w:shd w:val="clear" w:color="auto" w:fill="FFFFFF"/>
          <w:lang w:eastAsia="zh-CN"/>
        </w:rPr>
        <w:t>数</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kern w:val="0"/>
          <w:sz w:val="32"/>
          <w:szCs w:val="32"/>
          <w:shd w:val="clear" w:color="auto" w:fill="FFFFFF"/>
          <w:lang w:val="en-US" w:eastAsia="zh-CN"/>
        </w:rPr>
        <w:t>的给予企业一次性稳岗奖励</w:t>
      </w:r>
      <w:r>
        <w:rPr>
          <w:rFonts w:hint="eastAsia" w:ascii="仿宋_GB2312" w:hAnsi="仿宋_GB2312" w:eastAsia="仿宋_GB2312" w:cs="仿宋_GB2312"/>
          <w:kern w:val="0"/>
          <w:sz w:val="32"/>
          <w:szCs w:val="32"/>
          <w:shd w:val="clear" w:color="auto" w:fill="FFFFFF"/>
          <w:lang w:eastAsia="zh-CN"/>
        </w:rPr>
        <w:t>，每家企业最高不超过20万元。</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二、奖励标准及方式</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vertAlign w:val="baseline"/>
          <w:lang w:eastAsia="zh-CN"/>
        </w:rPr>
        <w:t>对符合条件的企业按照在职员工参保人数规模（按照</w:t>
      </w:r>
      <w:r>
        <w:rPr>
          <w:rFonts w:hint="eastAsia" w:ascii="仿宋_GB2312" w:hAnsi="仿宋_GB2312" w:eastAsia="仿宋_GB2312" w:cs="仿宋_GB2312"/>
          <w:sz w:val="32"/>
          <w:szCs w:val="32"/>
          <w:vertAlign w:val="baseline"/>
          <w:lang w:val="en-US" w:eastAsia="zh-CN"/>
        </w:rPr>
        <w:t>2022年6月企业缴交失业保险人数</w:t>
      </w:r>
      <w:r>
        <w:rPr>
          <w:rFonts w:hint="eastAsia" w:ascii="仿宋_GB2312" w:hAnsi="仿宋_GB2312" w:eastAsia="仿宋_GB2312" w:cs="仿宋_GB2312"/>
          <w:sz w:val="32"/>
          <w:szCs w:val="32"/>
          <w:vertAlign w:val="baseline"/>
          <w:lang w:eastAsia="zh-CN"/>
        </w:rPr>
        <w:t>）分档予以奖励：10人以下奖励0.5万元</w:t>
      </w:r>
      <w:r>
        <w:rPr>
          <w:rFonts w:hint="eastAsia" w:ascii="仿宋_GB2312" w:hAnsi="仿宋_GB2312" w:eastAsia="仿宋_GB2312" w:cs="仿宋_GB2312"/>
          <w:b w:val="0"/>
          <w:bCs w:val="0"/>
          <w:kern w:val="0"/>
          <w:sz w:val="32"/>
          <w:szCs w:val="32"/>
          <w:shd w:val="clear" w:color="auto" w:fill="FFFFFF"/>
        </w:rPr>
        <w:t>、10人（含）以上</w:t>
      </w:r>
      <w:r>
        <w:rPr>
          <w:rFonts w:hint="eastAsia" w:ascii="仿宋_GB2312" w:hAnsi="仿宋_GB2312" w:eastAsia="仿宋_GB2312" w:cs="仿宋_GB2312"/>
          <w:sz w:val="32"/>
          <w:szCs w:val="32"/>
          <w:vertAlign w:val="baseline"/>
          <w:lang w:val="en-US" w:eastAsia="zh-CN"/>
        </w:rPr>
        <w:t>50人以下</w:t>
      </w:r>
      <w:r>
        <w:rPr>
          <w:rFonts w:hint="eastAsia" w:ascii="仿宋_GB2312" w:hAnsi="仿宋_GB2312" w:eastAsia="仿宋_GB2312" w:cs="仿宋_GB2312"/>
          <w:sz w:val="32"/>
          <w:szCs w:val="32"/>
          <w:vertAlign w:val="baseline"/>
          <w:lang w:eastAsia="zh-CN"/>
        </w:rPr>
        <w:t>奖励1</w:t>
      </w:r>
      <w:r>
        <w:rPr>
          <w:rFonts w:hint="eastAsia" w:ascii="仿宋_GB2312" w:hAnsi="仿宋_GB2312" w:eastAsia="仿宋_GB2312" w:cs="仿宋_GB2312"/>
          <w:sz w:val="32"/>
          <w:szCs w:val="32"/>
          <w:vertAlign w:val="baseline"/>
          <w:lang w:val="en-US" w:eastAsia="zh-CN"/>
        </w:rPr>
        <w:t>万元</w:t>
      </w:r>
      <w:r>
        <w:rPr>
          <w:rFonts w:hint="eastAsia" w:ascii="仿宋_GB2312" w:hAnsi="仿宋_GB2312" w:eastAsia="仿宋_GB2312" w:cs="仿宋_GB2312"/>
          <w:b w:val="0"/>
          <w:bCs w:val="0"/>
          <w:kern w:val="0"/>
          <w:sz w:val="32"/>
          <w:szCs w:val="32"/>
          <w:shd w:val="clear" w:color="auto" w:fill="FFFFFF"/>
        </w:rPr>
        <w:t>、</w:t>
      </w:r>
      <w:r>
        <w:rPr>
          <w:rFonts w:hint="eastAsia" w:ascii="仿宋_GB2312" w:hAnsi="仿宋_GB2312" w:eastAsia="仿宋_GB2312" w:cs="仿宋_GB2312"/>
          <w:sz w:val="32"/>
          <w:szCs w:val="32"/>
          <w:vertAlign w:val="baseline"/>
          <w:lang w:val="en-US" w:eastAsia="zh-CN"/>
        </w:rPr>
        <w:t>50人</w:t>
      </w:r>
      <w:r>
        <w:rPr>
          <w:rFonts w:hint="eastAsia" w:ascii="仿宋_GB2312" w:hAnsi="仿宋_GB2312" w:eastAsia="仿宋_GB2312" w:cs="仿宋_GB2312"/>
          <w:b w:val="0"/>
          <w:bCs w:val="0"/>
          <w:kern w:val="0"/>
          <w:sz w:val="32"/>
          <w:szCs w:val="32"/>
          <w:shd w:val="clear" w:color="auto" w:fill="FFFFFF"/>
        </w:rPr>
        <w:t>（含）</w:t>
      </w:r>
      <w:r>
        <w:rPr>
          <w:rFonts w:hint="eastAsia" w:ascii="仿宋_GB2312" w:hAnsi="仿宋_GB2312" w:eastAsia="仿宋_GB2312" w:cs="仿宋_GB2312"/>
          <w:sz w:val="32"/>
          <w:szCs w:val="32"/>
          <w:vertAlign w:val="baseline"/>
          <w:lang w:val="en-US" w:eastAsia="zh-CN"/>
        </w:rPr>
        <w:t>以上100人以下奖励</w:t>
      </w:r>
      <w:r>
        <w:rPr>
          <w:rFonts w:hint="eastAsia" w:ascii="仿宋_GB2312" w:hAnsi="仿宋_GB2312" w:eastAsia="仿宋_GB2312" w:cs="仿宋_GB2312"/>
          <w:sz w:val="32"/>
          <w:szCs w:val="32"/>
          <w:vertAlign w:val="baseline"/>
          <w:lang w:eastAsia="zh-CN"/>
        </w:rPr>
        <w:t>3</w:t>
      </w:r>
      <w:r>
        <w:rPr>
          <w:rFonts w:hint="eastAsia" w:ascii="仿宋_GB2312" w:hAnsi="仿宋_GB2312" w:eastAsia="仿宋_GB2312" w:cs="仿宋_GB2312"/>
          <w:sz w:val="32"/>
          <w:szCs w:val="32"/>
          <w:vertAlign w:val="baseline"/>
          <w:lang w:val="en-US" w:eastAsia="zh-CN"/>
        </w:rPr>
        <w:t>万元</w:t>
      </w:r>
      <w:r>
        <w:rPr>
          <w:rFonts w:hint="eastAsia" w:ascii="仿宋_GB2312" w:hAnsi="仿宋_GB2312" w:eastAsia="仿宋_GB2312" w:cs="仿宋_GB2312"/>
          <w:b w:val="0"/>
          <w:bCs w:val="0"/>
          <w:kern w:val="0"/>
          <w:sz w:val="32"/>
          <w:szCs w:val="32"/>
          <w:shd w:val="clear" w:color="auto" w:fill="FFFFFF"/>
        </w:rPr>
        <w:t>、</w:t>
      </w:r>
      <w:r>
        <w:rPr>
          <w:rFonts w:hint="eastAsia" w:ascii="仿宋_GB2312" w:hAnsi="仿宋_GB2312" w:eastAsia="仿宋_GB2312" w:cs="仿宋_GB2312"/>
          <w:b w:val="0"/>
          <w:bCs w:val="0"/>
          <w:kern w:val="0"/>
          <w:sz w:val="32"/>
          <w:szCs w:val="32"/>
          <w:shd w:val="clear" w:color="auto" w:fill="FFFFFF"/>
          <w:lang w:val="en-US" w:eastAsia="zh-CN"/>
        </w:rPr>
        <w:t>100人</w:t>
      </w:r>
      <w:r>
        <w:rPr>
          <w:rFonts w:hint="eastAsia" w:ascii="仿宋_GB2312" w:hAnsi="仿宋_GB2312" w:eastAsia="仿宋_GB2312" w:cs="仿宋_GB2312"/>
          <w:b w:val="0"/>
          <w:bCs w:val="0"/>
          <w:kern w:val="0"/>
          <w:sz w:val="32"/>
          <w:szCs w:val="32"/>
          <w:shd w:val="clear" w:color="auto" w:fill="FFFFFF"/>
        </w:rPr>
        <w:t>（含）</w:t>
      </w:r>
      <w:r>
        <w:rPr>
          <w:rFonts w:hint="eastAsia" w:ascii="仿宋_GB2312" w:hAnsi="仿宋_GB2312" w:eastAsia="仿宋_GB2312" w:cs="仿宋_GB2312"/>
          <w:b w:val="0"/>
          <w:bCs w:val="0"/>
          <w:kern w:val="0"/>
          <w:sz w:val="32"/>
          <w:szCs w:val="32"/>
          <w:shd w:val="clear" w:color="auto" w:fill="FFFFFF"/>
          <w:lang w:val="en-US" w:eastAsia="zh-CN"/>
        </w:rPr>
        <w:t>以上200人以下奖励</w:t>
      </w:r>
      <w:r>
        <w:rPr>
          <w:rFonts w:hint="eastAsia" w:ascii="仿宋_GB2312" w:hAnsi="仿宋_GB2312" w:eastAsia="仿宋_GB2312" w:cs="仿宋_GB2312"/>
          <w:b w:val="0"/>
          <w:bCs w:val="0"/>
          <w:kern w:val="0"/>
          <w:sz w:val="32"/>
          <w:szCs w:val="32"/>
          <w:shd w:val="clear" w:color="auto" w:fill="FFFFFF"/>
          <w:lang w:eastAsia="zh-CN"/>
        </w:rPr>
        <w:t>5</w:t>
      </w:r>
      <w:r>
        <w:rPr>
          <w:rFonts w:hint="eastAsia" w:ascii="仿宋_GB2312" w:hAnsi="仿宋_GB2312" w:eastAsia="仿宋_GB2312" w:cs="仿宋_GB2312"/>
          <w:b w:val="0"/>
          <w:bCs w:val="0"/>
          <w:kern w:val="0"/>
          <w:sz w:val="32"/>
          <w:szCs w:val="32"/>
          <w:shd w:val="clear" w:color="auto" w:fill="FFFFFF"/>
          <w:lang w:val="en-US" w:eastAsia="zh-CN"/>
        </w:rPr>
        <w:t>万元</w:t>
      </w:r>
      <w:r>
        <w:rPr>
          <w:rFonts w:hint="eastAsia" w:ascii="仿宋_GB2312" w:hAnsi="仿宋_GB2312" w:eastAsia="仿宋_GB2312" w:cs="仿宋_GB2312"/>
          <w:b w:val="0"/>
          <w:bCs w:val="0"/>
          <w:kern w:val="0"/>
          <w:sz w:val="32"/>
          <w:szCs w:val="32"/>
          <w:shd w:val="clear" w:color="auto" w:fill="FFFFFF"/>
        </w:rPr>
        <w:t>、</w:t>
      </w:r>
      <w:r>
        <w:rPr>
          <w:rFonts w:hint="eastAsia" w:ascii="仿宋_GB2312" w:hAnsi="仿宋_GB2312" w:eastAsia="仿宋_GB2312" w:cs="仿宋_GB2312"/>
          <w:b w:val="0"/>
          <w:bCs w:val="0"/>
          <w:kern w:val="0"/>
          <w:sz w:val="32"/>
          <w:szCs w:val="32"/>
          <w:shd w:val="clear" w:color="auto" w:fill="FFFFFF"/>
          <w:lang w:val="en-US" w:eastAsia="zh-CN"/>
        </w:rPr>
        <w:t>200人</w:t>
      </w:r>
      <w:r>
        <w:rPr>
          <w:rFonts w:hint="eastAsia" w:ascii="仿宋_GB2312" w:hAnsi="仿宋_GB2312" w:eastAsia="仿宋_GB2312" w:cs="仿宋_GB2312"/>
          <w:b w:val="0"/>
          <w:bCs w:val="0"/>
          <w:kern w:val="0"/>
          <w:sz w:val="32"/>
          <w:szCs w:val="32"/>
          <w:shd w:val="clear" w:color="auto" w:fill="FFFFFF"/>
        </w:rPr>
        <w:t>（含）</w:t>
      </w:r>
      <w:r>
        <w:rPr>
          <w:rFonts w:hint="eastAsia" w:ascii="仿宋_GB2312" w:hAnsi="仿宋_GB2312" w:eastAsia="仿宋_GB2312" w:cs="仿宋_GB2312"/>
          <w:b w:val="0"/>
          <w:bCs w:val="0"/>
          <w:kern w:val="0"/>
          <w:sz w:val="32"/>
          <w:szCs w:val="32"/>
          <w:shd w:val="clear" w:color="auto" w:fill="FFFFFF"/>
          <w:lang w:val="en-US" w:eastAsia="zh-CN"/>
        </w:rPr>
        <w:t>以上300人以下奖励</w:t>
      </w:r>
      <w:r>
        <w:rPr>
          <w:rFonts w:hint="eastAsia" w:ascii="仿宋_GB2312" w:hAnsi="仿宋_GB2312" w:eastAsia="仿宋_GB2312" w:cs="仿宋_GB2312"/>
          <w:b w:val="0"/>
          <w:bCs w:val="0"/>
          <w:kern w:val="0"/>
          <w:sz w:val="32"/>
          <w:szCs w:val="32"/>
          <w:shd w:val="clear" w:color="auto" w:fill="FFFFFF"/>
          <w:lang w:eastAsia="zh-CN"/>
        </w:rPr>
        <w:t>10</w:t>
      </w:r>
      <w:r>
        <w:rPr>
          <w:rFonts w:hint="eastAsia" w:ascii="仿宋_GB2312" w:hAnsi="仿宋_GB2312" w:eastAsia="仿宋_GB2312" w:cs="仿宋_GB2312"/>
          <w:b w:val="0"/>
          <w:bCs w:val="0"/>
          <w:kern w:val="0"/>
          <w:sz w:val="32"/>
          <w:szCs w:val="32"/>
          <w:shd w:val="clear" w:color="auto" w:fill="FFFFFF"/>
          <w:lang w:val="en-US" w:eastAsia="zh-CN"/>
        </w:rPr>
        <w:t>万元</w:t>
      </w:r>
      <w:r>
        <w:rPr>
          <w:rFonts w:hint="eastAsia" w:ascii="仿宋_GB2312" w:hAnsi="仿宋_GB2312" w:eastAsia="仿宋_GB2312" w:cs="仿宋_GB2312"/>
          <w:b w:val="0"/>
          <w:bCs w:val="0"/>
          <w:kern w:val="0"/>
          <w:sz w:val="32"/>
          <w:szCs w:val="32"/>
          <w:shd w:val="clear" w:color="auto" w:fill="FFFFFF"/>
        </w:rPr>
        <w:t>、</w:t>
      </w:r>
      <w:r>
        <w:rPr>
          <w:rFonts w:hint="eastAsia" w:ascii="仿宋_GB2312" w:hAnsi="仿宋_GB2312" w:eastAsia="仿宋_GB2312" w:cs="仿宋_GB2312"/>
          <w:b w:val="0"/>
          <w:bCs w:val="0"/>
          <w:kern w:val="0"/>
          <w:sz w:val="32"/>
          <w:szCs w:val="32"/>
          <w:shd w:val="clear" w:color="auto" w:fill="FFFFFF"/>
          <w:lang w:val="en-US" w:eastAsia="zh-CN"/>
        </w:rPr>
        <w:t>300人</w:t>
      </w:r>
      <w:r>
        <w:rPr>
          <w:rFonts w:hint="eastAsia" w:ascii="仿宋_GB2312" w:hAnsi="仿宋_GB2312" w:eastAsia="仿宋_GB2312" w:cs="仿宋_GB2312"/>
          <w:b w:val="0"/>
          <w:bCs w:val="0"/>
          <w:kern w:val="0"/>
          <w:sz w:val="32"/>
          <w:szCs w:val="32"/>
          <w:shd w:val="clear" w:color="auto" w:fill="FFFFFF"/>
        </w:rPr>
        <w:t>（含）</w:t>
      </w:r>
      <w:r>
        <w:rPr>
          <w:rFonts w:hint="eastAsia" w:ascii="仿宋_GB2312" w:hAnsi="仿宋_GB2312" w:eastAsia="仿宋_GB2312" w:cs="仿宋_GB2312"/>
          <w:b w:val="0"/>
          <w:bCs w:val="0"/>
          <w:kern w:val="0"/>
          <w:sz w:val="32"/>
          <w:szCs w:val="32"/>
          <w:shd w:val="clear" w:color="auto" w:fill="FFFFFF"/>
          <w:lang w:val="en-US" w:eastAsia="zh-CN"/>
        </w:rPr>
        <w:t>以上500人以下</w:t>
      </w:r>
      <w:r>
        <w:rPr>
          <w:rFonts w:hint="eastAsia" w:ascii="仿宋_GB2312" w:hAnsi="仿宋_GB2312" w:eastAsia="仿宋_GB2312" w:cs="仿宋_GB2312"/>
          <w:sz w:val="32"/>
          <w:szCs w:val="32"/>
          <w:vertAlign w:val="baseline"/>
          <w:lang w:val="en-US" w:eastAsia="zh-CN"/>
        </w:rPr>
        <w:t>奖励</w:t>
      </w:r>
      <w:r>
        <w:rPr>
          <w:rFonts w:hint="eastAsia" w:ascii="仿宋_GB2312" w:hAnsi="仿宋_GB2312" w:eastAsia="仿宋_GB2312" w:cs="仿宋_GB2312"/>
          <w:sz w:val="32"/>
          <w:szCs w:val="32"/>
          <w:vertAlign w:val="baseline"/>
          <w:lang w:eastAsia="zh-CN"/>
        </w:rPr>
        <w:t>15</w:t>
      </w:r>
      <w:r>
        <w:rPr>
          <w:rFonts w:hint="eastAsia" w:ascii="仿宋_GB2312" w:hAnsi="仿宋_GB2312" w:eastAsia="仿宋_GB2312" w:cs="仿宋_GB2312"/>
          <w:sz w:val="32"/>
          <w:szCs w:val="32"/>
          <w:vertAlign w:val="baseline"/>
          <w:lang w:val="en-US" w:eastAsia="zh-CN"/>
        </w:rPr>
        <w:t>万元</w:t>
      </w:r>
      <w:r>
        <w:rPr>
          <w:rFonts w:hint="eastAsia" w:ascii="仿宋_GB2312" w:hAnsi="仿宋_GB2312" w:eastAsia="仿宋_GB2312" w:cs="仿宋_GB2312"/>
          <w:b w:val="0"/>
          <w:bCs w:val="0"/>
          <w:kern w:val="0"/>
          <w:sz w:val="32"/>
          <w:szCs w:val="32"/>
          <w:shd w:val="clear" w:color="auto" w:fill="FFFFFF"/>
        </w:rPr>
        <w:t>、</w:t>
      </w:r>
      <w:r>
        <w:rPr>
          <w:rFonts w:hint="eastAsia" w:ascii="仿宋_GB2312" w:hAnsi="仿宋_GB2312" w:eastAsia="仿宋_GB2312" w:cs="仿宋_GB2312"/>
          <w:b w:val="0"/>
          <w:bCs w:val="0"/>
          <w:sz w:val="32"/>
          <w:szCs w:val="32"/>
          <w:vertAlign w:val="baseline"/>
          <w:lang w:val="en-US" w:eastAsia="zh-CN"/>
        </w:rPr>
        <w:t>500人</w:t>
      </w:r>
      <w:r>
        <w:rPr>
          <w:rFonts w:hint="eastAsia" w:ascii="仿宋_GB2312" w:hAnsi="仿宋_GB2312" w:eastAsia="仿宋_GB2312" w:cs="仿宋_GB2312"/>
          <w:b w:val="0"/>
          <w:bCs w:val="0"/>
          <w:kern w:val="0"/>
          <w:sz w:val="32"/>
          <w:szCs w:val="32"/>
          <w:shd w:val="clear" w:color="auto" w:fill="FFFFFF"/>
        </w:rPr>
        <w:t>（含）</w:t>
      </w:r>
      <w:r>
        <w:rPr>
          <w:rFonts w:hint="eastAsia" w:ascii="仿宋_GB2312" w:hAnsi="仿宋_GB2312" w:eastAsia="仿宋_GB2312" w:cs="仿宋_GB2312"/>
          <w:b w:val="0"/>
          <w:bCs w:val="0"/>
          <w:sz w:val="32"/>
          <w:szCs w:val="32"/>
          <w:vertAlign w:val="baseline"/>
          <w:lang w:val="en-US" w:eastAsia="zh-CN"/>
        </w:rPr>
        <w:t>以上</w:t>
      </w:r>
      <w:r>
        <w:rPr>
          <w:rFonts w:hint="eastAsia" w:ascii="仿宋_GB2312" w:hAnsi="仿宋_GB2312" w:eastAsia="仿宋_GB2312" w:cs="仿宋_GB2312"/>
          <w:b w:val="0"/>
          <w:bCs w:val="0"/>
          <w:sz w:val="32"/>
          <w:szCs w:val="32"/>
          <w:vertAlign w:val="baseline"/>
          <w:lang w:eastAsia="zh-CN"/>
        </w:rPr>
        <w:t>奖励最高不超过</w:t>
      </w:r>
      <w:r>
        <w:rPr>
          <w:rFonts w:hint="eastAsia" w:ascii="仿宋_GB2312" w:hAnsi="仿宋_GB2312" w:eastAsia="仿宋_GB2312" w:cs="仿宋_GB2312"/>
          <w:b w:val="0"/>
          <w:bCs w:val="0"/>
          <w:sz w:val="32"/>
          <w:szCs w:val="32"/>
          <w:vertAlign w:val="baseline"/>
          <w:lang w:val="en-US" w:eastAsia="zh-CN"/>
        </w:rPr>
        <w:t>20万元</w:t>
      </w:r>
      <w:r>
        <w:rPr>
          <w:rFonts w:hint="eastAsia" w:ascii="仿宋_GB2312" w:hAnsi="仿宋_GB2312" w:eastAsia="仿宋_GB2312" w:cs="仿宋_GB2312"/>
          <w:b w:val="0"/>
          <w:bCs w:val="0"/>
          <w:sz w:val="32"/>
          <w:szCs w:val="32"/>
          <w:lang w:val="en-US" w:eastAsia="zh-CN"/>
        </w:rPr>
        <w:t>。</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本项资助属于核准类项目，采取无偿资助方式。</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三、奖励条件</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（一）企业须同时符合以下条件：</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1.在南山辖区内登记注册；</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w:t>
      </w:r>
      <w:r>
        <w:rPr>
          <w:rFonts w:hint="eastAsia" w:ascii="仿宋_GB2312" w:hAnsi="仿宋_GB2312" w:eastAsia="仿宋_GB2312" w:cs="仿宋_GB2312"/>
          <w:kern w:val="0"/>
          <w:sz w:val="32"/>
          <w:szCs w:val="32"/>
          <w:lang w:eastAsia="zh-CN" w:bidi="ar-SA"/>
        </w:rPr>
        <w:t>2022年9月30日前为南山区</w:t>
      </w:r>
      <w:r>
        <w:rPr>
          <w:rFonts w:hint="eastAsia" w:ascii="仿宋_GB2312" w:hAnsi="仿宋_GB2312" w:eastAsia="仿宋_GB2312" w:cs="仿宋_GB2312"/>
          <w:sz w:val="32"/>
          <w:szCs w:val="32"/>
          <w:vertAlign w:val="baseline"/>
          <w:lang w:val="en-US" w:eastAsia="zh-CN"/>
        </w:rPr>
        <w:t>四上在库</w:t>
      </w:r>
      <w:r>
        <w:rPr>
          <w:rFonts w:hint="eastAsia" w:ascii="仿宋_GB2312" w:hAnsi="仿宋_GB2312" w:eastAsia="仿宋_GB2312" w:cs="仿宋_GB2312"/>
          <w:sz w:val="32"/>
          <w:szCs w:val="32"/>
          <w:vertAlign w:val="baseline"/>
          <w:lang w:eastAsia="zh-CN"/>
        </w:rPr>
        <w:t>企业</w:t>
      </w:r>
      <w:r>
        <w:rPr>
          <w:rFonts w:hint="eastAsia" w:ascii="仿宋_GB2312" w:hAnsi="仿宋_GB2312" w:eastAsia="仿宋_GB2312" w:cs="仿宋_GB2312"/>
          <w:kern w:val="0"/>
          <w:sz w:val="32"/>
          <w:szCs w:val="32"/>
          <w:lang w:val="en-US" w:eastAsia="zh-CN" w:bidi="ar-SA"/>
        </w:rPr>
        <w:t>；</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eastAsia="zh-CN" w:bidi="ar-SA"/>
        </w:rPr>
        <w:t>3</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sz w:val="32"/>
          <w:szCs w:val="32"/>
          <w:vertAlign w:val="baseline"/>
          <w:lang w:eastAsia="zh-CN"/>
        </w:rPr>
        <w:t>企业2022年</w:t>
      </w:r>
      <w:r>
        <w:rPr>
          <w:rFonts w:hint="eastAsia" w:ascii="仿宋_GB2312" w:hAnsi="仿宋_GB2312" w:eastAsia="仿宋_GB2312" w:cs="仿宋_GB2312"/>
          <w:sz w:val="32"/>
          <w:szCs w:val="32"/>
          <w:vertAlign w:val="baseline"/>
          <w:lang w:val="en-US" w:eastAsia="zh-CN"/>
        </w:rPr>
        <w:t>7-9月</w:t>
      </w:r>
      <w:r>
        <w:rPr>
          <w:rFonts w:hint="eastAsia" w:ascii="仿宋_GB2312" w:hAnsi="仿宋_GB2312" w:eastAsia="仿宋_GB2312" w:cs="仿宋_GB2312"/>
          <w:sz w:val="32"/>
          <w:szCs w:val="32"/>
          <w:vertAlign w:val="baseline"/>
          <w:lang w:eastAsia="zh-CN"/>
        </w:rPr>
        <w:t>缴交失业保险</w:t>
      </w:r>
      <w:r>
        <w:rPr>
          <w:rFonts w:hint="eastAsia" w:ascii="仿宋_GB2312" w:hAnsi="仿宋_GB2312" w:eastAsia="仿宋_GB2312" w:cs="仿宋_GB2312"/>
          <w:sz w:val="32"/>
          <w:szCs w:val="32"/>
          <w:vertAlign w:val="baseline"/>
          <w:lang w:val="en-US" w:eastAsia="zh-CN"/>
        </w:rPr>
        <w:t>平均</w:t>
      </w:r>
      <w:r>
        <w:rPr>
          <w:rFonts w:hint="eastAsia" w:ascii="仿宋_GB2312" w:hAnsi="仿宋_GB2312" w:eastAsia="仿宋_GB2312" w:cs="仿宋_GB2312"/>
          <w:sz w:val="32"/>
          <w:szCs w:val="32"/>
          <w:vertAlign w:val="baseline"/>
          <w:lang w:eastAsia="zh-CN"/>
        </w:rPr>
        <w:t>人数不低于2022年</w:t>
      </w:r>
      <w:r>
        <w:rPr>
          <w:rFonts w:hint="eastAsia" w:ascii="仿宋_GB2312" w:hAnsi="仿宋_GB2312" w:eastAsia="仿宋_GB2312" w:cs="仿宋_GB2312"/>
          <w:sz w:val="32"/>
          <w:szCs w:val="32"/>
          <w:vertAlign w:val="baseline"/>
          <w:lang w:val="en-US" w:eastAsia="zh-CN"/>
        </w:rPr>
        <w:t>6</w:t>
      </w:r>
      <w:r>
        <w:rPr>
          <w:rFonts w:hint="eastAsia" w:ascii="仿宋_GB2312" w:hAnsi="仿宋_GB2312" w:eastAsia="仿宋_GB2312" w:cs="仿宋_GB2312"/>
          <w:sz w:val="32"/>
          <w:szCs w:val="32"/>
          <w:vertAlign w:val="baseline"/>
          <w:lang w:eastAsia="zh-CN"/>
        </w:rPr>
        <w:t>月缴交失业保险人数。</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（二）有下列情况之一的企业，</w:t>
      </w:r>
      <w:r>
        <w:rPr>
          <w:rFonts w:hint="eastAsia" w:ascii="仿宋_GB2312" w:hAnsi="仿宋_GB2312" w:eastAsia="仿宋_GB2312" w:cs="仿宋_GB2312"/>
          <w:color w:val="auto"/>
          <w:sz w:val="32"/>
          <w:szCs w:val="32"/>
          <w:lang w:val="en-US" w:eastAsia="zh-CN"/>
        </w:rPr>
        <w:t>本项</w:t>
      </w:r>
      <w:r>
        <w:rPr>
          <w:rFonts w:hint="eastAsia" w:ascii="仿宋_GB2312" w:hAnsi="仿宋_GB2312" w:eastAsia="仿宋_GB2312" w:cs="仿宋_GB2312"/>
          <w:color w:val="auto"/>
          <w:sz w:val="32"/>
          <w:szCs w:val="32"/>
        </w:rPr>
        <w:t>资金不</w:t>
      </w:r>
      <w:r>
        <w:rPr>
          <w:rFonts w:hint="eastAsia" w:ascii="仿宋_GB2312" w:hAnsi="仿宋_GB2312" w:eastAsia="仿宋_GB2312" w:cs="仿宋_GB2312"/>
          <w:sz w:val="32"/>
          <w:szCs w:val="32"/>
        </w:rPr>
        <w:t>予资助：</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1.近三年内在税收、安全生产、环保、劳动等方面存在重大违法行为，受到有关部门行政处罚的；</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2.材料有弄虚作假情况的；</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3.近三年内企业以及企业法人存在违规申报使用政府资金、商业贿赂、不良</w:t>
      </w:r>
      <w:bookmarkStart w:id="0" w:name="_GoBack"/>
      <w:bookmarkEnd w:id="0"/>
      <w:r>
        <w:rPr>
          <w:rFonts w:hint="eastAsia" w:ascii="仿宋_GB2312" w:hAnsi="仿宋_GB2312" w:eastAsia="仿宋_GB2312" w:cs="仿宋_GB2312"/>
          <w:kern w:val="0"/>
          <w:sz w:val="32"/>
          <w:szCs w:val="32"/>
          <w:lang w:val="en-US" w:eastAsia="zh-CN" w:bidi="ar-SA"/>
        </w:rPr>
        <w:t>信用记录等情况的。</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四、实施流程</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（一）核定。</w:t>
      </w:r>
      <w:r>
        <w:rPr>
          <w:rFonts w:hint="default" w:ascii="仿宋_GB2312" w:hAnsi="仿宋_GB2312" w:eastAsia="仿宋_GB2312" w:cs="仿宋_GB2312"/>
          <w:b w:val="0"/>
          <w:bCs w:val="0"/>
          <w:color w:val="auto"/>
          <w:sz w:val="32"/>
          <w:szCs w:val="32"/>
          <w:lang w:eastAsia="zh-CN"/>
        </w:rPr>
        <w:t>南山</w:t>
      </w:r>
      <w:r>
        <w:rPr>
          <w:rFonts w:hint="eastAsia" w:ascii="仿宋_GB2312" w:hAnsi="宋体" w:eastAsia="仿宋_GB2312" w:cs="宋体"/>
          <w:color w:val="auto"/>
          <w:kern w:val="0"/>
          <w:sz w:val="32"/>
          <w:szCs w:val="32"/>
          <w:lang w:val="en-US" w:eastAsia="zh-CN" w:bidi="ar-SA"/>
        </w:rPr>
        <w:t>区人力资源局根据社保部门提供的相关企业参保缴费信息，核定符合资助条件的企业名录及参保人员规模</w:t>
      </w:r>
      <w:r>
        <w:rPr>
          <w:rFonts w:hint="default" w:ascii="仿宋_GB2312" w:hAnsi="宋体" w:eastAsia="仿宋_GB2312" w:cs="宋体"/>
          <w:color w:val="auto"/>
          <w:kern w:val="0"/>
          <w:sz w:val="32"/>
          <w:szCs w:val="32"/>
          <w:lang w:eastAsia="zh-CN" w:bidi="ar-SA"/>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（二）确认。</w:t>
      </w:r>
      <w:r>
        <w:rPr>
          <w:rFonts w:hint="eastAsia" w:ascii="仿宋_GB2312" w:hAnsi="仿宋_GB2312" w:eastAsia="仿宋_GB2312" w:cs="仿宋_GB2312"/>
          <w:kern w:val="0"/>
          <w:sz w:val="32"/>
          <w:szCs w:val="32"/>
          <w:lang w:eastAsia="zh-CN" w:bidi="ar-SA"/>
        </w:rPr>
        <w:t>企业</w:t>
      </w:r>
      <w:r>
        <w:rPr>
          <w:rFonts w:hint="eastAsia" w:ascii="仿宋_GB2312" w:hAnsi="仿宋_GB2312" w:eastAsia="仿宋_GB2312" w:cs="仿宋_GB2312"/>
          <w:kern w:val="0"/>
          <w:sz w:val="32"/>
          <w:szCs w:val="32"/>
          <w:lang w:val="en-US" w:eastAsia="zh-CN" w:bidi="ar-SA"/>
        </w:rPr>
        <w:t>于</w:t>
      </w:r>
      <w:r>
        <w:rPr>
          <w:rFonts w:hint="eastAsia" w:ascii="仿宋_GB2312" w:hAnsi="仿宋_GB2312" w:eastAsia="仿宋_GB2312" w:cs="仿宋_GB2312"/>
          <w:color w:val="auto"/>
          <w:kern w:val="0"/>
          <w:sz w:val="32"/>
          <w:szCs w:val="32"/>
          <w:lang w:val="en-US" w:eastAsia="zh-CN" w:bidi="ar-SA"/>
        </w:rPr>
        <w:t>11月</w:t>
      </w:r>
      <w:r>
        <w:rPr>
          <w:rFonts w:hint="default" w:ascii="仿宋_GB2312" w:hAnsi="仿宋_GB2312" w:eastAsia="仿宋_GB2312" w:cs="仿宋_GB2312"/>
          <w:color w:val="auto"/>
          <w:kern w:val="0"/>
          <w:sz w:val="32"/>
          <w:szCs w:val="32"/>
          <w:lang w:eastAsia="zh-CN" w:bidi="ar-SA"/>
        </w:rPr>
        <w:t>30</w:t>
      </w:r>
      <w:r>
        <w:rPr>
          <w:rFonts w:hint="eastAsia" w:ascii="仿宋_GB2312" w:hAnsi="仿宋_GB2312" w:eastAsia="仿宋_GB2312" w:cs="仿宋_GB2312"/>
          <w:color w:val="auto"/>
          <w:kern w:val="0"/>
          <w:sz w:val="32"/>
          <w:szCs w:val="32"/>
          <w:lang w:val="en-US" w:eastAsia="zh-CN" w:bidi="ar-SA"/>
        </w:rPr>
        <w:t>日</w:t>
      </w:r>
      <w:r>
        <w:rPr>
          <w:rFonts w:hint="eastAsia" w:ascii="仿宋_GB2312" w:hAnsi="仿宋_GB2312" w:eastAsia="仿宋_GB2312" w:cs="仿宋_GB2312"/>
          <w:kern w:val="0"/>
          <w:sz w:val="32"/>
          <w:szCs w:val="32"/>
          <w:lang w:val="en-US" w:eastAsia="zh-CN" w:bidi="ar-SA"/>
        </w:rPr>
        <w:t>前</w:t>
      </w:r>
      <w:r>
        <w:rPr>
          <w:rFonts w:hint="eastAsia" w:ascii="仿宋_GB2312" w:hAnsi="仿宋_GB2312" w:eastAsia="仿宋_GB2312" w:cs="仿宋_GB2312"/>
          <w:kern w:val="0"/>
          <w:sz w:val="32"/>
          <w:szCs w:val="32"/>
          <w:lang w:eastAsia="zh-CN" w:bidi="ar-SA"/>
        </w:rPr>
        <w:t>登录</w:t>
      </w:r>
      <w:r>
        <w:rPr>
          <w:rFonts w:hint="eastAsia" w:ascii="仿宋_GB2312" w:hAnsi="仿宋_GB2312" w:eastAsia="仿宋_GB2312" w:cs="仿宋_GB2312"/>
          <w:kern w:val="0"/>
          <w:sz w:val="32"/>
          <w:szCs w:val="32"/>
          <w:lang w:val="en-US" w:eastAsia="zh-CN" w:bidi="ar-SA"/>
        </w:rPr>
        <w:t>南山区产业发展综合服务平台</w:t>
      </w:r>
      <w:r>
        <w:rPr>
          <w:rFonts w:hint="eastAsia" w:ascii="仿宋_GB2312" w:hAnsi="仿宋_GB2312" w:eastAsia="仿宋_GB2312" w:cs="仿宋_GB2312"/>
          <w:b w:val="0"/>
          <w:bCs w:val="0"/>
          <w:color w:val="auto"/>
          <w:sz w:val="32"/>
          <w:szCs w:val="32"/>
          <w:lang w:eastAsia="zh-CN"/>
        </w:rPr>
        <w:t>确认相关信息</w:t>
      </w:r>
      <w:r>
        <w:rPr>
          <w:rFonts w:hint="default" w:ascii="仿宋_GB2312" w:hAnsi="仿宋_GB2312" w:eastAsia="仿宋_GB2312" w:cs="仿宋_GB2312"/>
          <w:b w:val="0"/>
          <w:bCs w:val="0"/>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（三）核查。</w:t>
      </w:r>
      <w:r>
        <w:rPr>
          <w:rFonts w:hint="default" w:ascii="仿宋_GB2312" w:hAnsi="仿宋_GB2312" w:eastAsia="仿宋_GB2312" w:cs="仿宋_GB2312"/>
          <w:b w:val="0"/>
          <w:bCs w:val="0"/>
          <w:color w:val="auto"/>
          <w:sz w:val="32"/>
          <w:szCs w:val="32"/>
          <w:lang w:eastAsia="zh-CN"/>
        </w:rPr>
        <w:t>南山</w:t>
      </w:r>
      <w:r>
        <w:rPr>
          <w:rFonts w:hint="eastAsia" w:ascii="仿宋_GB2312" w:hAnsi="仿宋_GB2312" w:eastAsia="仿宋_GB2312" w:cs="仿宋_GB2312"/>
          <w:b w:val="0"/>
          <w:bCs w:val="0"/>
          <w:color w:val="auto"/>
          <w:sz w:val="32"/>
          <w:szCs w:val="32"/>
          <w:lang w:eastAsia="zh-CN"/>
        </w:rPr>
        <w:t>区企业发展服务中心对申报单位的注册地、征信等进行核查</w:t>
      </w:r>
      <w:r>
        <w:rPr>
          <w:rFonts w:hint="default" w:ascii="仿宋_GB2312" w:hAnsi="仿宋_GB2312" w:eastAsia="仿宋_GB2312" w:cs="仿宋_GB2312"/>
          <w:b w:val="0"/>
          <w:bCs w:val="0"/>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eastAsia="zh-CN" w:bidi="ar-SA"/>
        </w:rPr>
        <w:t>四</w:t>
      </w:r>
      <w:r>
        <w:rPr>
          <w:rFonts w:hint="eastAsia" w:ascii="仿宋_GB2312" w:hAnsi="仿宋_GB2312" w:eastAsia="仿宋_GB2312" w:cs="仿宋_GB2312"/>
          <w:kern w:val="0"/>
          <w:sz w:val="32"/>
          <w:szCs w:val="32"/>
          <w:lang w:val="en-US" w:eastAsia="zh-CN" w:bidi="ar-SA"/>
        </w:rPr>
        <w:t>）公示。向社会公示5个工作日</w:t>
      </w:r>
      <w:r>
        <w:rPr>
          <w:rFonts w:hint="default" w:ascii="仿宋_GB2312" w:hAnsi="仿宋_GB2312" w:eastAsia="仿宋_GB2312" w:cs="仿宋_GB2312"/>
          <w:kern w:val="0"/>
          <w:sz w:val="32"/>
          <w:szCs w:val="32"/>
          <w:lang w:eastAsia="zh-CN" w:bidi="ar-SA"/>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（五）审定。</w:t>
      </w:r>
      <w:r>
        <w:rPr>
          <w:rFonts w:hint="default" w:ascii="仿宋_GB2312" w:hAnsi="仿宋_GB2312" w:eastAsia="仿宋_GB2312" w:cs="仿宋_GB2312"/>
          <w:b w:val="0"/>
          <w:bCs w:val="0"/>
          <w:color w:val="auto"/>
          <w:sz w:val="32"/>
          <w:szCs w:val="32"/>
          <w:lang w:eastAsia="zh-CN"/>
        </w:rPr>
        <w:t>南山</w:t>
      </w:r>
      <w:r>
        <w:rPr>
          <w:rFonts w:hint="eastAsia" w:ascii="仿宋_GB2312" w:hAnsi="仿宋_GB2312" w:eastAsia="仿宋_GB2312" w:cs="仿宋_GB2312"/>
          <w:b w:val="0"/>
          <w:bCs w:val="0"/>
          <w:color w:val="auto"/>
          <w:sz w:val="32"/>
          <w:szCs w:val="32"/>
          <w:lang w:eastAsia="zh-CN"/>
        </w:rPr>
        <w:t>区</w:t>
      </w:r>
      <w:r>
        <w:rPr>
          <w:rFonts w:hint="default" w:ascii="仿宋_GB2312" w:hAnsi="仿宋_GB2312" w:eastAsia="仿宋_GB2312" w:cs="仿宋_GB2312"/>
          <w:b w:val="0"/>
          <w:bCs w:val="0"/>
          <w:color w:val="auto"/>
          <w:sz w:val="32"/>
          <w:szCs w:val="32"/>
          <w:lang w:eastAsia="zh-CN"/>
        </w:rPr>
        <w:t>自主创新产业发展</w:t>
      </w:r>
      <w:r>
        <w:rPr>
          <w:rFonts w:hint="eastAsia" w:ascii="仿宋_GB2312" w:hAnsi="仿宋_GB2312" w:eastAsia="仿宋_GB2312" w:cs="仿宋_GB2312"/>
          <w:b w:val="0"/>
          <w:bCs w:val="0"/>
          <w:color w:val="auto"/>
          <w:sz w:val="32"/>
          <w:szCs w:val="32"/>
          <w:lang w:eastAsia="zh-CN"/>
        </w:rPr>
        <w:t>专项资金领导小组会议审定</w:t>
      </w:r>
      <w:r>
        <w:rPr>
          <w:rFonts w:hint="default" w:ascii="仿宋_GB2312" w:hAnsi="仿宋_GB2312" w:eastAsia="仿宋_GB2312" w:cs="仿宋_GB2312"/>
          <w:b w:val="0"/>
          <w:bCs w:val="0"/>
          <w:color w:val="auto"/>
          <w:sz w:val="32"/>
          <w:szCs w:val="32"/>
          <w:lang w:eastAsia="zh-CN"/>
        </w:rPr>
        <w:t>；</w:t>
      </w:r>
    </w:p>
    <w:p>
      <w:pPr>
        <w:pStyle w:val="11"/>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（六）下达。</w:t>
      </w:r>
      <w:r>
        <w:rPr>
          <w:rFonts w:hint="default" w:ascii="仿宋_GB2312" w:hAnsi="仿宋_GB2312" w:eastAsia="仿宋_GB2312" w:cs="仿宋_GB2312"/>
          <w:kern w:val="0"/>
          <w:sz w:val="32"/>
          <w:szCs w:val="32"/>
          <w:lang w:eastAsia="zh-CN" w:bidi="ar-SA"/>
        </w:rPr>
        <w:t>南山区人力资源局</w:t>
      </w:r>
      <w:r>
        <w:rPr>
          <w:rFonts w:hint="eastAsia" w:ascii="仿宋_GB2312" w:hAnsi="仿宋_GB2312" w:eastAsia="仿宋_GB2312" w:cs="仿宋_GB2312"/>
          <w:kern w:val="0"/>
          <w:sz w:val="32"/>
          <w:szCs w:val="32"/>
          <w:lang w:val="en-US" w:eastAsia="zh-CN" w:bidi="ar-SA"/>
        </w:rPr>
        <w:t>会同财政部门联合下达奖励资金。</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五、项目材料</w:t>
      </w:r>
    </w:p>
    <w:p>
      <w:pPr>
        <w:pStyle w:val="11"/>
        <w:keepNext w:val="0"/>
        <w:keepLines w:val="0"/>
        <w:pageBreakBefore w:val="0"/>
        <w:kinsoku/>
        <w:wordWrap/>
        <w:overflowPunct/>
        <w:topLinePunct w:val="0"/>
        <w:autoSpaceDE/>
        <w:autoSpaceDN/>
        <w:bidi w:val="0"/>
        <w:spacing w:line="560" w:lineRule="exact"/>
        <w:ind w:firstLine="588" w:firstLineChars="200"/>
        <w:textAlignment w:val="auto"/>
        <w:rPr>
          <w:rFonts w:hint="eastAsia" w:ascii="仿宋_GB2312" w:hAnsi="仿宋_GB2312" w:eastAsia="仿宋_GB2312" w:cs="仿宋_GB2312"/>
          <w:w w:val="92"/>
          <w:kern w:val="0"/>
          <w:sz w:val="32"/>
          <w:szCs w:val="32"/>
          <w:lang w:val="en-US" w:eastAsia="zh-CN" w:bidi="ar-SA"/>
        </w:rPr>
      </w:pPr>
      <w:r>
        <w:rPr>
          <w:rFonts w:hint="eastAsia" w:ascii="仿宋_GB2312" w:hAnsi="仿宋_GB2312" w:eastAsia="仿宋_GB2312" w:cs="仿宋_GB2312"/>
          <w:w w:val="92"/>
          <w:kern w:val="0"/>
          <w:sz w:val="32"/>
          <w:szCs w:val="32"/>
          <w:lang w:val="en-US" w:eastAsia="zh-CN" w:bidi="ar-SA"/>
        </w:rPr>
        <w:t>《</w:t>
      </w:r>
      <w:r>
        <w:rPr>
          <w:rFonts w:hint="eastAsia" w:ascii="仿宋_GB2312" w:hAnsi="仿宋_GB2312" w:eastAsia="仿宋_GB2312" w:cs="仿宋_GB2312"/>
          <w:w w:val="92"/>
          <w:kern w:val="0"/>
          <w:sz w:val="32"/>
          <w:szCs w:val="32"/>
          <w:lang w:eastAsia="zh-CN" w:bidi="ar-SA"/>
        </w:rPr>
        <w:t>稳岗有奖项目</w:t>
      </w:r>
      <w:r>
        <w:rPr>
          <w:rFonts w:hint="eastAsia" w:ascii="仿宋_GB2312" w:hAnsi="仿宋_GB2312" w:eastAsia="仿宋_GB2312" w:cs="仿宋_GB2312"/>
          <w:w w:val="92"/>
          <w:kern w:val="0"/>
          <w:sz w:val="32"/>
          <w:szCs w:val="32"/>
          <w:lang w:val="en-US" w:eastAsia="zh-CN" w:bidi="ar-SA"/>
        </w:rPr>
        <w:t>确认书》，由企业登陆南山区产业发展综合服务平台http://sfms.szns.gov.cn/完成在线确认，由系统自动生成，打印后按要求签字、加盖单位公章彩色扫描上传（企业无需提交纸质材料）。</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六、附则</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highlight w:val="none"/>
          <w:lang w:val="en-US" w:eastAsia="zh-CN" w:bidi="ar-SA"/>
        </w:rPr>
        <w:t>（一）企业应保证确认书相关信息的真实性、准确性及合法性，并承担相关法律责任，如有虚假或侵权等行为，该项目无效</w:t>
      </w:r>
      <w:r>
        <w:rPr>
          <w:rFonts w:hint="eastAsia"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如事后发现存在以上行为，本资金主管部门将保留依法追究其法律责任的权利，企业应当按照本资金主管部门要求退回已发放</w:t>
      </w:r>
      <w:r>
        <w:rPr>
          <w:rFonts w:hint="eastAsia" w:ascii="仿宋_GB2312" w:hAnsi="仿宋_GB2312" w:eastAsia="仿宋_GB2312" w:cs="仿宋_GB2312"/>
          <w:kern w:val="0"/>
          <w:sz w:val="32"/>
          <w:szCs w:val="32"/>
          <w:highlight w:val="none"/>
          <w:lang w:eastAsia="zh-CN" w:bidi="ar-SA"/>
        </w:rPr>
        <w:t>补贴资金</w:t>
      </w:r>
      <w:r>
        <w:rPr>
          <w:rFonts w:hint="eastAsia" w:ascii="仿宋_GB2312" w:hAnsi="仿宋_GB2312" w:eastAsia="仿宋_GB2312" w:cs="仿宋_GB2312"/>
          <w:kern w:val="0"/>
          <w:sz w:val="32"/>
          <w:szCs w:val="32"/>
          <w:highlight w:val="none"/>
          <w:lang w:val="en-US" w:eastAsia="zh-CN" w:bidi="ar-SA"/>
        </w:rPr>
        <w:t>，并由相关部门按规定将其列入相关信用管理名单。</w:t>
      </w:r>
      <w:r>
        <w:rPr>
          <w:rFonts w:hint="eastAsia" w:ascii="仿宋_GB2312" w:hAnsi="仿宋_GB2312" w:eastAsia="仿宋_GB2312" w:cs="仿宋_GB2312"/>
          <w:kern w:val="0"/>
          <w:sz w:val="32"/>
          <w:szCs w:val="32"/>
          <w:lang w:val="en-US" w:eastAsia="zh-CN" w:bidi="ar-SA"/>
        </w:rPr>
        <w:t xml:space="preserve"> </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eastAsia="zh-CN" w:bidi="ar-SA"/>
        </w:rPr>
        <w:t>二</w:t>
      </w:r>
      <w:r>
        <w:rPr>
          <w:rFonts w:hint="eastAsia" w:ascii="仿宋_GB2312" w:hAnsi="仿宋_GB2312" w:eastAsia="仿宋_GB2312" w:cs="仿宋_GB2312"/>
          <w:kern w:val="0"/>
          <w:sz w:val="32"/>
          <w:szCs w:val="32"/>
          <w:lang w:val="en-US" w:eastAsia="zh-CN" w:bidi="ar-SA"/>
        </w:rPr>
        <w:t>）本项目不受《南山区自主创新产业发展专项资金管理办法》第十三条第（四）款“每家单位同一年度获得的资助金额原则上不超过其上一年度形成的区级地方财力贡献”限制及</w:t>
      </w:r>
      <w:r>
        <w:rPr>
          <w:rFonts w:hint="eastAsia" w:ascii="仿宋_GB2312" w:hAnsi="仿宋_GB2312" w:eastAsia="仿宋_GB2312" w:cs="仿宋_GB2312"/>
          <w:color w:val="auto"/>
          <w:kern w:val="0"/>
          <w:sz w:val="32"/>
          <w:szCs w:val="32"/>
          <w:lang w:val="en-US" w:eastAsia="zh-CN" w:bidi="ar-SA"/>
        </w:rPr>
        <w:t>第十七条第（一）款申请单位“具有独立法人资格”条件限制。</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eastAsia="zh-CN" w:bidi="ar-SA"/>
        </w:rPr>
        <w:t>三</w:t>
      </w:r>
      <w:r>
        <w:rPr>
          <w:rFonts w:hint="eastAsia" w:ascii="仿宋_GB2312" w:hAnsi="仿宋_GB2312" w:eastAsia="仿宋_GB2312" w:cs="仿宋_GB2312"/>
          <w:kern w:val="0"/>
          <w:sz w:val="32"/>
          <w:szCs w:val="32"/>
          <w:lang w:val="en-US" w:eastAsia="zh-CN" w:bidi="ar-SA"/>
        </w:rPr>
        <w:t>）本操作</w:t>
      </w:r>
      <w:r>
        <w:rPr>
          <w:rFonts w:hint="default" w:ascii="仿宋_GB2312" w:hAnsi="仿宋_GB2312" w:eastAsia="仿宋_GB2312" w:cs="仿宋_GB2312"/>
          <w:kern w:val="0"/>
          <w:sz w:val="32"/>
          <w:szCs w:val="32"/>
          <w:lang w:eastAsia="zh-CN" w:bidi="ar-SA"/>
        </w:rPr>
        <w:t>指南</w:t>
      </w:r>
      <w:r>
        <w:rPr>
          <w:rFonts w:hint="eastAsia" w:ascii="仿宋_GB2312" w:hAnsi="仿宋_GB2312" w:eastAsia="仿宋_GB2312" w:cs="仿宋_GB2312"/>
          <w:kern w:val="0"/>
          <w:sz w:val="32"/>
          <w:szCs w:val="32"/>
          <w:lang w:val="en-US" w:eastAsia="zh-CN" w:bidi="ar-SA"/>
        </w:rPr>
        <w:t>由深圳市南山区人力资源局负责解释，自发布之日起实施。</w:t>
      </w:r>
    </w:p>
    <w:sectPr>
      <w:footerReference r:id="rId5" w:type="default"/>
      <w:pgSz w:w="11906" w:h="16838"/>
      <w:pgMar w:top="1440" w:right="1644"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en-US" w:eastAsia="zh-CN"/>
      </w:rPr>
      <w:t>3</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DZjZmE3ZmFmMjcwMTliMDcxZGE5YmI3MWM4NGYifQ=="/>
  </w:docVars>
  <w:rsids>
    <w:rsidRoot w:val="00000000"/>
    <w:rsid w:val="01420480"/>
    <w:rsid w:val="025E13A2"/>
    <w:rsid w:val="03646C71"/>
    <w:rsid w:val="037C3D39"/>
    <w:rsid w:val="043A35D9"/>
    <w:rsid w:val="04BD6B17"/>
    <w:rsid w:val="05603BAF"/>
    <w:rsid w:val="06AB6E19"/>
    <w:rsid w:val="070626BB"/>
    <w:rsid w:val="07146D25"/>
    <w:rsid w:val="07385259"/>
    <w:rsid w:val="08842682"/>
    <w:rsid w:val="0A0E6274"/>
    <w:rsid w:val="0AFB0D89"/>
    <w:rsid w:val="0B9C1D9B"/>
    <w:rsid w:val="0CE57E5A"/>
    <w:rsid w:val="0CFF703B"/>
    <w:rsid w:val="103B6ADF"/>
    <w:rsid w:val="103C2C4C"/>
    <w:rsid w:val="11C84B1E"/>
    <w:rsid w:val="15A37036"/>
    <w:rsid w:val="15A9236C"/>
    <w:rsid w:val="15FC6940"/>
    <w:rsid w:val="163379BA"/>
    <w:rsid w:val="17B95FF0"/>
    <w:rsid w:val="19347A61"/>
    <w:rsid w:val="1B1C5C62"/>
    <w:rsid w:val="1BA71833"/>
    <w:rsid w:val="1C1D6B85"/>
    <w:rsid w:val="1C3B5CE8"/>
    <w:rsid w:val="1DC93E54"/>
    <w:rsid w:val="1E1177C8"/>
    <w:rsid w:val="1E845724"/>
    <w:rsid w:val="1EA15048"/>
    <w:rsid w:val="1ED67395"/>
    <w:rsid w:val="202A7AE4"/>
    <w:rsid w:val="20FF7795"/>
    <w:rsid w:val="21DE15EF"/>
    <w:rsid w:val="22084769"/>
    <w:rsid w:val="243E501D"/>
    <w:rsid w:val="25C17E49"/>
    <w:rsid w:val="264B2D8E"/>
    <w:rsid w:val="27BF2409"/>
    <w:rsid w:val="285E1F6A"/>
    <w:rsid w:val="29A749BD"/>
    <w:rsid w:val="2A6169A9"/>
    <w:rsid w:val="2AFE72F9"/>
    <w:rsid w:val="2C2A44BC"/>
    <w:rsid w:val="2D5B0F98"/>
    <w:rsid w:val="2D810D4F"/>
    <w:rsid w:val="2F241104"/>
    <w:rsid w:val="2FE022F6"/>
    <w:rsid w:val="30BE0094"/>
    <w:rsid w:val="34375947"/>
    <w:rsid w:val="367D2D2D"/>
    <w:rsid w:val="38DE1A7D"/>
    <w:rsid w:val="39153324"/>
    <w:rsid w:val="39237C0D"/>
    <w:rsid w:val="3A652D3F"/>
    <w:rsid w:val="3A771B40"/>
    <w:rsid w:val="3B004432"/>
    <w:rsid w:val="3D232419"/>
    <w:rsid w:val="3E246996"/>
    <w:rsid w:val="3FFB7F49"/>
    <w:rsid w:val="411D5F6E"/>
    <w:rsid w:val="412A2EAC"/>
    <w:rsid w:val="41523417"/>
    <w:rsid w:val="421831B4"/>
    <w:rsid w:val="43A57BB0"/>
    <w:rsid w:val="44FE4775"/>
    <w:rsid w:val="45236B69"/>
    <w:rsid w:val="463001A3"/>
    <w:rsid w:val="46E80157"/>
    <w:rsid w:val="477F5FBB"/>
    <w:rsid w:val="483B7215"/>
    <w:rsid w:val="485A5BD3"/>
    <w:rsid w:val="48C648D1"/>
    <w:rsid w:val="48D524B9"/>
    <w:rsid w:val="4B3922DC"/>
    <w:rsid w:val="4BE67F84"/>
    <w:rsid w:val="4C1579F7"/>
    <w:rsid w:val="4DD65C12"/>
    <w:rsid w:val="4E7D2A28"/>
    <w:rsid w:val="4E86488E"/>
    <w:rsid w:val="4FEB2629"/>
    <w:rsid w:val="4FF1208A"/>
    <w:rsid w:val="50E45E8B"/>
    <w:rsid w:val="5191194B"/>
    <w:rsid w:val="527D7D48"/>
    <w:rsid w:val="53833A7F"/>
    <w:rsid w:val="53B129C8"/>
    <w:rsid w:val="544227BA"/>
    <w:rsid w:val="57097EE8"/>
    <w:rsid w:val="57DD4332"/>
    <w:rsid w:val="5A345056"/>
    <w:rsid w:val="5B6023D9"/>
    <w:rsid w:val="5B646C09"/>
    <w:rsid w:val="5C8848AC"/>
    <w:rsid w:val="5EDE9402"/>
    <w:rsid w:val="5F162638"/>
    <w:rsid w:val="63950E07"/>
    <w:rsid w:val="6449025C"/>
    <w:rsid w:val="66995DD1"/>
    <w:rsid w:val="67117B78"/>
    <w:rsid w:val="6991208C"/>
    <w:rsid w:val="6AB26B63"/>
    <w:rsid w:val="6B94227E"/>
    <w:rsid w:val="6D070D66"/>
    <w:rsid w:val="6DCE3B8F"/>
    <w:rsid w:val="6E3E1DC7"/>
    <w:rsid w:val="6EC10D09"/>
    <w:rsid w:val="70497201"/>
    <w:rsid w:val="7309087D"/>
    <w:rsid w:val="73FF53D2"/>
    <w:rsid w:val="7519660F"/>
    <w:rsid w:val="75375335"/>
    <w:rsid w:val="756A281D"/>
    <w:rsid w:val="76393DFA"/>
    <w:rsid w:val="769E535E"/>
    <w:rsid w:val="777F64D6"/>
    <w:rsid w:val="79364ACA"/>
    <w:rsid w:val="79BF5D20"/>
    <w:rsid w:val="79CD6AA4"/>
    <w:rsid w:val="7ADC2A9D"/>
    <w:rsid w:val="7BD40A4E"/>
    <w:rsid w:val="7D60499B"/>
    <w:rsid w:val="7DD4397F"/>
    <w:rsid w:val="7FF33507"/>
    <w:rsid w:val="977F71E0"/>
    <w:rsid w:val="A97FDE68"/>
    <w:rsid w:val="B59F03F8"/>
    <w:rsid w:val="B76690B0"/>
    <w:rsid w:val="BF22F8D3"/>
    <w:rsid w:val="BFD67B01"/>
    <w:rsid w:val="DA779A69"/>
    <w:rsid w:val="DF3ABDC1"/>
    <w:rsid w:val="DFBD6784"/>
    <w:rsid w:val="DFDFD6DF"/>
    <w:rsid w:val="DFEF8760"/>
    <w:rsid w:val="EFFEE2CC"/>
    <w:rsid w:val="F6F94079"/>
    <w:rsid w:val="F7AE4172"/>
    <w:rsid w:val="FBF535D6"/>
    <w:rsid w:val="FBFFD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link w:val="9"/>
    <w:qFormat/>
    <w:uiPriority w:val="99"/>
    <w:pPr>
      <w:pBdr>
        <w:bottom w:val="single" w:color="auto" w:sz="6" w:space="1"/>
      </w:pBdr>
      <w:tabs>
        <w:tab w:val="center" w:pos="4153"/>
        <w:tab w:val="right" w:pos="8306"/>
      </w:tabs>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customStyle="1" w:styleId="9">
    <w:name w:val="页眉 Char"/>
    <w:basedOn w:val="8"/>
    <w:link w:val="5"/>
    <w:qFormat/>
    <w:uiPriority w:val="99"/>
    <w:rPr>
      <w:rFonts w:ascii="Tahoma" w:hAnsi="Tahoma"/>
      <w:sz w:val="18"/>
      <w:szCs w:val="18"/>
    </w:rPr>
  </w:style>
  <w:style w:type="character" w:customStyle="1" w:styleId="10">
    <w:name w:val="页脚 Char"/>
    <w:basedOn w:val="8"/>
    <w:link w:val="4"/>
    <w:qFormat/>
    <w:uiPriority w:val="0"/>
    <w:rPr>
      <w:rFonts w:ascii="Tahoma" w:hAnsi="Tahoma"/>
      <w:sz w:val="18"/>
      <w:szCs w:val="18"/>
    </w:rPr>
  </w:style>
  <w:style w:type="paragraph" w:customStyle="1" w:styleId="11">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customStyle="1" w:styleId="12">
    <w:name w:val="Normal (Web)_014ba4d2-15bd-4b1e-90cd-6ccd2cd61997"/>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3">
    <w:name w:val="List Paragraph"/>
    <w:basedOn w:val="1"/>
    <w:qFormat/>
    <w:uiPriority w:val="34"/>
    <w:pPr>
      <w:ind w:firstLine="420" w:firstLineChars="200"/>
    </w:pPr>
  </w:style>
  <w:style w:type="paragraph" w:customStyle="1" w:styleId="14">
    <w:name w:val="文件正文"/>
    <w:basedOn w:val="6"/>
    <w:qFormat/>
    <w:uiPriority w:val="0"/>
    <w:pPr>
      <w:spacing w:before="0" w:after="0" w:line="560" w:lineRule="exact"/>
      <w:ind w:firstLine="200" w:firstLineChars="200"/>
      <w:jc w:val="both"/>
      <w:outlineLvl w:val="9"/>
    </w:pPr>
    <w:rPr>
      <w:rFonts w:ascii="仿宋_GB2312" w:eastAsia="仿宋_GB2312" w:cs="仿宋_GB2312"/>
      <w:b w:val="0"/>
      <w:bCs w:val="0"/>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1086</Words>
  <Characters>1166</Characters>
  <Paragraphs>41</Paragraphs>
  <TotalTime>5</TotalTime>
  <ScaleCrop>false</ScaleCrop>
  <LinksUpToDate>false</LinksUpToDate>
  <CharactersWithSpaces>1167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2022-03-24T18:13:00Z</dcterms:created>
  <dc:creator>Administrator</dc:creator>
  <cp:lastModifiedBy>C</cp:lastModifiedBy>
  <dcterms:modified xsi:type="dcterms:W3CDTF">2022-10-26T09:05:40Z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581b4e1e75d74d3881f4c3d05e82f440</vt:lpwstr>
  </property>
</Properties>
</file>