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default" w:ascii="CESI黑体-GB2312" w:hAnsi="CESI黑体-GB2312" w:eastAsia="CESI黑体-GB2312" w:cs="CESI黑体-GB2312"/>
          <w:bCs/>
          <w:sz w:val="32"/>
          <w:szCs w:val="32"/>
          <w:lang w:eastAsia="zh-CN"/>
        </w:rPr>
      </w:pPr>
      <w:r>
        <w:rPr>
          <w:rFonts w:hint="eastAsia" w:ascii="CESI黑体-GB2312" w:hAnsi="CESI黑体-GB2312" w:eastAsia="CESI黑体-GB2312" w:cs="CESI黑体-GB2312"/>
          <w:bCs/>
          <w:sz w:val="32"/>
          <w:szCs w:val="32"/>
          <w:lang w:eastAsia="zh-CN"/>
        </w:rPr>
        <w:t>附件</w:t>
      </w:r>
      <w:r>
        <w:rPr>
          <w:rFonts w:hint="default" w:ascii="CESI黑体-GB2312" w:hAnsi="CESI黑体-GB2312" w:eastAsia="CESI黑体-GB2312" w:cs="CESI黑体-GB2312"/>
          <w:bCs/>
          <w:sz w:val="32"/>
          <w:szCs w:val="32"/>
          <w:lang w:eastAsia="zh-CN"/>
        </w:rPr>
        <w:t>2</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方正小标宋_GBK" w:hAnsi="方正小标宋_GBK" w:eastAsia="方正小标宋_GBK" w:cs="方正小标宋_GBK"/>
          <w:bCs/>
          <w:sz w:val="44"/>
          <w:szCs w:val="44"/>
          <w:lang w:eastAsia="zh-CN"/>
        </w:rPr>
      </w:pPr>
      <w:r>
        <w:rPr>
          <w:rFonts w:hint="default" w:ascii="方正小标宋_GBK" w:hAnsi="方正小标宋_GBK" w:eastAsia="方正小标宋_GBK" w:cs="方正小标宋_GBK"/>
          <w:bCs/>
          <w:sz w:val="44"/>
          <w:szCs w:val="44"/>
          <w:lang w:eastAsia="zh-CN"/>
        </w:rPr>
        <w:t>《南山区稳就业工作措施》</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方正小标宋_GBK" w:hAnsi="方正小标宋_GBK" w:eastAsia="方正小标宋_GBK" w:cs="方正小标宋_GBK"/>
          <w:bCs/>
          <w:w w:val="95"/>
          <w:sz w:val="44"/>
          <w:szCs w:val="44"/>
        </w:rPr>
      </w:pPr>
      <w:r>
        <w:rPr>
          <w:rFonts w:hint="eastAsia" w:ascii="方正小标宋_GBK" w:hAnsi="方正小标宋_GBK" w:eastAsia="方正小标宋_GBK" w:cs="方正小标宋_GBK"/>
          <w:bCs/>
          <w:sz w:val="44"/>
          <w:szCs w:val="44"/>
          <w:lang w:val="en-US" w:eastAsia="zh-CN"/>
        </w:rPr>
        <w:t>增员有补</w:t>
      </w:r>
      <w:r>
        <w:rPr>
          <w:rFonts w:hint="eastAsia" w:ascii="方正小标宋_GBK" w:hAnsi="方正小标宋_GBK" w:eastAsia="方正小标宋_GBK" w:cs="方正小标宋_GBK"/>
          <w:bCs/>
          <w:w w:val="95"/>
          <w:sz w:val="44"/>
          <w:szCs w:val="44"/>
          <w:lang w:val="en-US" w:eastAsia="zh-CN"/>
        </w:rPr>
        <w:t>项目</w:t>
      </w:r>
      <w:r>
        <w:rPr>
          <w:rFonts w:hint="eastAsia" w:ascii="方正小标宋_GBK" w:hAnsi="方正小标宋_GBK" w:eastAsia="方正小标宋_GBK" w:cs="方正小标宋_GBK"/>
          <w:bCs/>
          <w:w w:val="95"/>
          <w:sz w:val="44"/>
          <w:szCs w:val="44"/>
        </w:rPr>
        <w:t>操作</w:t>
      </w:r>
      <w:r>
        <w:rPr>
          <w:rFonts w:hint="default" w:ascii="方正小标宋_GBK" w:hAnsi="方正小标宋_GBK" w:eastAsia="方正小标宋_GBK" w:cs="方正小标宋_GBK"/>
          <w:bCs/>
          <w:w w:val="95"/>
          <w:sz w:val="44"/>
          <w:szCs w:val="44"/>
        </w:rPr>
        <w:t>指南</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宋体" w:eastAsia="仿宋_GB2312" w:cs="宋体"/>
          <w:kern w:val="0"/>
          <w:sz w:val="32"/>
          <w:szCs w:val="32"/>
          <w:lang w:val="en-US" w:eastAsia="zh-CN" w:bidi="ar-SA"/>
        </w:rPr>
      </w:pP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为支持规模以上企业稳岗增员，根据《南山区自主创新产业发展专项资金管理办法》《南山区稳就业工作措施》，制定本操作指南。</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一、政策内容</w:t>
      </w:r>
      <w:bookmarkStart w:id="0" w:name="_GoBack"/>
      <w:bookmarkEnd w:id="0"/>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cs="仿宋_GB2312"/>
          <w:b w:val="0"/>
          <w:bCs w:val="0"/>
          <w:kern w:val="2"/>
          <w:sz w:val="32"/>
          <w:szCs w:val="32"/>
          <w:lang w:eastAsia="zh-CN" w:bidi="ar-SA"/>
        </w:rPr>
      </w:pPr>
      <w:r>
        <w:rPr>
          <w:rFonts w:cs="仿宋_GB2312"/>
          <w:b w:val="0"/>
          <w:bCs w:val="0"/>
          <w:kern w:val="2"/>
          <w:sz w:val="32"/>
          <w:szCs w:val="32"/>
          <w:lang w:eastAsia="zh-CN" w:bidi="ar-SA"/>
        </w:rPr>
        <w:t>对南</w:t>
      </w:r>
      <w:r>
        <w:rPr>
          <w:rFonts w:hint="eastAsia" w:ascii="仿宋_GB2312" w:eastAsia="仿宋_GB2312" w:cs="仿宋_GB2312"/>
          <w:b w:val="0"/>
          <w:bCs w:val="0"/>
          <w:kern w:val="2"/>
          <w:sz w:val="32"/>
          <w:szCs w:val="32"/>
          <w:lang w:eastAsia="zh-CN" w:bidi="ar-SA"/>
        </w:rPr>
        <w:t>山区</w:t>
      </w:r>
      <w:r>
        <w:rPr>
          <w:rFonts w:hint="eastAsia" w:cs="仿宋_GB2312"/>
          <w:b w:val="0"/>
          <w:bCs w:val="0"/>
          <w:kern w:val="2"/>
          <w:sz w:val="32"/>
          <w:szCs w:val="32"/>
          <w:lang w:val="en-US" w:eastAsia="zh-CN" w:bidi="ar-SA"/>
        </w:rPr>
        <w:t>四上</w:t>
      </w:r>
      <w:r>
        <w:rPr>
          <w:rFonts w:hint="default" w:cs="仿宋_GB2312"/>
          <w:b w:val="0"/>
          <w:bCs w:val="0"/>
          <w:kern w:val="2"/>
          <w:sz w:val="32"/>
          <w:szCs w:val="32"/>
          <w:lang w:eastAsia="zh-CN" w:bidi="ar-SA"/>
        </w:rPr>
        <w:t>在库</w:t>
      </w:r>
      <w:r>
        <w:rPr>
          <w:rFonts w:hint="eastAsia" w:ascii="仿宋_GB2312" w:eastAsia="仿宋_GB2312" w:cs="仿宋_GB2312"/>
          <w:b w:val="0"/>
          <w:bCs w:val="0"/>
          <w:kern w:val="2"/>
          <w:sz w:val="32"/>
          <w:szCs w:val="32"/>
          <w:lang w:val="en-US" w:eastAsia="zh-CN" w:bidi="ar-SA"/>
        </w:rPr>
        <w:t>企业</w:t>
      </w:r>
      <w:r>
        <w:rPr>
          <w:rFonts w:cs="仿宋_GB2312"/>
          <w:b w:val="0"/>
          <w:bCs w:val="0"/>
          <w:kern w:val="2"/>
          <w:sz w:val="32"/>
          <w:szCs w:val="32"/>
          <w:lang w:eastAsia="zh-CN" w:bidi="ar-SA"/>
        </w:rPr>
        <w:t>在</w:t>
      </w:r>
      <w:r>
        <w:rPr>
          <w:rFonts w:hint="eastAsia" w:ascii="仿宋_GB2312" w:eastAsia="仿宋_GB2312" w:cs="仿宋_GB2312"/>
          <w:b w:val="0"/>
          <w:bCs w:val="0"/>
          <w:kern w:val="2"/>
          <w:sz w:val="32"/>
          <w:szCs w:val="32"/>
          <w:lang w:eastAsia="zh-CN" w:bidi="ar-SA"/>
        </w:rPr>
        <w:t>2022年</w:t>
      </w:r>
      <w:r>
        <w:rPr>
          <w:rFonts w:hint="eastAsia" w:ascii="仿宋_GB2312" w:eastAsia="仿宋_GB2312" w:cs="仿宋_GB2312"/>
          <w:b w:val="0"/>
          <w:bCs w:val="0"/>
          <w:kern w:val="2"/>
          <w:sz w:val="32"/>
          <w:szCs w:val="32"/>
          <w:lang w:val="en-US" w:eastAsia="zh-CN" w:bidi="ar-SA"/>
        </w:rPr>
        <w:t>7-</w:t>
      </w:r>
      <w:r>
        <w:rPr>
          <w:rFonts w:hint="default" w:cs="仿宋_GB2312"/>
          <w:b w:val="0"/>
          <w:bCs w:val="0"/>
          <w:kern w:val="2"/>
          <w:sz w:val="32"/>
          <w:szCs w:val="32"/>
          <w:lang w:eastAsia="zh-CN" w:bidi="ar-SA"/>
        </w:rPr>
        <w:t>9</w:t>
      </w:r>
      <w:r>
        <w:rPr>
          <w:rFonts w:hint="eastAsia" w:ascii="仿宋_GB2312" w:eastAsia="仿宋_GB2312" w:cs="仿宋_GB2312"/>
          <w:b w:val="0"/>
          <w:bCs w:val="0"/>
          <w:kern w:val="2"/>
          <w:sz w:val="32"/>
          <w:szCs w:val="32"/>
          <w:lang w:val="en-US" w:eastAsia="zh-CN" w:bidi="ar-SA"/>
        </w:rPr>
        <w:t>月</w:t>
      </w:r>
      <w:r>
        <w:rPr>
          <w:rFonts w:cs="仿宋_GB2312"/>
          <w:b w:val="0"/>
          <w:bCs w:val="0"/>
          <w:kern w:val="2"/>
          <w:sz w:val="32"/>
          <w:szCs w:val="32"/>
          <w:lang w:eastAsia="zh-CN" w:bidi="ar-SA"/>
        </w:rPr>
        <w:t>期间招录新员工并首次办理缴纳社会保险的给予企业增员补贴。每新增1名员工补贴600元，新增</w:t>
      </w:r>
      <w:r>
        <w:rPr>
          <w:rFonts w:hint="default" w:cs="仿宋_GB2312"/>
          <w:b w:val="0"/>
          <w:bCs w:val="0"/>
          <w:kern w:val="2"/>
          <w:sz w:val="32"/>
          <w:szCs w:val="32"/>
          <w:lang w:eastAsia="zh-CN" w:bidi="ar-SA"/>
        </w:rPr>
        <w:t>员工为</w:t>
      </w:r>
      <w:r>
        <w:rPr>
          <w:rFonts w:ascii="仿宋_GB2312" w:eastAsia="仿宋_GB2312" w:cs="仿宋_GB2312"/>
          <w:b w:val="0"/>
          <w:bCs w:val="0"/>
          <w:kern w:val="2"/>
          <w:sz w:val="32"/>
          <w:szCs w:val="32"/>
          <w:lang w:eastAsia="zh-CN" w:bidi="ar-SA"/>
        </w:rPr>
        <w:t>2022届</w:t>
      </w:r>
      <w:r>
        <w:rPr>
          <w:rFonts w:cs="仿宋_GB2312"/>
          <w:b w:val="0"/>
          <w:bCs w:val="0"/>
          <w:kern w:val="2"/>
          <w:sz w:val="32"/>
          <w:szCs w:val="32"/>
          <w:lang w:eastAsia="zh-CN" w:bidi="ar-SA"/>
        </w:rPr>
        <w:t>高校</w:t>
      </w:r>
      <w:r>
        <w:rPr>
          <w:rFonts w:ascii="仿宋_GB2312" w:eastAsia="仿宋_GB2312" w:cs="仿宋_GB2312"/>
          <w:b w:val="0"/>
          <w:bCs w:val="0"/>
          <w:kern w:val="2"/>
          <w:sz w:val="32"/>
          <w:szCs w:val="32"/>
          <w:lang w:eastAsia="zh-CN" w:bidi="ar-SA"/>
        </w:rPr>
        <w:t>毕业生</w:t>
      </w:r>
      <w:r>
        <w:rPr>
          <w:rFonts w:cs="仿宋_GB2312"/>
          <w:b w:val="0"/>
          <w:bCs w:val="0"/>
          <w:kern w:val="2"/>
          <w:sz w:val="32"/>
          <w:szCs w:val="32"/>
          <w:lang w:eastAsia="zh-CN" w:bidi="ar-SA"/>
        </w:rPr>
        <w:t>的补贴提高至</w:t>
      </w:r>
      <w:r>
        <w:rPr>
          <w:rFonts w:hint="default" w:cs="仿宋_GB2312"/>
          <w:b w:val="0"/>
          <w:bCs w:val="0"/>
          <w:kern w:val="2"/>
          <w:sz w:val="32"/>
          <w:szCs w:val="32"/>
          <w:lang w:eastAsia="zh-CN" w:bidi="ar-SA"/>
        </w:rPr>
        <w:t>10</w:t>
      </w:r>
      <w:r>
        <w:rPr>
          <w:rFonts w:ascii="仿宋_GB2312" w:eastAsia="仿宋_GB2312" w:cs="仿宋_GB2312"/>
          <w:b w:val="0"/>
          <w:bCs w:val="0"/>
          <w:kern w:val="2"/>
          <w:sz w:val="32"/>
          <w:szCs w:val="32"/>
          <w:lang w:eastAsia="zh-CN" w:bidi="ar-SA"/>
        </w:rPr>
        <w:t>00元</w:t>
      </w:r>
      <w:r>
        <w:rPr>
          <w:rFonts w:cs="仿宋_GB2312"/>
          <w:b w:val="0"/>
          <w:bCs w:val="0"/>
          <w:kern w:val="2"/>
          <w:sz w:val="32"/>
          <w:szCs w:val="32"/>
          <w:lang w:eastAsia="zh-CN" w:bidi="ar-SA"/>
        </w:rPr>
        <w:t>，每家企业增员补贴总额最高不超过20万元。</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t>二、补贴标准及方式</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hAnsi="宋体" w:cs="宋体"/>
          <w:kern w:val="0"/>
          <w:sz w:val="32"/>
          <w:szCs w:val="32"/>
          <w:lang w:val="en-US" w:eastAsia="zh-CN" w:bidi="ar-SA"/>
        </w:rPr>
      </w:pPr>
      <w:r>
        <w:rPr>
          <w:rFonts w:hint="eastAsia" w:cs="仿宋_GB2312"/>
          <w:b w:val="0"/>
          <w:bCs w:val="0"/>
          <w:kern w:val="2"/>
          <w:sz w:val="32"/>
          <w:szCs w:val="32"/>
          <w:lang w:eastAsia="zh-CN" w:bidi="ar-SA"/>
        </w:rPr>
        <w:t>新增员工需在深圳市首次纳保，按照</w:t>
      </w:r>
      <w:r>
        <w:rPr>
          <w:rFonts w:hint="eastAsia" w:ascii="仿宋_GB2312" w:hAnsi="宋体" w:eastAsia="仿宋_GB2312" w:cs="宋体"/>
          <w:kern w:val="0"/>
          <w:sz w:val="32"/>
          <w:szCs w:val="32"/>
          <w:lang w:val="en-US" w:eastAsia="zh-CN" w:bidi="ar-SA"/>
        </w:rPr>
        <w:t>每新增1名</w:t>
      </w:r>
      <w:r>
        <w:rPr>
          <w:rFonts w:hint="eastAsia" w:hAnsi="宋体" w:cs="宋体"/>
          <w:kern w:val="0"/>
          <w:sz w:val="32"/>
          <w:szCs w:val="32"/>
          <w:lang w:val="en-US" w:eastAsia="zh-CN" w:bidi="ar-SA"/>
        </w:rPr>
        <w:t>员工</w:t>
      </w:r>
      <w:r>
        <w:rPr>
          <w:rFonts w:hint="eastAsia" w:ascii="仿宋_GB2312" w:hAnsi="宋体" w:eastAsia="仿宋_GB2312" w:cs="宋体"/>
          <w:kern w:val="0"/>
          <w:sz w:val="32"/>
          <w:szCs w:val="32"/>
          <w:lang w:val="en-US" w:eastAsia="zh-CN" w:bidi="ar-SA"/>
        </w:rPr>
        <w:t>补贴600元，新增</w:t>
      </w:r>
      <w:r>
        <w:rPr>
          <w:rFonts w:hint="eastAsia" w:hAnsi="宋体" w:cs="宋体"/>
          <w:kern w:val="0"/>
          <w:sz w:val="32"/>
          <w:szCs w:val="32"/>
          <w:lang w:val="en-US" w:eastAsia="zh-CN" w:bidi="ar-SA"/>
        </w:rPr>
        <w:t>员工</w:t>
      </w:r>
      <w:r>
        <w:rPr>
          <w:rFonts w:hint="eastAsia" w:ascii="仿宋_GB2312" w:hAnsi="宋体" w:eastAsia="仿宋_GB2312" w:cs="宋体"/>
          <w:kern w:val="0"/>
          <w:sz w:val="32"/>
          <w:szCs w:val="32"/>
          <w:lang w:val="en-US" w:eastAsia="zh-CN" w:bidi="ar-SA"/>
        </w:rPr>
        <w:t>为2022届高校毕业生的补贴提高至1000元，最高不超过20万元</w:t>
      </w:r>
      <w:r>
        <w:rPr>
          <w:rFonts w:hint="eastAsia" w:hAnsi="宋体" w:cs="宋体"/>
          <w:kern w:val="0"/>
          <w:sz w:val="32"/>
          <w:szCs w:val="32"/>
          <w:lang w:val="en-US" w:eastAsia="zh-CN" w:bidi="ar-SA"/>
        </w:rPr>
        <w:t>。</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宋体" w:eastAsia="仿宋_GB2312" w:cs="宋体"/>
          <w:b w:val="0"/>
          <w:bCs w:val="0"/>
          <w:color w:val="auto"/>
          <w:kern w:val="0"/>
          <w:sz w:val="32"/>
          <w:szCs w:val="32"/>
          <w:lang w:val="en-US" w:eastAsia="zh-CN" w:bidi="ar-SA"/>
        </w:rPr>
      </w:pPr>
      <w:r>
        <w:rPr>
          <w:rFonts w:hint="eastAsia" w:ascii="仿宋_GB2312" w:hAnsi="宋体" w:eastAsia="仿宋_GB2312" w:cs="宋体"/>
          <w:b w:val="0"/>
          <w:bCs w:val="0"/>
          <w:color w:val="auto"/>
          <w:kern w:val="0"/>
          <w:sz w:val="32"/>
          <w:szCs w:val="32"/>
          <w:lang w:val="en-US" w:eastAsia="zh-CN" w:bidi="ar-SA"/>
        </w:rPr>
        <w:t>企业可申报增员名额上限为2022年7-9月平均缴交失业保险人数减6月人数，且小于或等于9月减6月缴交失业保险人数。</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本项资助属于核准类项目，采取无偿资助方式。</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t>三、申报条件</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（一）企业须同时符合以下条件：</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1.在南山辖区内登记注册；</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宋体" w:eastAsia="仿宋_GB2312" w:cs="宋体"/>
          <w:kern w:val="0"/>
          <w:sz w:val="32"/>
          <w:szCs w:val="32"/>
          <w:lang w:val="en-US" w:eastAsia="zh-CN" w:bidi="ar-SA"/>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2.</w:t>
      </w:r>
      <w:r>
        <w:rPr>
          <w:rFonts w:hint="default" w:ascii="仿宋_GB2312" w:hAnsi="宋体" w:eastAsia="仿宋_GB2312" w:cs="宋体"/>
          <w:kern w:val="0"/>
          <w:sz w:val="32"/>
          <w:szCs w:val="32"/>
          <w:lang w:eastAsia="zh-CN" w:bidi="ar-SA"/>
        </w:rPr>
        <w:t>2022年9月30日</w:t>
      </w:r>
      <w:r>
        <w:rPr>
          <w:rFonts w:hint="eastAsia" w:ascii="仿宋_GB2312" w:hAnsi="宋体" w:eastAsia="仿宋_GB2312" w:cs="宋体"/>
          <w:kern w:val="0"/>
          <w:sz w:val="32"/>
          <w:szCs w:val="32"/>
          <w:lang w:eastAsia="zh-CN" w:bidi="ar-SA"/>
        </w:rPr>
        <w:t>前为南山区</w:t>
      </w:r>
      <w:r>
        <w:rPr>
          <w:rFonts w:hint="eastAsia" w:ascii="仿宋_GB2312" w:hAnsi="仿宋_GB2312" w:eastAsia="仿宋_GB2312" w:cs="仿宋_GB2312"/>
          <w:sz w:val="32"/>
          <w:szCs w:val="32"/>
          <w:vertAlign w:val="baseline"/>
          <w:lang w:val="en-US" w:eastAsia="zh-CN"/>
        </w:rPr>
        <w:t>四上</w:t>
      </w:r>
      <w:r>
        <w:rPr>
          <w:rFonts w:hint="default" w:ascii="仿宋_GB2312" w:hAnsi="仿宋_GB2312" w:eastAsia="仿宋_GB2312" w:cs="仿宋_GB2312"/>
          <w:sz w:val="32"/>
          <w:szCs w:val="32"/>
          <w:vertAlign w:val="baseline"/>
          <w:lang w:val="en-US" w:eastAsia="zh-CN"/>
        </w:rPr>
        <w:t>在库</w:t>
      </w:r>
      <w:r>
        <w:rPr>
          <w:rFonts w:hint="default" w:ascii="仿宋_GB2312" w:hAnsi="仿宋_GB2312" w:eastAsia="仿宋_GB2312" w:cs="仿宋_GB2312"/>
          <w:sz w:val="32"/>
          <w:szCs w:val="32"/>
          <w:vertAlign w:val="baseline"/>
          <w:lang w:eastAsia="zh-CN"/>
        </w:rPr>
        <w:t>企业</w:t>
      </w:r>
      <w:r>
        <w:rPr>
          <w:rFonts w:hint="eastAsia" w:ascii="仿宋_GB2312" w:hAnsi="宋体" w:eastAsia="仿宋_GB2312" w:cs="宋体"/>
          <w:kern w:val="0"/>
          <w:sz w:val="32"/>
          <w:szCs w:val="32"/>
          <w:lang w:val="en-US" w:eastAsia="zh-CN" w:bidi="ar-SA"/>
        </w:rPr>
        <w:t>；</w:t>
      </w:r>
    </w:p>
    <w:p>
      <w:pPr>
        <w:pStyle w:val="11"/>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w:t>
      </w:r>
      <w:r>
        <w:rPr>
          <w:rFonts w:hint="eastAsia" w:ascii="仿宋_GB2312" w:hAnsi="仿宋_GB2312" w:eastAsia="仿宋_GB2312" w:cs="仿宋_GB2312"/>
          <w:sz w:val="32"/>
          <w:szCs w:val="32"/>
          <w:vertAlign w:val="baseline"/>
          <w:lang w:eastAsia="zh-CN"/>
        </w:rPr>
        <w:t>2022年</w:t>
      </w:r>
      <w:r>
        <w:rPr>
          <w:rFonts w:hint="eastAsia" w:ascii="仿宋_GB2312" w:hAnsi="仿宋_GB2312" w:eastAsia="仿宋_GB2312" w:cs="仿宋_GB2312"/>
          <w:sz w:val="32"/>
          <w:szCs w:val="32"/>
          <w:vertAlign w:val="baseline"/>
          <w:lang w:val="en-US" w:eastAsia="zh-CN"/>
        </w:rPr>
        <w:t>7-9月</w:t>
      </w:r>
      <w:r>
        <w:rPr>
          <w:rFonts w:hint="eastAsia" w:ascii="仿宋_GB2312" w:hAnsi="仿宋_GB2312" w:eastAsia="仿宋_GB2312" w:cs="仿宋_GB2312"/>
          <w:sz w:val="32"/>
          <w:szCs w:val="32"/>
          <w:vertAlign w:val="baseline"/>
          <w:lang w:eastAsia="zh-CN"/>
        </w:rPr>
        <w:t>缴交失业保险</w:t>
      </w:r>
      <w:r>
        <w:rPr>
          <w:rFonts w:hint="eastAsia" w:ascii="仿宋_GB2312" w:hAnsi="仿宋_GB2312" w:eastAsia="仿宋_GB2312" w:cs="仿宋_GB2312"/>
          <w:sz w:val="32"/>
          <w:szCs w:val="32"/>
          <w:vertAlign w:val="baseline"/>
          <w:lang w:val="en-US" w:eastAsia="zh-CN"/>
        </w:rPr>
        <w:t>平均</w:t>
      </w:r>
      <w:r>
        <w:rPr>
          <w:rFonts w:hint="eastAsia" w:ascii="仿宋_GB2312" w:hAnsi="仿宋_GB2312" w:eastAsia="仿宋_GB2312" w:cs="仿宋_GB2312"/>
          <w:sz w:val="32"/>
          <w:szCs w:val="32"/>
          <w:vertAlign w:val="baseline"/>
          <w:lang w:eastAsia="zh-CN"/>
        </w:rPr>
        <w:t>人数</w:t>
      </w:r>
      <w:r>
        <w:rPr>
          <w:rFonts w:hint="eastAsia" w:ascii="仿宋_GB2312" w:hAnsi="仿宋_GB2312" w:eastAsia="仿宋_GB2312" w:cs="仿宋_GB2312"/>
          <w:sz w:val="32"/>
          <w:szCs w:val="32"/>
          <w:vertAlign w:val="baseline"/>
          <w:lang w:val="en-US" w:eastAsia="zh-CN"/>
        </w:rPr>
        <w:t>高</w:t>
      </w:r>
      <w:r>
        <w:rPr>
          <w:rFonts w:hint="eastAsia" w:ascii="仿宋_GB2312" w:hAnsi="仿宋_GB2312" w:eastAsia="仿宋_GB2312" w:cs="仿宋_GB2312"/>
          <w:sz w:val="32"/>
          <w:szCs w:val="32"/>
          <w:vertAlign w:val="baseline"/>
          <w:lang w:eastAsia="zh-CN"/>
        </w:rPr>
        <w:t>于2022年</w:t>
      </w:r>
      <w:r>
        <w:rPr>
          <w:rFonts w:hint="eastAsia" w:ascii="仿宋_GB2312" w:hAnsi="仿宋_GB2312" w:eastAsia="仿宋_GB2312" w:cs="仿宋_GB2312"/>
          <w:sz w:val="32"/>
          <w:szCs w:val="32"/>
          <w:vertAlign w:val="baseline"/>
          <w:lang w:val="en-US" w:eastAsia="zh-CN"/>
        </w:rPr>
        <w:t>6</w:t>
      </w:r>
      <w:r>
        <w:rPr>
          <w:rFonts w:hint="eastAsia" w:ascii="仿宋_GB2312" w:hAnsi="仿宋_GB2312" w:eastAsia="仿宋_GB2312" w:cs="仿宋_GB2312"/>
          <w:sz w:val="32"/>
          <w:szCs w:val="32"/>
          <w:vertAlign w:val="baseline"/>
          <w:lang w:eastAsia="zh-CN"/>
        </w:rPr>
        <w:t>月缴交失业保险人数；</w:t>
      </w:r>
    </w:p>
    <w:p>
      <w:pPr>
        <w:pStyle w:val="11"/>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4.所申报员工需在2022年7-</w:t>
      </w:r>
      <w:r>
        <w:rPr>
          <w:rFonts w:hint="default" w:ascii="仿宋_GB2312" w:hAnsi="宋体" w:eastAsia="仿宋_GB2312" w:cs="宋体"/>
          <w:kern w:val="0"/>
          <w:sz w:val="32"/>
          <w:szCs w:val="32"/>
          <w:lang w:val="en-US" w:eastAsia="zh-CN" w:bidi="ar-SA"/>
        </w:rPr>
        <w:t>9</w:t>
      </w:r>
      <w:r>
        <w:rPr>
          <w:rFonts w:hint="eastAsia" w:ascii="仿宋_GB2312" w:hAnsi="宋体" w:eastAsia="仿宋_GB2312" w:cs="宋体"/>
          <w:kern w:val="0"/>
          <w:sz w:val="32"/>
          <w:szCs w:val="32"/>
          <w:lang w:val="en-US" w:eastAsia="zh-CN" w:bidi="ar-SA"/>
        </w:rPr>
        <w:t>月期间新招录且首次在深圳缴纳社保。</w:t>
      </w:r>
    </w:p>
    <w:p>
      <w:pPr>
        <w:pStyle w:val="11"/>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（二）有下列情况之一的企业，</w:t>
      </w:r>
      <w:r>
        <w:rPr>
          <w:rFonts w:hint="eastAsia" w:ascii="仿宋_GB2312" w:hAnsi="宋体" w:eastAsia="仿宋_GB2312" w:cs="宋体"/>
          <w:color w:val="auto"/>
          <w:sz w:val="32"/>
          <w:szCs w:val="32"/>
          <w:lang w:val="en-US" w:eastAsia="zh-CN"/>
        </w:rPr>
        <w:t>本项</w:t>
      </w:r>
      <w:r>
        <w:rPr>
          <w:rFonts w:hint="eastAsia" w:ascii="仿宋_GB2312" w:hAnsi="宋体" w:eastAsia="仿宋_GB2312" w:cs="宋体"/>
          <w:color w:val="auto"/>
          <w:sz w:val="32"/>
          <w:szCs w:val="32"/>
        </w:rPr>
        <w:t>资金不</w:t>
      </w:r>
      <w:r>
        <w:rPr>
          <w:rFonts w:hint="eastAsia" w:ascii="仿宋_GB2312" w:hAnsi="宋体" w:eastAsia="仿宋_GB2312" w:cs="宋体"/>
          <w:sz w:val="32"/>
          <w:szCs w:val="32"/>
        </w:rPr>
        <w:t>予资助：</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1.近三年内在税收、安全生产、环保、劳动等方面存在重大违法行为，受到有关部门行政处罚的；</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2.申报材料有弄虚作假情况的；</w:t>
      </w:r>
    </w:p>
    <w:p>
      <w:pPr>
        <w:pStyle w:val="11"/>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3.近三年内申请单位以及单位法人存在违规申报使用政府资金、商业贿赂、不良信用记录等情况的。</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kern w:val="0"/>
          <w:sz w:val="32"/>
          <w:szCs w:val="32"/>
          <w:lang w:val="en-US" w:eastAsia="zh-CN" w:bidi="ar-SA"/>
        </w:rPr>
      </w:pPr>
      <w:r>
        <w:rPr>
          <w:rFonts w:hint="eastAsia" w:ascii="黑体" w:hAnsi="黑体" w:eastAsia="黑体" w:cs="黑体"/>
          <w:sz w:val="32"/>
          <w:szCs w:val="32"/>
          <w:lang w:val="en-US" w:eastAsia="zh-CN"/>
        </w:rPr>
        <w:t>四、</w:t>
      </w:r>
      <w:r>
        <w:rPr>
          <w:rFonts w:hint="eastAsia" w:ascii="黑体" w:hAnsi="黑体" w:eastAsia="黑体" w:cs="黑体"/>
          <w:kern w:val="0"/>
          <w:sz w:val="32"/>
          <w:szCs w:val="32"/>
          <w:lang w:val="en-US" w:eastAsia="zh-CN" w:bidi="ar-SA"/>
        </w:rPr>
        <w:t>办理流程</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（一）申请。企业登陆南山区产业发展综合服务平台提出申请（网址：http://sfms.szns.gov.cn/），企业填报后由系统自动生成《增员有补项目申请书》，打印后按要求签字、加盖单位公章彩色扫描上传；</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（二）受理。</w:t>
      </w:r>
      <w:r>
        <w:rPr>
          <w:rFonts w:hint="default" w:ascii="仿宋_GB2312" w:hAnsi="宋体" w:eastAsia="仿宋_GB2312" w:cs="宋体"/>
          <w:kern w:val="0"/>
          <w:sz w:val="32"/>
          <w:szCs w:val="32"/>
          <w:lang w:eastAsia="zh-CN" w:bidi="ar-SA"/>
        </w:rPr>
        <w:t>南山区企业发展服务中心</w:t>
      </w:r>
      <w:r>
        <w:rPr>
          <w:rFonts w:hint="eastAsia" w:ascii="仿宋_GB2312" w:hAnsi="宋体" w:eastAsia="仿宋_GB2312" w:cs="宋体"/>
          <w:kern w:val="0"/>
          <w:sz w:val="32"/>
          <w:szCs w:val="32"/>
          <w:lang w:val="en-US" w:eastAsia="zh-CN" w:bidi="ar-SA"/>
        </w:rPr>
        <w:t>统一受理企业申请；</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（三）审核。</w:t>
      </w:r>
      <w:r>
        <w:rPr>
          <w:rFonts w:hint="default" w:ascii="仿宋_GB2312" w:hAnsi="宋体" w:eastAsia="仿宋_GB2312" w:cs="宋体"/>
          <w:color w:val="auto"/>
          <w:kern w:val="0"/>
          <w:sz w:val="32"/>
          <w:szCs w:val="32"/>
          <w:lang w:eastAsia="zh-CN" w:bidi="ar-SA"/>
        </w:rPr>
        <w:t>南山区人力资源局根据社保部门提供的相关企业及参保人员参保缴费信息，对企业申报信息进行审核</w:t>
      </w:r>
      <w:r>
        <w:rPr>
          <w:rFonts w:hint="eastAsia" w:ascii="仿宋_GB2312" w:hAnsi="宋体" w:eastAsia="仿宋_GB2312" w:cs="宋体"/>
          <w:color w:val="auto"/>
          <w:kern w:val="0"/>
          <w:sz w:val="32"/>
          <w:szCs w:val="32"/>
          <w:lang w:val="en-US" w:eastAsia="zh-CN" w:bidi="ar-SA"/>
        </w:rPr>
        <w:t>；</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（四）核查。</w:t>
      </w:r>
      <w:r>
        <w:rPr>
          <w:rFonts w:hint="default" w:ascii="仿宋_GB2312" w:hAnsi="宋体" w:eastAsia="仿宋_GB2312" w:cs="宋体"/>
          <w:kern w:val="0"/>
          <w:sz w:val="32"/>
          <w:szCs w:val="32"/>
          <w:lang w:eastAsia="zh-CN" w:bidi="ar-SA"/>
        </w:rPr>
        <w:t>南山区企业发展服务中心</w:t>
      </w:r>
      <w:r>
        <w:rPr>
          <w:rFonts w:hint="eastAsia" w:ascii="仿宋_GB2312" w:hAnsi="宋体" w:eastAsia="仿宋_GB2312" w:cs="宋体"/>
          <w:kern w:val="0"/>
          <w:sz w:val="32"/>
          <w:szCs w:val="32"/>
          <w:lang w:val="en-US" w:eastAsia="zh-CN" w:bidi="ar-SA"/>
        </w:rPr>
        <w:t>对企业注册地、征信等进行核查；</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（五）公示。向社会公示5个工作日；</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（六）审定。</w:t>
      </w:r>
      <w:r>
        <w:rPr>
          <w:rFonts w:hint="default" w:ascii="仿宋_GB2312" w:hAnsi="宋体" w:eastAsia="仿宋_GB2312" w:cs="宋体"/>
          <w:kern w:val="0"/>
          <w:sz w:val="32"/>
          <w:szCs w:val="32"/>
          <w:lang w:eastAsia="zh-CN" w:bidi="ar-SA"/>
        </w:rPr>
        <w:t>南山区自主创新产业发展</w:t>
      </w:r>
      <w:r>
        <w:rPr>
          <w:rFonts w:hint="eastAsia" w:ascii="仿宋_GB2312" w:hAnsi="宋体" w:eastAsia="仿宋_GB2312" w:cs="宋体"/>
          <w:kern w:val="0"/>
          <w:sz w:val="32"/>
          <w:szCs w:val="32"/>
          <w:lang w:val="en-US" w:eastAsia="zh-CN" w:bidi="ar-SA"/>
        </w:rPr>
        <w:t>专项资金领导小组会议审定；</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（七）下达。</w:t>
      </w:r>
      <w:r>
        <w:rPr>
          <w:rFonts w:hint="default" w:ascii="仿宋_GB2312" w:hAnsi="宋体" w:eastAsia="仿宋_GB2312" w:cs="宋体"/>
          <w:kern w:val="0"/>
          <w:sz w:val="32"/>
          <w:szCs w:val="32"/>
          <w:lang w:eastAsia="zh-CN" w:bidi="ar-SA"/>
        </w:rPr>
        <w:t>南山区人力资源局</w:t>
      </w:r>
      <w:r>
        <w:rPr>
          <w:rFonts w:hint="eastAsia" w:ascii="仿宋_GB2312" w:hAnsi="宋体" w:eastAsia="仿宋_GB2312" w:cs="宋体"/>
          <w:kern w:val="0"/>
          <w:sz w:val="32"/>
          <w:szCs w:val="32"/>
          <w:lang w:val="en-US" w:eastAsia="zh-CN" w:bidi="ar-SA"/>
        </w:rPr>
        <w:t>会同财政部门联合下达补贴资金。</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kern w:val="0"/>
          <w:sz w:val="32"/>
          <w:szCs w:val="32"/>
          <w:lang w:val="en-US" w:eastAsia="zh-CN" w:bidi="ar-SA"/>
        </w:rPr>
        <w:t>五、</w:t>
      </w:r>
      <w:r>
        <w:rPr>
          <w:rFonts w:hint="eastAsia" w:ascii="黑体" w:hAnsi="黑体" w:eastAsia="黑体" w:cs="黑体"/>
          <w:sz w:val="32"/>
          <w:szCs w:val="32"/>
          <w:lang w:val="en-US" w:eastAsia="zh-CN"/>
        </w:rPr>
        <w:t>申报材料</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（一）《增员有补项目申请书》；</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（二）申报企业本年度至申报日上月在南山区的纳税证明；</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w w:val="95"/>
          <w:kern w:val="0"/>
          <w:sz w:val="32"/>
          <w:szCs w:val="32"/>
          <w:lang w:val="en-US" w:eastAsia="zh-CN" w:bidi="ar-SA"/>
        </w:rPr>
      </w:pPr>
      <w:r>
        <w:rPr>
          <w:rFonts w:hint="eastAsia" w:ascii="仿宋_GB2312" w:hAnsi="宋体" w:eastAsia="仿宋_GB2312" w:cs="宋体"/>
          <w:kern w:val="0"/>
          <w:sz w:val="32"/>
          <w:szCs w:val="32"/>
          <w:lang w:val="en-US" w:eastAsia="zh-CN" w:bidi="ar-SA"/>
        </w:rPr>
        <w:t>（三）若申报员工为2022届高校毕业生的，需提供教育部学历证书电子注册备案表或教育部留学服务中心国外学位学历认证书；</w:t>
      </w:r>
    </w:p>
    <w:p>
      <w:pPr>
        <w:pStyle w:val="11"/>
        <w:keepNext w:val="0"/>
        <w:keepLines w:val="0"/>
        <w:pageBreakBefore w:val="0"/>
        <w:kinsoku/>
        <w:wordWrap/>
        <w:overflowPunct/>
        <w:topLinePunct w:val="0"/>
        <w:autoSpaceDE/>
        <w:autoSpaceDN/>
        <w:bidi w:val="0"/>
        <w:spacing w:line="560" w:lineRule="exact"/>
        <w:ind w:firstLine="608" w:firstLineChars="200"/>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w w:val="95"/>
          <w:kern w:val="0"/>
          <w:sz w:val="32"/>
          <w:szCs w:val="32"/>
          <w:lang w:val="en-US" w:eastAsia="zh-CN" w:bidi="ar-SA"/>
        </w:rPr>
        <w:t>（四）</w:t>
      </w:r>
      <w:r>
        <w:rPr>
          <w:rFonts w:hint="eastAsia" w:ascii="仿宋_GB2312" w:hAnsi="宋体" w:eastAsia="仿宋_GB2312" w:cs="宋体"/>
          <w:kern w:val="0"/>
          <w:sz w:val="32"/>
          <w:szCs w:val="32"/>
          <w:highlight w:val="none"/>
          <w:lang w:val="en-US" w:eastAsia="zh-CN" w:bidi="ar-SA"/>
        </w:rPr>
        <w:t xml:space="preserve">企业承诺书。 </w:t>
      </w:r>
    </w:p>
    <w:p>
      <w:pPr>
        <w:pStyle w:val="11"/>
        <w:keepNext w:val="0"/>
        <w:keepLines w:val="0"/>
        <w:pageBreakBefore w:val="0"/>
        <w:kinsoku/>
        <w:wordWrap/>
        <w:overflowPunct/>
        <w:topLinePunct w:val="0"/>
        <w:autoSpaceDE/>
        <w:autoSpaceDN/>
        <w:bidi w:val="0"/>
        <w:spacing w:line="560" w:lineRule="exact"/>
        <w:ind w:firstLine="562" w:firstLineChars="200"/>
        <w:textAlignment w:val="auto"/>
        <w:rPr>
          <w:rFonts w:hint="eastAsia" w:ascii="楷体" w:hAnsi="楷体" w:eastAsia="楷体" w:cs="楷体"/>
          <w:i w:val="0"/>
          <w:iCs w:val="0"/>
          <w:w w:val="88"/>
          <w:kern w:val="0"/>
          <w:sz w:val="32"/>
          <w:szCs w:val="32"/>
          <w:lang w:val="en-US" w:eastAsia="zh-CN" w:bidi="ar-SA"/>
        </w:rPr>
      </w:pPr>
      <w:r>
        <w:rPr>
          <w:rFonts w:hint="eastAsia" w:ascii="楷体" w:hAnsi="楷体" w:eastAsia="楷体" w:cs="楷体"/>
          <w:i w:val="0"/>
          <w:iCs w:val="0"/>
          <w:w w:val="88"/>
          <w:kern w:val="0"/>
          <w:sz w:val="32"/>
          <w:szCs w:val="32"/>
          <w:lang w:val="en-US" w:eastAsia="zh-CN" w:bidi="ar-SA"/>
        </w:rPr>
        <w:t>（所有材料加盖单位公章，彩色扫描上传，无需提交纸质材料）</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kern w:val="0"/>
          <w:sz w:val="32"/>
          <w:szCs w:val="32"/>
          <w:highlight w:val="none"/>
          <w:lang w:val="en-US" w:eastAsia="zh-CN" w:bidi="ar-SA"/>
        </w:rPr>
      </w:pPr>
      <w:r>
        <w:rPr>
          <w:rFonts w:hint="eastAsia" w:ascii="黑体" w:hAnsi="黑体" w:eastAsia="黑体" w:cs="黑体"/>
          <w:kern w:val="0"/>
          <w:sz w:val="32"/>
          <w:szCs w:val="32"/>
          <w:highlight w:val="none"/>
          <w:lang w:val="en-US" w:eastAsia="zh-CN" w:bidi="ar-SA"/>
        </w:rPr>
        <w:t>六、附则</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highlight w:val="none"/>
          <w:lang w:val="en-US" w:eastAsia="zh-CN" w:bidi="ar-SA"/>
        </w:rPr>
        <w:t>（一）申报企业应保证其申报材料的完整性、真实性、准确性及合法性，并承担所提交的项目申报材料的相关法律责任，如有虚假或侵权等行为，该项目申请无效</w:t>
      </w:r>
      <w:r>
        <w:rPr>
          <w:rFonts w:hint="default" w:ascii="仿宋_GB2312" w:hAnsi="宋体" w:eastAsia="仿宋_GB2312" w:cs="宋体"/>
          <w:kern w:val="0"/>
          <w:sz w:val="32"/>
          <w:szCs w:val="32"/>
          <w:highlight w:val="none"/>
          <w:lang w:eastAsia="zh-CN" w:bidi="ar-SA"/>
        </w:rPr>
        <w:t>；</w:t>
      </w:r>
      <w:r>
        <w:rPr>
          <w:rFonts w:hint="eastAsia" w:ascii="仿宋_GB2312" w:hAnsi="宋体" w:eastAsia="仿宋_GB2312" w:cs="宋体"/>
          <w:kern w:val="0"/>
          <w:sz w:val="32"/>
          <w:szCs w:val="32"/>
          <w:highlight w:val="none"/>
          <w:lang w:val="en-US" w:eastAsia="zh-CN" w:bidi="ar-SA"/>
        </w:rPr>
        <w:t>如事后发现存在以上行为，本资金主管部门将保留依法追究其法律责任的权利，申报单位应当按照本资金主管部门要求退回已发放</w:t>
      </w:r>
      <w:r>
        <w:rPr>
          <w:rFonts w:hint="default" w:ascii="仿宋_GB2312" w:hAnsi="宋体" w:eastAsia="仿宋_GB2312" w:cs="宋体"/>
          <w:kern w:val="0"/>
          <w:sz w:val="32"/>
          <w:szCs w:val="32"/>
          <w:highlight w:val="none"/>
          <w:lang w:eastAsia="zh-CN" w:bidi="ar-SA"/>
        </w:rPr>
        <w:t>补贴资金</w:t>
      </w:r>
      <w:r>
        <w:rPr>
          <w:rFonts w:hint="eastAsia" w:ascii="仿宋_GB2312" w:hAnsi="宋体" w:eastAsia="仿宋_GB2312" w:cs="宋体"/>
          <w:kern w:val="0"/>
          <w:sz w:val="32"/>
          <w:szCs w:val="32"/>
          <w:highlight w:val="none"/>
          <w:lang w:val="en-US" w:eastAsia="zh-CN" w:bidi="ar-SA"/>
        </w:rPr>
        <w:t>，并由相关部门按规定将其列入相关信用管理名单。</w:t>
      </w:r>
      <w:r>
        <w:rPr>
          <w:rFonts w:hint="default" w:ascii="仿宋_GB2312" w:hAnsi="宋体" w:eastAsia="仿宋_GB2312" w:cs="宋体"/>
          <w:kern w:val="0"/>
          <w:sz w:val="32"/>
          <w:szCs w:val="32"/>
          <w:lang w:val="en-US" w:eastAsia="zh-CN" w:bidi="ar-SA"/>
        </w:rPr>
        <w:t xml:space="preserve">         </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二）本项目不受《南山区自主创新产业发展专项资金管理办法》第十三条第（四）款“每家单位同一年度获得的资助金额原则上不超过其上一年度形成的区级地方财力贡献”限制及第十七条第（一）款申请单位“具有独立法人资格”条件限制。</w:t>
      </w:r>
    </w:p>
    <w:p>
      <w:pPr>
        <w:pStyle w:val="11"/>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（三）本操作指南由深圳市南山区人力资源局负责解释，自发布之日起实施。</w:t>
      </w:r>
    </w:p>
    <w:sectPr>
      <w:footerReference r:id="rId5" w:type="default"/>
      <w:pgSz w:w="11906" w:h="16838"/>
      <w:pgMar w:top="1440" w:right="1644" w:bottom="1440" w:left="170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moder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en-US" w:eastAsia="zh-CN"/>
      </w:rPr>
      <w:t>3</w:t>
    </w:r>
    <w: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20480"/>
    <w:rsid w:val="025E13A2"/>
    <w:rsid w:val="03646C71"/>
    <w:rsid w:val="04BD6B17"/>
    <w:rsid w:val="05603BAF"/>
    <w:rsid w:val="06AB6E19"/>
    <w:rsid w:val="070626BB"/>
    <w:rsid w:val="07146D25"/>
    <w:rsid w:val="07385259"/>
    <w:rsid w:val="08842682"/>
    <w:rsid w:val="09F58B91"/>
    <w:rsid w:val="0A0E6274"/>
    <w:rsid w:val="0AFB0D89"/>
    <w:rsid w:val="0B9C1D9B"/>
    <w:rsid w:val="0CE57E5A"/>
    <w:rsid w:val="0CFF703B"/>
    <w:rsid w:val="0FD50BC6"/>
    <w:rsid w:val="103B6ADF"/>
    <w:rsid w:val="103C2C4C"/>
    <w:rsid w:val="1129266D"/>
    <w:rsid w:val="11C84B1E"/>
    <w:rsid w:val="15A37036"/>
    <w:rsid w:val="15A9236C"/>
    <w:rsid w:val="15FC6940"/>
    <w:rsid w:val="163379BA"/>
    <w:rsid w:val="17B95FF0"/>
    <w:rsid w:val="19347A61"/>
    <w:rsid w:val="1B1C5C62"/>
    <w:rsid w:val="1BA71833"/>
    <w:rsid w:val="1C1D6B85"/>
    <w:rsid w:val="1C3B5CE8"/>
    <w:rsid w:val="1DC93E54"/>
    <w:rsid w:val="1E1177C8"/>
    <w:rsid w:val="1E845724"/>
    <w:rsid w:val="1EA15048"/>
    <w:rsid w:val="1ED67395"/>
    <w:rsid w:val="202A7AE4"/>
    <w:rsid w:val="20FF7795"/>
    <w:rsid w:val="21390066"/>
    <w:rsid w:val="21DE15EF"/>
    <w:rsid w:val="22084769"/>
    <w:rsid w:val="23FF8BCE"/>
    <w:rsid w:val="243E501D"/>
    <w:rsid w:val="25C17E49"/>
    <w:rsid w:val="264B2D8E"/>
    <w:rsid w:val="285E1F6A"/>
    <w:rsid w:val="29A749BD"/>
    <w:rsid w:val="2A6169A9"/>
    <w:rsid w:val="2C2A44BC"/>
    <w:rsid w:val="2CA4268E"/>
    <w:rsid w:val="2D1A579F"/>
    <w:rsid w:val="2D5B0F98"/>
    <w:rsid w:val="2D810D4F"/>
    <w:rsid w:val="2F241104"/>
    <w:rsid w:val="2FE022F6"/>
    <w:rsid w:val="30BE0094"/>
    <w:rsid w:val="34375947"/>
    <w:rsid w:val="367D2D2D"/>
    <w:rsid w:val="37B90F8E"/>
    <w:rsid w:val="38DE1A7D"/>
    <w:rsid w:val="39153324"/>
    <w:rsid w:val="39237C0D"/>
    <w:rsid w:val="3A652D3F"/>
    <w:rsid w:val="3A771B40"/>
    <w:rsid w:val="3B004432"/>
    <w:rsid w:val="3D232419"/>
    <w:rsid w:val="3DBFE55E"/>
    <w:rsid w:val="3E246996"/>
    <w:rsid w:val="3FAC25CC"/>
    <w:rsid w:val="407C267C"/>
    <w:rsid w:val="411D5F6E"/>
    <w:rsid w:val="412A2EAC"/>
    <w:rsid w:val="41523417"/>
    <w:rsid w:val="43A57BB0"/>
    <w:rsid w:val="44FE4775"/>
    <w:rsid w:val="45236B69"/>
    <w:rsid w:val="463001A3"/>
    <w:rsid w:val="483B7215"/>
    <w:rsid w:val="48547C90"/>
    <w:rsid w:val="485A5BD3"/>
    <w:rsid w:val="48C648D1"/>
    <w:rsid w:val="48D524B9"/>
    <w:rsid w:val="4B3922DC"/>
    <w:rsid w:val="4BE67F84"/>
    <w:rsid w:val="4C1579F7"/>
    <w:rsid w:val="4DD65C12"/>
    <w:rsid w:val="4E86488E"/>
    <w:rsid w:val="4FEB2629"/>
    <w:rsid w:val="4FF1208A"/>
    <w:rsid w:val="50E45E8B"/>
    <w:rsid w:val="5191194B"/>
    <w:rsid w:val="527D7D48"/>
    <w:rsid w:val="53833A7F"/>
    <w:rsid w:val="53B129C8"/>
    <w:rsid w:val="53FBF9EF"/>
    <w:rsid w:val="544227BA"/>
    <w:rsid w:val="57097EE8"/>
    <w:rsid w:val="57DD4332"/>
    <w:rsid w:val="5A345056"/>
    <w:rsid w:val="5B55E08A"/>
    <w:rsid w:val="5B6023D9"/>
    <w:rsid w:val="5B646C09"/>
    <w:rsid w:val="5C8848AC"/>
    <w:rsid w:val="5F162638"/>
    <w:rsid w:val="60033294"/>
    <w:rsid w:val="604625F5"/>
    <w:rsid w:val="63950E07"/>
    <w:rsid w:val="6449025C"/>
    <w:rsid w:val="66995DD1"/>
    <w:rsid w:val="67117B78"/>
    <w:rsid w:val="69431EAB"/>
    <w:rsid w:val="6991208C"/>
    <w:rsid w:val="6AB26B63"/>
    <w:rsid w:val="6B94227E"/>
    <w:rsid w:val="6D070D66"/>
    <w:rsid w:val="6DCE3B8F"/>
    <w:rsid w:val="6E3E1DC7"/>
    <w:rsid w:val="6EBF012B"/>
    <w:rsid w:val="6EC10D09"/>
    <w:rsid w:val="6F8E1053"/>
    <w:rsid w:val="6FD52002"/>
    <w:rsid w:val="70497201"/>
    <w:rsid w:val="70DF56AD"/>
    <w:rsid w:val="7309087D"/>
    <w:rsid w:val="73400A36"/>
    <w:rsid w:val="7519660F"/>
    <w:rsid w:val="75241E26"/>
    <w:rsid w:val="75375335"/>
    <w:rsid w:val="756A281D"/>
    <w:rsid w:val="759B14C0"/>
    <w:rsid w:val="75D7D1C2"/>
    <w:rsid w:val="76393DFA"/>
    <w:rsid w:val="769E535E"/>
    <w:rsid w:val="777F64D6"/>
    <w:rsid w:val="79364ACA"/>
    <w:rsid w:val="79CD6AA4"/>
    <w:rsid w:val="7ADC2A9D"/>
    <w:rsid w:val="7BD40A4E"/>
    <w:rsid w:val="7D60499B"/>
    <w:rsid w:val="7DD4397F"/>
    <w:rsid w:val="7FF33507"/>
    <w:rsid w:val="856A5D29"/>
    <w:rsid w:val="AFFA5AF2"/>
    <w:rsid w:val="B76690B0"/>
    <w:rsid w:val="C2B7DA11"/>
    <w:rsid w:val="DF3ABDC1"/>
    <w:rsid w:val="DFBD6784"/>
    <w:rsid w:val="DFEF8760"/>
    <w:rsid w:val="E3E0F52D"/>
    <w:rsid w:val="EFFEE2CC"/>
    <w:rsid w:val="F3FD1048"/>
    <w:rsid w:val="F6F94079"/>
    <w:rsid w:val="F9BDB280"/>
    <w:rsid w:val="FAFC21E2"/>
    <w:rsid w:val="FBF535D6"/>
    <w:rsid w:val="FF59A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宋体"/>
      <w:sz w:val="22"/>
      <w:szCs w:val="22"/>
      <w:lang w:val="en-US" w:eastAsia="zh-CN" w:bidi="ar-SA"/>
    </w:rPr>
  </w:style>
  <w:style w:type="paragraph" w:styleId="3">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Plain Text"/>
    <w:basedOn w:val="1"/>
    <w:qFormat/>
    <w:uiPriority w:val="0"/>
    <w:rPr>
      <w:rFonts w:ascii="宋体"/>
    </w:rPr>
  </w:style>
  <w:style w:type="paragraph" w:styleId="4">
    <w:name w:val="footer"/>
    <w:basedOn w:val="1"/>
    <w:link w:val="10"/>
    <w:qFormat/>
    <w:uiPriority w:val="0"/>
    <w:pPr>
      <w:tabs>
        <w:tab w:val="center" w:pos="4153"/>
        <w:tab w:val="right" w:pos="8306"/>
      </w:tabs>
    </w:pPr>
    <w:rPr>
      <w:sz w:val="18"/>
      <w:szCs w:val="18"/>
    </w:rPr>
  </w:style>
  <w:style w:type="paragraph" w:styleId="5">
    <w:name w:val="header"/>
    <w:basedOn w:val="1"/>
    <w:link w:val="9"/>
    <w:qFormat/>
    <w:uiPriority w:val="99"/>
    <w:pPr>
      <w:pBdr>
        <w:bottom w:val="single" w:color="auto" w:sz="6" w:space="1"/>
      </w:pBdr>
      <w:tabs>
        <w:tab w:val="center" w:pos="4153"/>
        <w:tab w:val="right" w:pos="8306"/>
      </w:tabs>
      <w:jc w:val="center"/>
    </w:pPr>
    <w:rPr>
      <w:sz w:val="18"/>
      <w:szCs w:val="18"/>
    </w:rPr>
  </w:style>
  <w:style w:type="paragraph" w:styleId="6">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character" w:customStyle="1" w:styleId="9">
    <w:name w:val="页眉 Char"/>
    <w:basedOn w:val="8"/>
    <w:link w:val="5"/>
    <w:qFormat/>
    <w:uiPriority w:val="99"/>
    <w:rPr>
      <w:rFonts w:ascii="Tahoma" w:hAnsi="Tahoma"/>
      <w:sz w:val="18"/>
      <w:szCs w:val="18"/>
    </w:rPr>
  </w:style>
  <w:style w:type="character" w:customStyle="1" w:styleId="10">
    <w:name w:val="页脚 Char"/>
    <w:basedOn w:val="8"/>
    <w:link w:val="4"/>
    <w:qFormat/>
    <w:uiPriority w:val="0"/>
    <w:rPr>
      <w:rFonts w:ascii="Tahoma" w:hAnsi="Tahoma"/>
      <w:sz w:val="18"/>
      <w:szCs w:val="18"/>
    </w:rPr>
  </w:style>
  <w:style w:type="paragraph" w:customStyle="1" w:styleId="11">
    <w:name w:val="No Spacing_f0065b44-984c-4326-aae1-4197f2f7b789"/>
    <w:qFormat/>
    <w:uiPriority w:val="0"/>
    <w:pPr>
      <w:widowControl w:val="0"/>
      <w:spacing w:after="0" w:line="240" w:lineRule="auto"/>
      <w:jc w:val="both"/>
    </w:pPr>
    <w:rPr>
      <w:rFonts w:ascii="Calibri" w:hAnsi="Calibri" w:eastAsia="宋体" w:cs="黑体"/>
      <w:kern w:val="2"/>
      <w:sz w:val="21"/>
      <w:szCs w:val="22"/>
      <w:lang w:val="en-US" w:eastAsia="zh-CN" w:bidi="ar-SA"/>
    </w:rPr>
  </w:style>
  <w:style w:type="paragraph" w:customStyle="1" w:styleId="12">
    <w:name w:val="Normal (Web)_014ba4d2-15bd-4b1e-90cd-6ccd2cd61997"/>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13">
    <w:name w:val="List Paragraph"/>
    <w:basedOn w:val="1"/>
    <w:qFormat/>
    <w:uiPriority w:val="34"/>
    <w:pPr>
      <w:ind w:firstLine="420" w:firstLineChars="200"/>
    </w:pPr>
  </w:style>
  <w:style w:type="paragraph" w:customStyle="1" w:styleId="14">
    <w:name w:val="文件正文"/>
    <w:basedOn w:val="6"/>
    <w:qFormat/>
    <w:uiPriority w:val="0"/>
    <w:pPr>
      <w:spacing w:before="0" w:after="0" w:line="560" w:lineRule="exact"/>
      <w:ind w:firstLine="200" w:firstLineChars="200"/>
      <w:jc w:val="both"/>
      <w:outlineLvl w:val="9"/>
    </w:pPr>
    <w:rPr>
      <w:rFonts w:ascii="仿宋_GB2312" w:eastAsia="仿宋_GB2312" w:cs="仿宋_GB2312"/>
      <w:b w:val="0"/>
      <w:bCs w:val="0"/>
      <w:kern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1440</Words>
  <Characters>1506</Characters>
  <Paragraphs>41</Paragraphs>
  <TotalTime>379</TotalTime>
  <ScaleCrop>false</ScaleCrop>
  <LinksUpToDate>false</LinksUpToDate>
  <CharactersWithSpaces>1516</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2022-03-23T10:13:00Z</dcterms:created>
  <dc:creator>Administrator</dc:creator>
  <cp:lastModifiedBy>C</cp:lastModifiedBy>
  <dcterms:modified xsi:type="dcterms:W3CDTF">2022-10-26T09:06:57Z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D906111D901441BC84586015B8F65529</vt:lpwstr>
  </property>
</Properties>
</file>