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outlineLvl w:val="0"/>
        <w:rPr>
          <w:rFonts w:hint="eastAsia" w:ascii="方正小标宋_GBK" w:hAnsi="宋体" w:eastAsia="方正小标宋_GBK" w:cs="宋体"/>
          <w:bCs/>
          <w:color w:val="000000"/>
          <w:sz w:val="44"/>
          <w:szCs w:val="44"/>
          <w:lang w:val="en-US" w:eastAsia="zh-CN" w:bidi="ar-SA"/>
        </w:rPr>
      </w:pPr>
      <w:bookmarkStart w:id="0" w:name="_Hlk97670516"/>
    </w:p>
    <w:p>
      <w:pPr>
        <w:spacing w:after="0" w:line="560" w:lineRule="exact"/>
        <w:jc w:val="center"/>
        <w:outlineLvl w:val="0"/>
        <w:rPr>
          <w:rFonts w:hint="eastAsia"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val="en-US" w:eastAsia="zh-CN" w:bidi="ar-SA"/>
        </w:rPr>
        <w:t>南山区促进住房和建设行业高质量发展专项扶持措施</w:t>
      </w:r>
      <w:r>
        <w:rPr>
          <w:rFonts w:hint="eastAsia" w:ascii="方正小标宋_GBK" w:hAnsi="宋体" w:eastAsia="方正小标宋_GBK" w:cs="宋体"/>
          <w:bCs/>
          <w:color w:val="000000"/>
          <w:sz w:val="44"/>
          <w:szCs w:val="44"/>
          <w:lang w:eastAsia="zh-CN" w:bidi="ar-SA"/>
        </w:rPr>
        <w:t>—</w:t>
      </w:r>
      <w:bookmarkEnd w:id="0"/>
      <w:r>
        <w:rPr>
          <w:rFonts w:hint="eastAsia" w:ascii="方正小标宋_GBK" w:hAnsi="宋体" w:eastAsia="方正小标宋_GBK" w:cs="宋体"/>
          <w:bCs/>
          <w:color w:val="000000"/>
          <w:sz w:val="44"/>
          <w:szCs w:val="44"/>
          <w:lang w:eastAsia="zh-CN" w:bidi="ar-SA"/>
        </w:rPr>
        <w:t>—</w:t>
      </w:r>
      <w:r>
        <w:rPr>
          <w:rFonts w:hint="eastAsia" w:ascii="方正小标宋_GBK" w:hAnsi="宋体" w:eastAsia="方正小标宋_GBK" w:cs="宋体"/>
          <w:bCs/>
          <w:color w:val="000000"/>
          <w:sz w:val="44"/>
          <w:szCs w:val="44"/>
          <w:lang w:val="en-US" w:eastAsia="zh-CN" w:bidi="ar-SA"/>
        </w:rPr>
        <w:t>装配式建筑、建筑节能及绿色建筑、建筑信息模型（BIM）技术应用示范项目</w:t>
      </w:r>
      <w:r>
        <w:rPr>
          <w:rFonts w:hint="eastAsia" w:ascii="方正小标宋_GBK" w:hAnsi="宋体" w:eastAsia="方正小标宋_GBK" w:cs="宋体"/>
          <w:bCs/>
          <w:color w:val="000000"/>
          <w:sz w:val="44"/>
          <w:szCs w:val="44"/>
          <w:lang w:eastAsia="zh-CN" w:bidi="ar-SA"/>
        </w:rPr>
        <w:t>操作规程</w:t>
      </w:r>
    </w:p>
    <w:p>
      <w:pPr>
        <w:pStyle w:val="3"/>
        <w:rPr>
          <w:rFonts w:hint="eastAsia" w:ascii="方正小标宋_GBK" w:hAnsi="宋体" w:eastAsia="方正小标宋_GBK" w:cs="宋体"/>
          <w:bCs/>
          <w:color w:val="000000"/>
          <w:sz w:val="44"/>
          <w:szCs w:val="44"/>
          <w:lang w:eastAsia="zh-CN" w:bidi="ar-SA"/>
        </w:rPr>
      </w:pP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color w:val="auto"/>
          <w:sz w:val="32"/>
          <w:szCs w:val="32"/>
          <w:lang w:val="en-US" w:eastAsia="zh-CN"/>
        </w:rPr>
        <w:t>为全面贯彻新发展理念，推动南山</w:t>
      </w:r>
      <w:bookmarkStart w:id="2" w:name="_GoBack"/>
      <w:bookmarkEnd w:id="2"/>
      <w:r>
        <w:rPr>
          <w:rFonts w:hint="eastAsia" w:ascii="仿宋_GB2312" w:hAnsi="仿宋_GB2312" w:eastAsia="仿宋_GB2312" w:cs="仿宋_GB2312"/>
          <w:b w:val="0"/>
          <w:bCs w:val="0"/>
          <w:color w:val="auto"/>
          <w:sz w:val="32"/>
          <w:szCs w:val="32"/>
          <w:lang w:val="en-US" w:eastAsia="zh-CN"/>
        </w:rPr>
        <w:t>区住房和建设行业高质量发展，根据</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南山区促进产业高质量发展专项资金管理办法</w:t>
      </w:r>
      <w:r>
        <w:rPr>
          <w:rFonts w:hint="eastAsia" w:ascii="仿宋_GB2312" w:hAnsi="仿宋_GB2312" w:eastAsia="仿宋_GB2312" w:cs="仿宋_GB2312"/>
          <w:b w:val="0"/>
          <w:bCs w:val="0"/>
          <w:color w:val="auto"/>
          <w:sz w:val="32"/>
          <w:szCs w:val="32"/>
        </w:rPr>
        <w:t>》及《</w:t>
      </w:r>
      <w:r>
        <w:rPr>
          <w:rFonts w:hint="eastAsia" w:ascii="仿宋_GB2312" w:hAnsi="仿宋_GB2312" w:eastAsia="仿宋_GB2312" w:cs="仿宋_GB2312"/>
          <w:b w:val="0"/>
          <w:bCs w:val="0"/>
          <w:color w:val="auto"/>
          <w:sz w:val="32"/>
          <w:szCs w:val="32"/>
          <w:lang w:val="en-US" w:eastAsia="zh-CN"/>
        </w:rPr>
        <w:t>南山区促进住房和建设行业高质量发展专项扶持措施</w:t>
      </w:r>
      <w:r>
        <w:rPr>
          <w:rFonts w:hint="eastAsia" w:ascii="仿宋_GB2312" w:hAnsi="仿宋_GB2312" w:eastAsia="仿宋_GB2312" w:cs="仿宋_GB2312"/>
          <w:b w:val="0"/>
          <w:bCs w:val="0"/>
          <w:color w:val="auto"/>
          <w:sz w:val="32"/>
          <w:szCs w:val="32"/>
        </w:rPr>
        <w:t>》，制定本操作规程。</w:t>
      </w:r>
    </w:p>
    <w:p>
      <w:pPr>
        <w:pageBreakBefore w:val="0"/>
        <w:numPr>
          <w:ilvl w:val="0"/>
          <w:numId w:val="1"/>
        </w:numPr>
        <w:kinsoku/>
        <w:wordWrap/>
        <w:overflowPunct/>
        <w:topLinePunct w:val="0"/>
        <w:autoSpaceDE/>
        <w:autoSpaceDN/>
        <w:bidi w:val="0"/>
        <w:adjustRightInd w:val="0"/>
        <w:snapToGrid w:val="0"/>
        <w:spacing w:after="0" w:line="560" w:lineRule="exact"/>
        <w:ind w:leftChars="0" w:firstLine="640" w:firstLineChars="200"/>
        <w:contextualSpacing/>
        <w:jc w:val="both"/>
        <w:textAlignment w:val="auto"/>
        <w:outlineLvl w:val="0"/>
        <w:rPr>
          <w:rFonts w:hint="eastAsia" w:ascii="黑体" w:hAnsi="黑体" w:eastAsia="黑体" w:cs="黑体"/>
          <w:b w:val="0"/>
          <w:bCs w:val="0"/>
          <w:kern w:val="2"/>
          <w:sz w:val="32"/>
          <w:szCs w:val="32"/>
          <w:lang w:eastAsia="zh-CN" w:bidi="ar-SA"/>
        </w:rPr>
      </w:pPr>
      <w:r>
        <w:rPr>
          <w:rFonts w:hint="eastAsia" w:ascii="黑体" w:hAnsi="黑体" w:eastAsia="黑体" w:cs="黑体"/>
          <w:b w:val="0"/>
          <w:bCs w:val="0"/>
          <w:kern w:val="2"/>
          <w:sz w:val="32"/>
          <w:szCs w:val="32"/>
          <w:lang w:eastAsia="zh-CN" w:bidi="ar-SA"/>
        </w:rPr>
        <w:t>政策内容</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eastAsia="zh-CN"/>
        </w:rPr>
        <w:t>）装配式建筑示范工程。</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南山区建筑工程项目被评为住房和城乡建设部或广东省住房和城乡建设厅装配式示范项目的，按建筑面积每平方米资助100元，给予建设单位单个项目最高资助金额不超过200万元的资助。</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eastAsia="zh-CN"/>
        </w:rPr>
        <w:t>）建筑节能及绿色建筑示范工程。</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1.绿色建筑项目。</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绿色建筑项目对建设单位予以资助。对获得国家三星级或深圳市铂金级绿色建筑评价标识（不含设计标识）的项目，按建筑面积每平方米资助30元，资助上限为150万元。</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2.超低能耗或（近）零能耗建筑示范项目。</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超低能耗或（近）零能耗建筑示范项目对建设单位予以资助，对达到现行国家或深圳市超低能耗或（近）零能耗标准，具有良好的社会.环境.经济效益及引领示范效应，且被认定为国家.省.市超低能耗或（近）零能耗示范项目，按建筑面积每平方米资助100元，资助上限为200万元。</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3.既有建筑绿色改造项目。</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既有建筑绿色改造项目对建设单位予以资助。对获得国家一星级既有建筑绿色改造运行评价标识的项目，按建筑面积每平方米资助10元，资助上限为50万元；对获得国家二星级既有建筑绿色改造运行评价标识的项目，按建筑面积每平方米资助20元,资助上限为100万元；对获得国家三星级既有建筑绿色改造运行评价标识的项目，按建筑面积每平方米资助40元，资助上限为200万元。</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4.既有建筑节能改造项目。</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既有建筑节能改造项目对节能改造投资企业予以资助。经节能评估，项目节能率不小于15%的节能改造项目，受益面积每平方米资助10元，项目节能率每增加1%，受益面积每平方米资助增加1元，资助金额不超过改造成本的40%，资助上限为60万元。</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eastAsia="zh-CN"/>
        </w:rPr>
        <w:t>）建筑信息模型（BIM）应用示范工程。</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对于项目所在地为南山，且符合国家.广东省和深圳市 BIM相关标准和要求，经市建设主管部门评定为 BIM技术应用示范项目的，按照建筑面积每平方米最高10元的标准予以资助，单个项目资助金额上限为50万元。同一项目仅资助1次。</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资助方式</w:t>
      </w:r>
    </w:p>
    <w:p>
      <w:pPr>
        <w:pageBreakBefore w:val="0"/>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rPr>
        <w:t>本项资助属于核准类项目，资助资金的安排使用坚持公平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公开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公正的原则，实行自愿申报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科学决策和绩效评</w:t>
      </w:r>
      <w:r>
        <w:rPr>
          <w:rFonts w:hint="eastAsia" w:ascii="仿宋_GB2312" w:hAnsi="仿宋_GB2312" w:eastAsia="仿宋_GB2312" w:cs="仿宋_GB2312"/>
          <w:b w:val="0"/>
          <w:bCs w:val="0"/>
          <w:sz w:val="32"/>
          <w:szCs w:val="32"/>
          <w:highlight w:val="none"/>
        </w:rPr>
        <w:t>估的管理制度，采取无偿资助方式和事后补贴制，受资</w:t>
      </w:r>
      <w:r>
        <w:rPr>
          <w:rFonts w:hint="eastAsia" w:ascii="仿宋_GB2312" w:hAnsi="仿宋_GB2312" w:eastAsia="仿宋_GB2312" w:cs="仿宋_GB2312"/>
          <w:b w:val="0"/>
          <w:bCs w:val="0"/>
          <w:sz w:val="32"/>
          <w:szCs w:val="32"/>
        </w:rPr>
        <w:t>助项目无需验收。</w:t>
      </w:r>
    </w:p>
    <w:p>
      <w:pPr>
        <w:pStyle w:val="2"/>
        <w:pageBreakBefore w:val="0"/>
        <w:numPr>
          <w:ilvl w:val="0"/>
          <w:numId w:val="0"/>
        </w:numPr>
        <w:kinsoku/>
        <w:wordWrap/>
        <w:overflowPunct/>
        <w:topLinePunct w:val="0"/>
        <w:autoSpaceDE/>
        <w:autoSpaceDN/>
        <w:bidi w:val="0"/>
        <w:spacing w:before="0" w:after="0" w:line="56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三、资助条件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申请项目应符合以下条件：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1.项目所在地为南山区；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2.项目相关获奖证书及荣誉应在申报之日起两年内取得；</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3.同一项目同领域不得重复申请资助；</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4.装配式建筑资助项目应为已完工项目，且已取得住房和城乡建设部或广东省住房和城乡建设厅装配式建筑示范项目称号。</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5.绿色建筑.既有建筑绿色改造资助项目应取得标识证书或已通过相关部门官网公示公告；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6.超低能耗建筑或（近）零能耗建筑资助项目为已被相关部门认定的示范项目，并取得相关认证标识或证书；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7.既有建筑节能改造资助项目应取得主管部门认可的第三方节能评估报告；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8.建筑信息模型（BIM）应用资助项目应获得主管部门示范项目称号。</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四、申请条件</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（一）申请本项</w:t>
      </w:r>
      <w:r>
        <w:rPr>
          <w:rFonts w:hint="eastAsia" w:ascii="仿宋_GB2312" w:hAnsi="仿宋_GB2312" w:eastAsia="仿宋_GB2312" w:cs="仿宋_GB2312"/>
          <w:b w:val="0"/>
          <w:bCs w:val="0"/>
          <w:color w:val="auto"/>
          <w:sz w:val="32"/>
          <w:szCs w:val="32"/>
          <w:lang w:val="en-US" w:eastAsia="zh-CN"/>
        </w:rPr>
        <w:t>目</w:t>
      </w:r>
      <w:r>
        <w:rPr>
          <w:rFonts w:hint="eastAsia" w:ascii="仿宋_GB2312" w:hAnsi="仿宋_GB2312" w:eastAsia="仿宋_GB2312" w:cs="仿宋_GB2312"/>
          <w:b w:val="0"/>
          <w:bCs w:val="0"/>
          <w:color w:val="auto"/>
          <w:sz w:val="32"/>
          <w:szCs w:val="32"/>
        </w:rPr>
        <w:t>资金资助的企业应符合以下</w:t>
      </w:r>
      <w:r>
        <w:rPr>
          <w:rFonts w:hint="eastAsia" w:ascii="仿宋_GB2312" w:hAnsi="仿宋_GB2312" w:eastAsia="仿宋_GB2312" w:cs="仿宋_GB2312"/>
          <w:b w:val="0"/>
          <w:bCs w:val="0"/>
          <w:color w:val="auto"/>
          <w:sz w:val="32"/>
          <w:szCs w:val="32"/>
          <w:highlight w:val="none"/>
          <w:lang w:eastAsia="zh-CN"/>
        </w:rPr>
        <w:t>基本</w:t>
      </w:r>
      <w:r>
        <w:rPr>
          <w:rFonts w:hint="eastAsia" w:ascii="仿宋_GB2312" w:hAnsi="仿宋_GB2312" w:eastAsia="仿宋_GB2312" w:cs="仿宋_GB2312"/>
          <w:b w:val="0"/>
          <w:bCs w:val="0"/>
          <w:color w:val="auto"/>
          <w:sz w:val="32"/>
          <w:szCs w:val="32"/>
          <w:highlight w:val="none"/>
        </w:rPr>
        <w:t>条件</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1.在南山辖区内注册，</w:t>
      </w:r>
      <w:r>
        <w:rPr>
          <w:rFonts w:hint="eastAsia" w:ascii="仿宋_GB2312" w:hAnsi="仿宋_GB2312" w:eastAsia="仿宋_GB2312" w:cs="仿宋_GB2312"/>
          <w:b w:val="0"/>
          <w:bCs w:val="0"/>
          <w:color w:val="auto"/>
          <w:sz w:val="32"/>
          <w:szCs w:val="32"/>
          <w:highlight w:val="none"/>
          <w:lang w:eastAsia="zh-CN"/>
        </w:rPr>
        <w:t>具有独立法人资格</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履行统计数据申报义务.</w:t>
      </w:r>
      <w:r>
        <w:rPr>
          <w:rFonts w:hint="eastAsia" w:ascii="仿宋_GB2312" w:hAnsi="仿宋_GB2312" w:eastAsia="仿宋_GB2312" w:cs="仿宋_GB2312"/>
          <w:b w:val="0"/>
          <w:bCs w:val="0"/>
          <w:color w:val="auto"/>
          <w:sz w:val="32"/>
          <w:szCs w:val="32"/>
          <w:highlight w:val="none"/>
        </w:rPr>
        <w:t>守法经营</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诚实守信，有规范健全的财务制度</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000000"/>
          <w:sz w:val="32"/>
          <w:szCs w:val="32"/>
          <w:lang w:val="en-US" w:eastAsia="zh-CN"/>
        </w:rPr>
        <w:t>3.应积极配合区委.区政府相关工作。</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（二）有下列情况之一的，本</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b w:val="0"/>
          <w:bCs w:val="0"/>
          <w:color w:val="auto"/>
          <w:sz w:val="32"/>
          <w:szCs w:val="32"/>
        </w:rPr>
        <w:t>资金不予资助：</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1.被依法依规纳入严重失信主体名单或失信惩戒措施清单的；</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2.提出资助申请后，申报主体注册地或在地统计关系发生变化，不再符合申报条件的。</w:t>
      </w:r>
    </w:p>
    <w:p>
      <w:pPr>
        <w:pStyle w:val="2"/>
        <w:pageBreakBefore w:val="0"/>
        <w:kinsoku/>
        <w:wordWrap/>
        <w:overflowPunct/>
        <w:topLinePunct w:val="0"/>
        <w:autoSpaceDE/>
        <w:autoSpaceDN/>
        <w:bidi w:val="0"/>
        <w:adjustRightInd w:val="0"/>
        <w:snapToGrid w:val="0"/>
        <w:spacing w:before="0" w:after="0" w:line="560"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五、.申报</w:t>
      </w:r>
      <w:r>
        <w:rPr>
          <w:rFonts w:hint="eastAsia" w:ascii="黑体" w:hAnsi="黑体" w:eastAsia="黑体" w:cs="黑体"/>
          <w:b w:val="0"/>
          <w:bCs w:val="0"/>
          <w:color w:val="auto"/>
          <w:sz w:val="32"/>
          <w:szCs w:val="32"/>
        </w:rPr>
        <w:t>流程</w:t>
      </w:r>
    </w:p>
    <w:p>
      <w:pPr>
        <w:pageBreakBefore w:val="0"/>
        <w:kinsoku/>
        <w:wordWrap/>
        <w:overflowPunct/>
        <w:topLinePunct w:val="0"/>
        <w:autoSpaceDE/>
        <w:autoSpaceDN/>
        <w:bidi w:val="0"/>
        <w:adjustRightInd w:val="0"/>
        <w:snapToGrid w:val="0"/>
        <w:spacing w:after="0" w:line="560" w:lineRule="exact"/>
        <w:ind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（一）申报主体登录“i南山企业服务综合平台”（</w:t>
      </w:r>
      <w:r>
        <w:rPr>
          <w:rFonts w:hint="eastAsia" w:ascii="仿宋_GB2312" w:hAnsi="仿宋_GB2312" w:eastAsia="仿宋_GB2312" w:cs="仿宋_GB2312"/>
          <w:b w:val="0"/>
          <w:bCs w:val="0"/>
          <w:kern w:val="2"/>
          <w:sz w:val="32"/>
          <w:szCs w:val="32"/>
        </w:rPr>
        <w:t>https://www.inanshan.org.cn/</w:t>
      </w:r>
      <w:r>
        <w:rPr>
          <w:rFonts w:hint="eastAsia" w:ascii="仿宋_GB2312" w:hAnsi="仿宋_GB2312" w:eastAsia="仿宋_GB2312" w:cs="仿宋_GB2312"/>
          <w:b w:val="0"/>
          <w:bCs w:val="0"/>
          <w:sz w:val="32"/>
          <w:szCs w:val="32"/>
          <w:lang w:eastAsia="zh-CN"/>
        </w:rPr>
        <w:t>），网上提交项目申报材料；</w:t>
      </w:r>
    </w:p>
    <w:p>
      <w:pPr>
        <w:pageBreakBefore w:val="0"/>
        <w:kinsoku/>
        <w:wordWrap/>
        <w:overflowPunct/>
        <w:topLinePunct w:val="0"/>
        <w:autoSpaceDE/>
        <w:autoSpaceDN/>
        <w:bidi w:val="0"/>
        <w:adjustRightInd w:val="0"/>
        <w:snapToGrid w:val="0"/>
        <w:spacing w:after="0" w:line="560" w:lineRule="exact"/>
        <w:ind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（二）区企业发展服务中心受理</w:t>
      </w:r>
      <w:r>
        <w:rPr>
          <w:rFonts w:hint="eastAsia" w:ascii="仿宋_GB2312" w:hAnsi="仿宋_GB2312" w:eastAsia="仿宋_GB2312" w:cs="仿宋_GB2312"/>
          <w:b w:val="0"/>
          <w:bCs w:val="0"/>
          <w:kern w:val="2"/>
          <w:sz w:val="32"/>
          <w:szCs w:val="32"/>
          <w:lang w:eastAsia="zh-CN"/>
        </w:rPr>
        <w:t>申请，对申报材料进行形式性审核</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 xml:space="preserve">复审项目申报材料； </w:t>
      </w:r>
    </w:p>
    <w:p>
      <w:pPr>
        <w:pageBreakBefore w:val="0"/>
        <w:kinsoku/>
        <w:wordWrap/>
        <w:overflowPunct/>
        <w:topLinePunct w:val="0"/>
        <w:autoSpaceDE/>
        <w:autoSpaceDN/>
        <w:bidi w:val="0"/>
        <w:adjustRightInd w:val="0"/>
        <w:snapToGrid w:val="0"/>
        <w:spacing w:after="0" w:line="560" w:lineRule="exact"/>
        <w:ind w:leftChars="0" w:firstLine="640" w:firstLineChars="200"/>
        <w:contextualSpacing/>
        <w:jc w:val="both"/>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（三）区住房建设局拟定资助计划；</w:t>
      </w:r>
    </w:p>
    <w:p>
      <w:pPr>
        <w:pageBreakBefore w:val="0"/>
        <w:kinsoku/>
        <w:wordWrap/>
        <w:overflowPunct/>
        <w:topLinePunct w:val="0"/>
        <w:autoSpaceDE/>
        <w:autoSpaceDN/>
        <w:bidi w:val="0"/>
        <w:adjustRightInd w:val="0"/>
        <w:snapToGrid w:val="0"/>
        <w:spacing w:after="0" w:line="560" w:lineRule="exact"/>
        <w:ind w:leftChars="0" w:firstLine="640" w:firstLineChars="200"/>
        <w:contextualSpacing/>
        <w:jc w:val="both"/>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（四）区企业发展服务中心组织对申报主体的注册情况、不良信用记录等情况进行核查；</w:t>
      </w:r>
    </w:p>
    <w:p>
      <w:pPr>
        <w:pageBreakBefore w:val="0"/>
        <w:kinsoku/>
        <w:wordWrap/>
        <w:overflowPunct/>
        <w:topLinePunct w:val="0"/>
        <w:autoSpaceDE/>
        <w:autoSpaceDN/>
        <w:bidi w:val="0"/>
        <w:adjustRightInd w:val="0"/>
        <w:snapToGrid w:val="0"/>
        <w:spacing w:after="0" w:line="560" w:lineRule="exact"/>
        <w:ind w:leftChars="0" w:firstLine="640" w:firstLineChars="200"/>
        <w:contextualSpacing/>
        <w:jc w:val="both"/>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（五）区企业发展服务中心将拟资助项目向社会公示5个工作日，对公示期满，无有效投诉的项目资助计划，区住房建设局再按照相应审核程序提交会议审议；</w:t>
      </w:r>
    </w:p>
    <w:p>
      <w:pPr>
        <w:pageBreakBefore w:val="0"/>
        <w:kinsoku/>
        <w:wordWrap/>
        <w:overflowPunct/>
        <w:topLinePunct w:val="0"/>
        <w:autoSpaceDE/>
        <w:autoSpaceDN/>
        <w:bidi w:val="0"/>
        <w:adjustRightInd w:val="0"/>
        <w:snapToGrid w:val="0"/>
        <w:spacing w:after="0" w:line="560" w:lineRule="exact"/>
        <w:ind w:leftChars="0" w:firstLine="640" w:firstLineChars="200"/>
        <w:contextualSpacing/>
        <w:jc w:val="both"/>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（六）经审议后，由区住房建设局行文下达资金计划；</w:t>
      </w:r>
    </w:p>
    <w:p>
      <w:pPr>
        <w:pageBreakBefore w:val="0"/>
        <w:kinsoku/>
        <w:wordWrap/>
        <w:overflowPunct/>
        <w:topLinePunct w:val="0"/>
        <w:autoSpaceDE/>
        <w:autoSpaceDN/>
        <w:bidi w:val="0"/>
        <w:adjustRightInd w:val="0"/>
        <w:snapToGrid w:val="0"/>
        <w:spacing w:after="0" w:line="560" w:lineRule="exact"/>
        <w:ind w:leftChars="0" w:firstLine="640" w:firstLineChars="200"/>
        <w:contextualSpacing/>
        <w:jc w:val="both"/>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（七）区财政部门及时安排资金，区住房建设局办理资金拨付手续。</w:t>
      </w:r>
    </w:p>
    <w:p>
      <w:pPr>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申请材料</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ascii="仿宋_GB2312" w:hAnsi="ˎ̥" w:eastAsia="仿宋_GB2312" w:cs="宋体"/>
          <w:b w:val="0"/>
          <w:bCs w:val="0"/>
          <w:sz w:val="32"/>
          <w:szCs w:val="32"/>
          <w:lang w:eastAsia="zh-CN" w:bidi="ar-SA"/>
        </w:rPr>
      </w:pPr>
      <w:r>
        <w:rPr>
          <w:rFonts w:hint="eastAsia" w:ascii="仿宋_GB2312" w:hAnsi="ˎ̥" w:eastAsia="仿宋_GB2312" w:cs="宋体"/>
          <w:b w:val="0"/>
          <w:bCs w:val="0"/>
          <w:sz w:val="32"/>
          <w:szCs w:val="32"/>
          <w:lang w:eastAsia="zh-CN" w:bidi="ar-SA"/>
        </w:rPr>
        <w:t>（一）登录</w:t>
      </w:r>
      <w:r>
        <w:rPr>
          <w:rFonts w:ascii="仿宋_GB2312" w:eastAsia="仿宋_GB2312"/>
          <w:b w:val="0"/>
          <w:bCs w:val="0"/>
          <w:sz w:val="32"/>
          <w:szCs w:val="32"/>
        </w:rPr>
        <w:t>“</w:t>
      </w:r>
      <w:r>
        <w:rPr>
          <w:rFonts w:hint="eastAsia" w:ascii="仿宋_GB2312" w:eastAsia="仿宋_GB2312"/>
          <w:b w:val="0"/>
          <w:bCs w:val="0"/>
          <w:sz w:val="32"/>
          <w:szCs w:val="32"/>
        </w:rPr>
        <w:t>i南山企业服务综合平台</w:t>
      </w:r>
      <w:r>
        <w:rPr>
          <w:rFonts w:ascii="仿宋_GB2312" w:eastAsia="仿宋_GB2312"/>
          <w:b w:val="0"/>
          <w:bCs w:val="0"/>
          <w:sz w:val="32"/>
          <w:szCs w:val="32"/>
        </w:rPr>
        <w:t>”</w:t>
      </w:r>
      <w:r>
        <w:rPr>
          <w:rFonts w:hint="eastAsia" w:ascii="仿宋_GB2312" w:eastAsia="仿宋_GB2312"/>
          <w:b w:val="0"/>
          <w:bCs w:val="0"/>
          <w:kern w:val="2"/>
          <w:sz w:val="32"/>
          <w:szCs w:val="32"/>
          <w:lang w:eastAsia="zh-CN" w:bidi="ar-SA"/>
        </w:rPr>
        <w:t>（</w:t>
      </w:r>
      <w:r>
        <w:rPr>
          <w:rFonts w:ascii="仿宋_GB2312" w:eastAsia="仿宋_GB2312"/>
          <w:b w:val="0"/>
          <w:bCs w:val="0"/>
          <w:sz w:val="32"/>
          <w:szCs w:val="32"/>
          <w:lang w:eastAsia="zh-CN"/>
        </w:rPr>
        <w:t>https://www.inanshan.org.cn/</w:t>
      </w:r>
      <w:r>
        <w:rPr>
          <w:rFonts w:hint="eastAsia" w:ascii="仿宋_GB2312" w:eastAsia="仿宋_GB2312"/>
          <w:b w:val="0"/>
          <w:bCs w:val="0"/>
          <w:kern w:val="2"/>
          <w:sz w:val="32"/>
          <w:szCs w:val="32"/>
          <w:lang w:eastAsia="zh-CN" w:bidi="ar-SA"/>
        </w:rPr>
        <w:t>）</w:t>
      </w:r>
      <w:r>
        <w:rPr>
          <w:rFonts w:hint="eastAsia" w:ascii="仿宋_GB2312" w:hAnsi="ˎ̥" w:eastAsia="仿宋_GB2312" w:cs="宋体"/>
          <w:b w:val="0"/>
          <w:bCs w:val="0"/>
          <w:sz w:val="32"/>
          <w:szCs w:val="32"/>
          <w:lang w:eastAsia="zh-CN" w:bidi="ar-SA"/>
        </w:rPr>
        <w:t>，在线填写《</w:t>
      </w:r>
      <w:r>
        <w:rPr>
          <w:rFonts w:hint="eastAsia" w:ascii="仿宋_GB2312" w:hAnsi="ˎ̥" w:eastAsia="仿宋_GB2312" w:cs="宋体"/>
          <w:b w:val="0"/>
          <w:bCs w:val="0"/>
          <w:sz w:val="32"/>
          <w:szCs w:val="32"/>
          <w:lang w:val="en-US" w:eastAsia="zh-CN" w:bidi="ar-SA"/>
        </w:rPr>
        <w:t>南山区促进住房和建设局行业高质量发展专项扶持措施——XXX项目申请书</w:t>
      </w:r>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填写完成后按要求签字并盖章后原件彩色扫描成PDF上传</w:t>
      </w:r>
      <w:r>
        <w:rPr>
          <w:rFonts w:hint="eastAsia" w:ascii="仿宋_GB2312" w:hAnsi="ˎ̥" w:eastAsia="仿宋_GB2312" w:cs="宋体"/>
          <w:b w:val="0"/>
          <w:bCs w:val="0"/>
          <w:sz w:val="32"/>
          <w:szCs w:val="32"/>
          <w:lang w:eastAsia="zh-CN" w:bidi="ar-SA"/>
        </w:rPr>
        <w:t>；</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ascii="仿宋_GB2312" w:eastAsia="仿宋_GB2312"/>
          <w:b w:val="0"/>
          <w:bCs w:val="0"/>
          <w:sz w:val="32"/>
          <w:szCs w:val="32"/>
          <w:lang w:eastAsia="zh-CN"/>
        </w:rPr>
      </w:pPr>
      <w:bookmarkStart w:id="1" w:name="_Hlk74842062"/>
      <w:r>
        <w:rPr>
          <w:rFonts w:hint="eastAsia"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lang w:val="en-US" w:eastAsia="zh-CN"/>
        </w:rPr>
        <w:t>二</w:t>
      </w:r>
      <w:r>
        <w:rPr>
          <w:rFonts w:hint="eastAsia" w:ascii="仿宋_GB2312" w:hAnsi="宋体" w:eastAsia="仿宋_GB2312" w:cs="宋体"/>
          <w:b w:val="0"/>
          <w:bCs w:val="0"/>
          <w:sz w:val="32"/>
          <w:szCs w:val="32"/>
          <w:lang w:eastAsia="zh-CN"/>
        </w:rPr>
        <w:t>）</w:t>
      </w:r>
      <w:r>
        <w:rPr>
          <w:rFonts w:hint="eastAsia" w:ascii="仿宋_GB2312" w:hAnsi="仿宋" w:eastAsia="仿宋_GB2312"/>
          <w:b w:val="0"/>
          <w:bCs w:val="0"/>
          <w:sz w:val="32"/>
          <w:szCs w:val="32"/>
          <w:lang w:eastAsia="zh-CN"/>
        </w:rPr>
        <w:t>统一社会信用代码证书（原件彩色扫描成PDF文件上传）；</w:t>
      </w:r>
    </w:p>
    <w:p>
      <w:pPr>
        <w:pageBreakBefore w:val="0"/>
        <w:kinsoku/>
        <w:wordWrap/>
        <w:overflowPunct/>
        <w:topLinePunct w:val="0"/>
        <w:autoSpaceDE/>
        <w:autoSpaceDN/>
        <w:bidi w:val="0"/>
        <w:spacing w:after="0" w:line="560" w:lineRule="exact"/>
        <w:ind w:leftChars="0" w:firstLine="640" w:firstLineChars="200"/>
        <w:contextualSpacing/>
        <w:textAlignment w:val="auto"/>
        <w:rPr>
          <w:rFonts w:ascii="仿宋_GB2312" w:eastAsia="仿宋_GB2312"/>
          <w:b w:val="0"/>
          <w:bCs w:val="0"/>
          <w:sz w:val="32"/>
          <w:szCs w:val="32"/>
          <w:lang w:eastAsia="zh-CN"/>
        </w:rPr>
      </w:pPr>
      <w:r>
        <w:rPr>
          <w:rFonts w:hint="eastAsia"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lang w:val="en-US" w:eastAsia="zh-CN"/>
        </w:rPr>
        <w:t>三</w:t>
      </w:r>
      <w:r>
        <w:rPr>
          <w:rFonts w:hint="eastAsia" w:ascii="仿宋_GB2312" w:hAnsi="宋体" w:eastAsia="仿宋_GB2312" w:cs="宋体"/>
          <w:b w:val="0"/>
          <w:bCs w:val="0"/>
          <w:sz w:val="32"/>
          <w:szCs w:val="32"/>
          <w:lang w:eastAsia="zh-CN"/>
        </w:rPr>
        <w:t>）法定代表人身份证[原件（或复印件加盖单位公章）彩色扫描</w:t>
      </w:r>
      <w:r>
        <w:rPr>
          <w:rFonts w:hint="eastAsia" w:ascii="仿宋_GB2312" w:eastAsia="仿宋_GB2312"/>
          <w:b w:val="0"/>
          <w:bCs w:val="0"/>
          <w:sz w:val="32"/>
          <w:szCs w:val="32"/>
          <w:lang w:eastAsia="zh-CN"/>
        </w:rPr>
        <w:t>成PDF文件</w:t>
      </w:r>
      <w:r>
        <w:rPr>
          <w:rFonts w:hint="eastAsia" w:ascii="仿宋_GB2312" w:hAnsi="宋体" w:eastAsia="仿宋_GB2312" w:cs="宋体"/>
          <w:b w:val="0"/>
          <w:bCs w:val="0"/>
          <w:sz w:val="32"/>
          <w:szCs w:val="32"/>
          <w:lang w:eastAsia="zh-CN"/>
        </w:rPr>
        <w:t>上传]</w:t>
      </w:r>
      <w:r>
        <w:rPr>
          <w:rFonts w:hint="eastAsia" w:ascii="仿宋_GB2312" w:eastAsia="仿宋_GB2312"/>
          <w:b w:val="0"/>
          <w:bCs w:val="0"/>
          <w:sz w:val="32"/>
          <w:szCs w:val="32"/>
          <w:lang w:eastAsia="zh-CN"/>
        </w:rPr>
        <w:t>；</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四</w:t>
      </w:r>
      <w:r>
        <w:rPr>
          <w:rFonts w:hint="eastAsia" w:ascii="仿宋_GB2312" w:eastAsia="仿宋_GB2312"/>
          <w:b w:val="0"/>
          <w:bCs w:val="0"/>
          <w:sz w:val="32"/>
          <w:szCs w:val="32"/>
          <w:lang w:eastAsia="zh-CN"/>
        </w:rPr>
        <w:t>）由税务部门开具的单位上年度纳税证明（上传税务系统下载带有税务机关红色印章的电子版)；</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ascii="仿宋_GB2312" w:eastAsia="仿宋_GB2312"/>
          <w:b w:val="0"/>
          <w:bCs w:val="0"/>
          <w:sz w:val="32"/>
          <w:szCs w:val="32"/>
          <w:lang w:eastAsia="zh-CN"/>
        </w:rPr>
      </w:pPr>
      <w:r>
        <w:rPr>
          <w:rFonts w:hint="eastAsia" w:ascii="仿宋_GB2312" w:eastAsia="仿宋_GB2312"/>
          <w:b w:val="0"/>
          <w:bCs w:val="0"/>
          <w:sz w:val="32"/>
          <w:szCs w:val="32"/>
          <w:lang w:eastAsia="zh-CN"/>
        </w:rPr>
        <w:t>（五）法人授权委托书（加盖单位公章原件彩色扫描成PDF文件上传）；</w:t>
      </w:r>
    </w:p>
    <w:bookmarkEnd w:id="1"/>
    <w:p>
      <w:pPr>
        <w:pStyle w:val="2"/>
        <w:pageBreakBefore w:val="0"/>
        <w:numPr>
          <w:ilvl w:val="0"/>
          <w:numId w:val="0"/>
        </w:numPr>
        <w:kinsoku/>
        <w:wordWrap/>
        <w:overflowPunct/>
        <w:topLinePunct w:val="0"/>
        <w:autoSpaceDE/>
        <w:autoSpaceDN/>
        <w:bidi w:val="0"/>
        <w:adjustRightInd w:val="0"/>
        <w:snapToGrid w:val="0"/>
        <w:spacing w:before="0" w:after="0" w:line="560" w:lineRule="exact"/>
        <w:ind w:leftChars="0"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（六）其他项目材料如下：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77"/>
        <w:gridCol w:w="2355"/>
        <w:gridCol w:w="1005"/>
        <w:gridCol w:w="209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7" w:type="dxa"/>
            <w:noWrap w:val="0"/>
            <w:vAlign w:val="center"/>
          </w:tcPr>
          <w:p>
            <w:pPr>
              <w:jc w:val="center"/>
              <w:rPr>
                <w:rFonts w:hint="eastAsia" w:ascii="仿宋_GB2312" w:eastAsia="仿宋_GB2312"/>
                <w:b/>
                <w:bCs/>
                <w:sz w:val="24"/>
              </w:rPr>
            </w:pPr>
            <w:r>
              <w:rPr>
                <w:rFonts w:hint="eastAsia" w:ascii="仿宋_GB2312" w:eastAsia="仿宋_GB2312"/>
                <w:b/>
                <w:bCs/>
                <w:sz w:val="24"/>
              </w:rPr>
              <w:t>序号</w:t>
            </w:r>
          </w:p>
        </w:tc>
        <w:tc>
          <w:tcPr>
            <w:tcW w:w="1577" w:type="dxa"/>
            <w:noWrap w:val="0"/>
            <w:vAlign w:val="center"/>
          </w:tcPr>
          <w:p>
            <w:pPr>
              <w:jc w:val="center"/>
              <w:rPr>
                <w:rFonts w:hint="eastAsia" w:ascii="仿宋_GB2312" w:eastAsia="仿宋_GB2312"/>
                <w:b/>
                <w:bCs/>
                <w:sz w:val="24"/>
              </w:rPr>
            </w:pPr>
            <w:r>
              <w:rPr>
                <w:rFonts w:hint="eastAsia" w:ascii="仿宋_GB2312" w:eastAsia="仿宋_GB2312"/>
                <w:b/>
                <w:bCs/>
                <w:sz w:val="24"/>
              </w:rPr>
              <w:t>项目名称</w:t>
            </w:r>
          </w:p>
        </w:tc>
        <w:tc>
          <w:tcPr>
            <w:tcW w:w="2355" w:type="dxa"/>
            <w:noWrap w:val="0"/>
            <w:vAlign w:val="center"/>
          </w:tcPr>
          <w:p>
            <w:pPr>
              <w:jc w:val="center"/>
              <w:rPr>
                <w:rFonts w:hint="eastAsia" w:ascii="仿宋_GB2312" w:eastAsia="仿宋_GB2312"/>
                <w:b/>
                <w:bCs/>
                <w:sz w:val="24"/>
              </w:rPr>
            </w:pPr>
            <w:r>
              <w:rPr>
                <w:rFonts w:hint="eastAsia" w:ascii="仿宋_GB2312" w:eastAsia="仿宋_GB2312"/>
                <w:b/>
                <w:bCs/>
                <w:sz w:val="24"/>
              </w:rPr>
              <w:t>所需材料</w:t>
            </w:r>
          </w:p>
        </w:tc>
        <w:tc>
          <w:tcPr>
            <w:tcW w:w="1005" w:type="dxa"/>
            <w:noWrap w:val="0"/>
            <w:vAlign w:val="center"/>
          </w:tcPr>
          <w:p>
            <w:pPr>
              <w:widowControl/>
              <w:jc w:val="center"/>
              <w:rPr>
                <w:rFonts w:hint="eastAsia" w:ascii="仿宋_GB2312" w:eastAsia="仿宋_GB2312"/>
                <w:b/>
                <w:bCs/>
                <w:sz w:val="24"/>
              </w:rPr>
            </w:pPr>
            <w:r>
              <w:rPr>
                <w:rFonts w:hint="eastAsia" w:ascii="仿宋_GB2312" w:eastAsia="仿宋_GB2312"/>
                <w:b/>
                <w:bCs/>
                <w:sz w:val="24"/>
                <w:lang w:bidi="ar"/>
              </w:rPr>
              <w:t>是否必备材料</w:t>
            </w:r>
          </w:p>
        </w:tc>
        <w:tc>
          <w:tcPr>
            <w:tcW w:w="2090" w:type="dxa"/>
            <w:noWrap w:val="0"/>
            <w:vAlign w:val="center"/>
          </w:tcPr>
          <w:p>
            <w:pPr>
              <w:jc w:val="center"/>
              <w:rPr>
                <w:rFonts w:hint="eastAsia" w:ascii="仿宋_GB2312" w:eastAsia="仿宋_GB2312"/>
                <w:b/>
                <w:bCs/>
                <w:sz w:val="24"/>
                <w:lang w:bidi="ar"/>
              </w:rPr>
            </w:pPr>
            <w:r>
              <w:rPr>
                <w:rFonts w:hint="eastAsia" w:ascii="仿宋_GB2312" w:eastAsia="仿宋_GB2312"/>
                <w:b/>
                <w:bCs/>
                <w:sz w:val="24"/>
                <w:lang w:bidi="ar"/>
              </w:rPr>
              <w:t>网上提交资料</w:t>
            </w:r>
          </w:p>
          <w:p>
            <w:pPr>
              <w:jc w:val="center"/>
              <w:rPr>
                <w:rFonts w:hint="eastAsia" w:ascii="仿宋_GB2312" w:eastAsia="仿宋_GB2312"/>
                <w:b/>
                <w:bCs/>
                <w:sz w:val="24"/>
              </w:rPr>
            </w:pPr>
            <w:r>
              <w:rPr>
                <w:rFonts w:hint="eastAsia" w:ascii="仿宋_GB2312" w:eastAsia="仿宋_GB2312"/>
                <w:b/>
                <w:bCs/>
                <w:sz w:val="24"/>
                <w:lang w:bidi="ar"/>
              </w:rPr>
              <w:t>要求</w:t>
            </w:r>
          </w:p>
        </w:tc>
        <w:tc>
          <w:tcPr>
            <w:tcW w:w="1196" w:type="dxa"/>
            <w:noWrap w:val="0"/>
            <w:vAlign w:val="center"/>
          </w:tcPr>
          <w:p>
            <w:pPr>
              <w:jc w:val="center"/>
              <w:rPr>
                <w:rFonts w:hint="eastAsia" w:ascii="仿宋_GB2312" w:eastAsia="仿宋_GB2312"/>
                <w:b/>
                <w:bCs/>
                <w:sz w:val="24"/>
              </w:rPr>
            </w:pPr>
            <w:r>
              <w:rPr>
                <w:rFonts w:hint="eastAsia" w:ascii="仿宋_GB2312" w:eastAsia="仿宋_GB2312"/>
                <w:b/>
                <w:bCs/>
                <w:sz w:val="24"/>
                <w:lang w:bidi="ar"/>
              </w:rPr>
              <w:t>纸质材料要求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lang w:eastAsia="zh-CN"/>
              </w:rPr>
            </w:pPr>
            <w:r>
              <w:rPr>
                <w:rFonts w:hint="eastAsia" w:ascii="仿宋_GB2312" w:eastAsia="仿宋_GB2312"/>
                <w:sz w:val="24"/>
                <w:lang w:val="en-US" w:eastAsia="zh-CN"/>
              </w:rPr>
              <w:t>1</w:t>
            </w:r>
          </w:p>
        </w:tc>
        <w:tc>
          <w:tcPr>
            <w:tcW w:w="157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rPr>
            </w:pPr>
            <w:r>
              <w:rPr>
                <w:rFonts w:hint="eastAsia" w:ascii="仿宋_GB2312" w:eastAsia="仿宋_GB2312"/>
                <w:kern w:val="0"/>
                <w:sz w:val="24"/>
              </w:rPr>
              <w:t>装配式建筑示范工程</w:t>
            </w: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kern w:val="0"/>
                <w:sz w:val="24"/>
                <w:highlight w:val="none"/>
              </w:rPr>
              <w:t>建筑工程</w:t>
            </w:r>
            <w:r>
              <w:rPr>
                <w:rFonts w:hint="eastAsia" w:ascii="仿宋_GB2312" w:eastAsia="仿宋_GB2312"/>
                <w:kern w:val="0"/>
                <w:sz w:val="24"/>
                <w:highlight w:val="none"/>
                <w:lang w:val="en-US" w:eastAsia="zh-CN"/>
              </w:rPr>
              <w:t>施</w:t>
            </w:r>
            <w:r>
              <w:rPr>
                <w:rFonts w:hint="eastAsia" w:ascii="仿宋_GB2312" w:eastAsia="仿宋_GB2312"/>
                <w:kern w:val="0"/>
                <w:sz w:val="24"/>
                <w:highlight w:val="none"/>
              </w:rPr>
              <w:t>工许可证</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kern w:val="0"/>
                <w:sz w:val="24"/>
              </w:rPr>
              <w:t>加盖单位公章原件彩色扫描成PDF文件上传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lang w:eastAsia="zh-CN"/>
              </w:rPr>
            </w:pPr>
            <w:r>
              <w:rPr>
                <w:rFonts w:hint="eastAsia" w:ascii="仿宋_GB2312" w:eastAsia="仿宋_GB2312"/>
                <w:sz w:val="24"/>
                <w:highlight w:val="none"/>
                <w:lang w:eastAsia="zh-CN"/>
              </w:rPr>
              <w:t>实施方案.评分表.</w:t>
            </w:r>
            <w:r>
              <w:rPr>
                <w:rFonts w:hint="eastAsia" w:ascii="仿宋_GB2312" w:eastAsia="仿宋_GB2312"/>
                <w:sz w:val="24"/>
                <w:highlight w:val="none"/>
              </w:rPr>
              <w:t>计算书</w:t>
            </w:r>
            <w:r>
              <w:rPr>
                <w:rFonts w:hint="eastAsia" w:ascii="仿宋_GB2312" w:eastAsia="仿宋_GB2312"/>
                <w:sz w:val="24"/>
                <w:highlight w:val="none"/>
                <w:lang w:eastAsia="zh-CN"/>
              </w:rPr>
              <w:t>等装配式建筑</w:t>
            </w:r>
            <w:r>
              <w:rPr>
                <w:rFonts w:hint="eastAsia" w:ascii="仿宋_GB2312" w:eastAsia="仿宋_GB2312"/>
                <w:sz w:val="24"/>
                <w:highlight w:val="none"/>
                <w:lang w:val="en-US" w:eastAsia="zh-CN"/>
              </w:rPr>
              <w:t>设计文件</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lang w:eastAsia="zh-CN"/>
              </w:rPr>
            </w:pPr>
            <w:r>
              <w:rPr>
                <w:rFonts w:hint="eastAsia" w:ascii="仿宋_GB2312" w:eastAsia="仿宋_GB2312"/>
                <w:sz w:val="24"/>
                <w:highlight w:val="none"/>
                <w:lang w:val="en-US" w:eastAsia="zh-CN"/>
              </w:rPr>
              <w:t>装配式建筑示范项目获奖证明材料（证书或主管部门公示公告证明文件）</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lang w:val="en-US" w:eastAsia="zh-CN"/>
              </w:rPr>
              <w:t>是</w:t>
            </w:r>
          </w:p>
        </w:tc>
        <w:tc>
          <w:tcPr>
            <w:tcW w:w="20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r>
              <w:rPr>
                <w:rFonts w:hint="eastAsia" w:ascii="仿宋_GB2312" w:eastAsia="仿宋_GB2312"/>
                <w:sz w:val="24"/>
              </w:rPr>
              <w:t>5</w:t>
            </w:r>
          </w:p>
        </w:tc>
        <w:tc>
          <w:tcPr>
            <w:tcW w:w="157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kern w:val="0"/>
                <w:sz w:val="24"/>
                <w:lang w:val="en-US" w:eastAsia="zh-CN"/>
              </w:rPr>
            </w:pPr>
            <w:r>
              <w:rPr>
                <w:rFonts w:hint="eastAsia" w:ascii="仿宋_GB2312" w:eastAsia="仿宋_GB2312"/>
                <w:kern w:val="0"/>
                <w:sz w:val="24"/>
              </w:rPr>
              <w:t>绿色建筑项目</w:t>
            </w: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highlight w:val="none"/>
                <w:lang w:eastAsia="zh-CN"/>
              </w:rPr>
            </w:pPr>
            <w:r>
              <w:rPr>
                <w:rFonts w:hint="eastAsia" w:ascii="仿宋_GB2312" w:eastAsia="仿宋_GB2312"/>
                <w:kern w:val="0"/>
                <w:sz w:val="24"/>
                <w:highlight w:val="none"/>
              </w:rPr>
              <w:t>建筑工程</w:t>
            </w:r>
            <w:r>
              <w:rPr>
                <w:rFonts w:hint="eastAsia" w:ascii="仿宋_GB2312" w:eastAsia="仿宋_GB2312"/>
                <w:kern w:val="0"/>
                <w:sz w:val="24"/>
                <w:highlight w:val="none"/>
                <w:lang w:val="en-US" w:eastAsia="zh-CN"/>
              </w:rPr>
              <w:t>施</w:t>
            </w:r>
            <w:r>
              <w:rPr>
                <w:rFonts w:hint="eastAsia" w:ascii="仿宋_GB2312" w:eastAsia="仿宋_GB2312"/>
                <w:kern w:val="0"/>
                <w:sz w:val="24"/>
                <w:highlight w:val="none"/>
              </w:rPr>
              <w:t>工许可证</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rPr>
            </w:pPr>
            <w:r>
              <w:rPr>
                <w:rFonts w:hint="eastAsia" w:ascii="仿宋_GB2312" w:eastAsia="仿宋_GB2312"/>
                <w:kern w:val="0"/>
                <w:sz w:val="24"/>
              </w:rPr>
              <w:t>加盖单位公章原件彩色扫描成PDF文件上传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kern w:val="0"/>
                <w:sz w:val="24"/>
                <w:highlight w:val="none"/>
                <w:lang w:val="en-US"/>
              </w:rPr>
            </w:pPr>
            <w:r>
              <w:rPr>
                <w:rFonts w:hint="eastAsia" w:ascii="仿宋_GB2312" w:eastAsia="仿宋_GB2312"/>
                <w:sz w:val="24"/>
              </w:rPr>
              <w:t>绿色建筑</w:t>
            </w:r>
            <w:r>
              <w:rPr>
                <w:rFonts w:hint="eastAsia" w:ascii="仿宋_GB2312" w:eastAsia="仿宋_GB2312"/>
                <w:sz w:val="24"/>
                <w:lang w:val="en-US" w:eastAsia="zh-CN"/>
              </w:rPr>
              <w:t>标识申请报告</w:t>
            </w:r>
            <w:r>
              <w:rPr>
                <w:rFonts w:hint="eastAsia" w:ascii="仿宋_GB2312" w:eastAsia="仿宋_GB2312"/>
                <w:sz w:val="24"/>
                <w:highlight w:val="none"/>
                <w:lang w:eastAsia="zh-CN"/>
              </w:rPr>
              <w:t>.</w:t>
            </w:r>
            <w:r>
              <w:rPr>
                <w:rFonts w:hint="eastAsia" w:ascii="仿宋_GB2312" w:eastAsia="仿宋_GB2312"/>
                <w:sz w:val="24"/>
                <w:highlight w:val="none"/>
                <w:lang w:val="en-US" w:eastAsia="zh-CN"/>
              </w:rPr>
              <w:t>项目运营</w:t>
            </w:r>
            <w:r>
              <w:rPr>
                <w:rFonts w:hint="eastAsia" w:ascii="仿宋_GB2312" w:eastAsia="仿宋_GB2312"/>
                <w:sz w:val="24"/>
                <w:highlight w:val="none"/>
                <w:lang w:eastAsia="zh-CN"/>
              </w:rPr>
              <w:t>评估报告等</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rPr>
            </w:pP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sz w:val="24"/>
                <w:highlight w:val="none"/>
                <w:lang w:val="en-US" w:eastAsia="zh-CN"/>
              </w:rPr>
            </w:pPr>
            <w:r>
              <w:rPr>
                <w:rFonts w:hint="eastAsia" w:ascii="仿宋_GB2312" w:eastAsia="仿宋_GB2312"/>
                <w:sz w:val="24"/>
              </w:rPr>
              <w:t>绿色建筑评价标识（</w:t>
            </w:r>
            <w:r>
              <w:rPr>
                <w:rFonts w:hint="eastAsia" w:ascii="仿宋_GB2312" w:eastAsia="仿宋_GB2312"/>
                <w:sz w:val="24"/>
                <w:highlight w:val="none"/>
                <w:lang w:val="en-US" w:eastAsia="zh-CN"/>
              </w:rPr>
              <w:t>或相关部门公示公告证明文件</w:t>
            </w:r>
            <w:r>
              <w:rPr>
                <w:rFonts w:hint="eastAsia" w:ascii="仿宋_GB2312" w:eastAsia="仿宋_GB2312"/>
                <w:sz w:val="24"/>
              </w:rPr>
              <w:t>）</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lang w:val="en-US" w:eastAsia="zh-CN"/>
              </w:rPr>
            </w:pPr>
            <w:r>
              <w:rPr>
                <w:rFonts w:hint="eastAsia" w:ascii="仿宋_GB2312" w:eastAsia="仿宋_GB2312"/>
                <w:kern w:val="0"/>
                <w:sz w:val="24"/>
              </w:rPr>
              <w:t>是</w:t>
            </w:r>
          </w:p>
        </w:tc>
        <w:tc>
          <w:tcPr>
            <w:tcW w:w="20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rPr>
            </w:pP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lang w:eastAsia="zh-CN"/>
              </w:rPr>
            </w:pPr>
            <w:r>
              <w:rPr>
                <w:rFonts w:hint="eastAsia" w:ascii="仿宋_GB2312" w:eastAsia="仿宋_GB2312"/>
                <w:sz w:val="24"/>
                <w:lang w:val="en-US" w:eastAsia="zh-CN"/>
              </w:rPr>
              <w:t>3</w:t>
            </w:r>
          </w:p>
        </w:tc>
        <w:tc>
          <w:tcPr>
            <w:tcW w:w="157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kern w:val="0"/>
                <w:sz w:val="24"/>
                <w:lang w:val="en-US" w:eastAsia="zh-CN"/>
              </w:rPr>
            </w:pPr>
            <w:r>
              <w:rPr>
                <w:rFonts w:hint="eastAsia" w:ascii="仿宋_GB2312" w:eastAsia="仿宋_GB2312"/>
                <w:kern w:val="0"/>
                <w:sz w:val="24"/>
                <w:lang w:val="en-US" w:eastAsia="zh-CN"/>
              </w:rPr>
              <w:t>超低能耗或近零能耗建筑示范项目</w:t>
            </w: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highlight w:val="none"/>
                <w:lang w:eastAsia="zh-CN"/>
              </w:rPr>
            </w:pPr>
            <w:r>
              <w:rPr>
                <w:rFonts w:hint="eastAsia" w:ascii="仿宋_GB2312" w:eastAsia="仿宋_GB2312"/>
                <w:kern w:val="0"/>
                <w:sz w:val="24"/>
                <w:highlight w:val="none"/>
              </w:rPr>
              <w:t>建筑工程</w:t>
            </w:r>
            <w:r>
              <w:rPr>
                <w:rFonts w:hint="eastAsia" w:ascii="仿宋_GB2312" w:eastAsia="仿宋_GB2312"/>
                <w:kern w:val="0"/>
                <w:sz w:val="24"/>
                <w:highlight w:val="none"/>
                <w:lang w:val="en-US" w:eastAsia="zh-CN"/>
              </w:rPr>
              <w:t>施</w:t>
            </w:r>
            <w:r>
              <w:rPr>
                <w:rFonts w:hint="eastAsia" w:ascii="仿宋_GB2312" w:eastAsia="仿宋_GB2312"/>
                <w:kern w:val="0"/>
                <w:sz w:val="24"/>
                <w:highlight w:val="none"/>
              </w:rPr>
              <w:t>工许可证</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lang w:bidi="ar"/>
              </w:rPr>
            </w:pPr>
            <w:r>
              <w:rPr>
                <w:rFonts w:hint="eastAsia" w:ascii="仿宋_GB2312" w:eastAsia="仿宋_GB2312"/>
                <w:kern w:val="0"/>
                <w:sz w:val="24"/>
              </w:rPr>
              <w:t>加盖单位公章原件彩色扫描成PDF文件上传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sz w:val="24"/>
                <w:highlight w:val="none"/>
                <w:lang w:val="en-US" w:eastAsia="zh-CN"/>
              </w:rPr>
            </w:pPr>
            <w:r>
              <w:rPr>
                <w:rFonts w:hint="eastAsia" w:ascii="仿宋_GB2312" w:eastAsia="仿宋_GB2312"/>
                <w:kern w:val="0"/>
                <w:sz w:val="24"/>
                <w:lang w:val="en-US" w:eastAsia="zh-CN"/>
              </w:rPr>
              <w:t>超低能耗及近零能耗建筑实施方案.总结报告等文件</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kern w:val="0"/>
                <w:sz w:val="24"/>
                <w:highlight w:val="none"/>
                <w:lang w:val="en-US"/>
              </w:rPr>
            </w:pPr>
            <w:r>
              <w:rPr>
                <w:rFonts w:hint="eastAsia" w:ascii="仿宋_GB2312" w:eastAsia="仿宋_GB2312"/>
                <w:kern w:val="0"/>
                <w:sz w:val="24"/>
                <w:lang w:val="en-US" w:eastAsia="zh-CN"/>
              </w:rPr>
              <w:t>超低能耗或近零能耗建筑示范项目获奖证明材料（证书.认证及主管部门公示公告等证明材料）</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lang w:bidi="ar"/>
              </w:rPr>
            </w:pP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lang w:bidi="ar"/>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4</w:t>
            </w:r>
          </w:p>
        </w:tc>
        <w:tc>
          <w:tcPr>
            <w:tcW w:w="157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sz w:val="24"/>
                <w:lang w:val="en-US" w:eastAsia="zh-CN"/>
              </w:rPr>
            </w:pPr>
            <w:r>
              <w:rPr>
                <w:rFonts w:hint="eastAsia" w:ascii="仿宋_GB2312" w:eastAsia="仿宋_GB2312"/>
                <w:sz w:val="24"/>
                <w:lang w:val="en-US" w:eastAsia="zh-CN"/>
              </w:rPr>
              <w:t>既有建筑节能改造项目</w:t>
            </w: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rPr>
            </w:pPr>
            <w:r>
              <w:rPr>
                <w:rFonts w:hint="eastAsia" w:ascii="仿宋_GB2312" w:eastAsia="仿宋_GB2312"/>
                <w:kern w:val="0"/>
                <w:sz w:val="24"/>
                <w:highlight w:val="none"/>
              </w:rPr>
              <w:t>建筑工程</w:t>
            </w:r>
            <w:r>
              <w:rPr>
                <w:rFonts w:hint="eastAsia" w:ascii="仿宋_GB2312" w:eastAsia="仿宋_GB2312"/>
                <w:kern w:val="0"/>
                <w:sz w:val="24"/>
                <w:highlight w:val="none"/>
                <w:lang w:val="en-US" w:eastAsia="zh-CN"/>
              </w:rPr>
              <w:t>施</w:t>
            </w:r>
            <w:r>
              <w:rPr>
                <w:rFonts w:hint="eastAsia" w:ascii="仿宋_GB2312" w:eastAsia="仿宋_GB2312"/>
                <w:kern w:val="0"/>
                <w:sz w:val="24"/>
                <w:highlight w:val="none"/>
              </w:rPr>
              <w:t>工许可证</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lang w:eastAsia="zh-CN"/>
              </w:rPr>
            </w:pPr>
            <w:r>
              <w:rPr>
                <w:rFonts w:hint="eastAsia" w:ascii="仿宋_GB2312" w:eastAsia="仿宋_GB2312"/>
                <w:kern w:val="0"/>
                <w:sz w:val="24"/>
              </w:rPr>
              <w:t>加盖单位公章原件彩色扫描成PDF文件上传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sz w:val="24"/>
                <w:lang w:val="en-US" w:eastAsia="zh-CN"/>
              </w:rPr>
            </w:pPr>
            <w:r>
              <w:rPr>
                <w:rFonts w:hint="eastAsia" w:ascii="仿宋_GB2312" w:eastAsia="仿宋_GB2312"/>
                <w:sz w:val="24"/>
                <w:lang w:val="en-US" w:eastAsia="zh-CN"/>
              </w:rPr>
              <w:t>既有建筑节能改造方案.项目合同.验收报告.改造前后设备清单及能耗账单</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lang w:val="en-US" w:eastAsia="zh-CN"/>
              </w:rPr>
            </w:pPr>
            <w:r>
              <w:rPr>
                <w:rFonts w:hint="eastAsia" w:ascii="仿宋_GB2312" w:eastAsia="仿宋_GB2312"/>
                <w:kern w:val="0"/>
                <w:sz w:val="24"/>
                <w:lang w:val="en-US" w:eastAsia="zh-CN"/>
              </w:rPr>
              <w:t>是</w:t>
            </w:r>
          </w:p>
        </w:tc>
        <w:tc>
          <w:tcPr>
            <w:tcW w:w="20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sz w:val="24"/>
                <w:lang w:val="en-US" w:eastAsia="zh-CN"/>
              </w:rPr>
            </w:pPr>
            <w:r>
              <w:rPr>
                <w:rFonts w:hint="eastAsia" w:ascii="仿宋_GB2312" w:eastAsia="仿宋_GB2312"/>
                <w:sz w:val="24"/>
                <w:lang w:val="en-US" w:eastAsia="zh-CN"/>
              </w:rPr>
              <w:t>节能评估报告</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lang w:val="en-US" w:eastAsia="zh-CN"/>
              </w:rPr>
            </w:pPr>
            <w:r>
              <w:rPr>
                <w:rFonts w:hint="eastAsia" w:ascii="仿宋_GB2312" w:eastAsia="仿宋_GB2312"/>
                <w:kern w:val="0"/>
                <w:sz w:val="24"/>
                <w:lang w:val="en-US" w:eastAsia="zh-CN"/>
              </w:rPr>
              <w:t>是</w:t>
            </w:r>
          </w:p>
        </w:tc>
        <w:tc>
          <w:tcPr>
            <w:tcW w:w="20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4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5</w:t>
            </w:r>
          </w:p>
        </w:tc>
        <w:tc>
          <w:tcPr>
            <w:tcW w:w="157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既有建筑绿色改造项目</w:t>
            </w: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sz w:val="24"/>
              </w:rPr>
            </w:pPr>
            <w:r>
              <w:rPr>
                <w:rFonts w:hint="eastAsia" w:ascii="仿宋_GB2312" w:eastAsia="仿宋_GB2312"/>
                <w:kern w:val="0"/>
                <w:sz w:val="24"/>
                <w:highlight w:val="none"/>
              </w:rPr>
              <w:t>建筑工程</w:t>
            </w:r>
            <w:r>
              <w:rPr>
                <w:rFonts w:hint="eastAsia" w:ascii="仿宋_GB2312" w:eastAsia="仿宋_GB2312"/>
                <w:kern w:val="0"/>
                <w:sz w:val="24"/>
                <w:highlight w:val="none"/>
                <w:lang w:val="en-US" w:eastAsia="zh-CN"/>
              </w:rPr>
              <w:t>施</w:t>
            </w:r>
            <w:r>
              <w:rPr>
                <w:rFonts w:hint="eastAsia" w:ascii="仿宋_GB2312" w:eastAsia="仿宋_GB2312"/>
                <w:kern w:val="0"/>
                <w:sz w:val="24"/>
                <w:highlight w:val="none"/>
              </w:rPr>
              <w:t>工许可证</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kern w:val="0"/>
                <w:sz w:val="24"/>
              </w:rPr>
            </w:pPr>
            <w:r>
              <w:rPr>
                <w:rFonts w:hint="eastAsia" w:ascii="仿宋_GB2312" w:eastAsia="仿宋_GB2312"/>
                <w:kern w:val="0"/>
                <w:sz w:val="24"/>
              </w:rPr>
              <w:t>是</w:t>
            </w:r>
          </w:p>
        </w:tc>
        <w:tc>
          <w:tcPr>
            <w:tcW w:w="2090"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kern w:val="0"/>
                <w:sz w:val="24"/>
              </w:rPr>
              <w:t>加盖单位公章原件彩色扫描成PDF文件上传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hAnsi="宋体" w:eastAsia="仿宋_GB2312" w:cs="宋体"/>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sz w:val="24"/>
                <w:lang w:val="en-US" w:eastAsia="zh-CN"/>
              </w:rPr>
            </w:pPr>
            <w:r>
              <w:rPr>
                <w:rFonts w:hint="eastAsia" w:ascii="仿宋_GB2312" w:eastAsia="仿宋_GB2312"/>
                <w:sz w:val="24"/>
                <w:lang w:val="en-US" w:eastAsia="zh-CN"/>
              </w:rPr>
              <w:t>既有建筑绿色改造方案.验收报告.实施情况总结报告等</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r>
              <w:rPr>
                <w:rFonts w:hint="eastAsia" w:ascii="仿宋_GB2312" w:eastAsia="仿宋_GB2312"/>
                <w:kern w:val="0"/>
                <w:sz w:val="24"/>
              </w:rPr>
              <w:t>是</w:t>
            </w:r>
          </w:p>
        </w:tc>
        <w:tc>
          <w:tcPr>
            <w:tcW w:w="20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hAnsi="宋体" w:eastAsia="仿宋_GB2312" w:cs="宋体"/>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sz w:val="24"/>
                <w:lang w:val="en-US" w:eastAsia="zh-CN"/>
              </w:rPr>
            </w:pPr>
            <w:r>
              <w:rPr>
                <w:rFonts w:hint="eastAsia" w:ascii="仿宋_GB2312" w:eastAsia="仿宋_GB2312"/>
                <w:sz w:val="24"/>
                <w:lang w:val="en-US" w:eastAsia="zh-CN"/>
              </w:rPr>
              <w:t>既有建筑绿色改造标识</w:t>
            </w:r>
            <w:r>
              <w:rPr>
                <w:rFonts w:hint="eastAsia" w:ascii="仿宋_GB2312" w:eastAsia="仿宋_GB2312"/>
                <w:sz w:val="24"/>
              </w:rPr>
              <w:t>（</w:t>
            </w:r>
            <w:r>
              <w:rPr>
                <w:rFonts w:hint="eastAsia" w:ascii="仿宋_GB2312" w:eastAsia="仿宋_GB2312"/>
                <w:sz w:val="24"/>
                <w:highlight w:val="none"/>
                <w:lang w:val="en-US" w:eastAsia="zh-CN"/>
              </w:rPr>
              <w:t>或相关部门公示公告证明文件</w:t>
            </w:r>
            <w:r>
              <w:rPr>
                <w:rFonts w:hint="eastAsia" w:ascii="仿宋_GB2312" w:eastAsia="仿宋_GB2312"/>
                <w:sz w:val="24"/>
              </w:rPr>
              <w:t>）</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r>
              <w:rPr>
                <w:rFonts w:hint="eastAsia" w:ascii="仿宋_GB2312" w:eastAsia="仿宋_GB2312"/>
                <w:kern w:val="0"/>
                <w:sz w:val="24"/>
              </w:rPr>
              <w:t>是</w:t>
            </w:r>
          </w:p>
        </w:tc>
        <w:tc>
          <w:tcPr>
            <w:tcW w:w="20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lang w:val="en-US" w:eastAsia="zh-CN"/>
              </w:rPr>
            </w:pPr>
            <w:r>
              <w:rPr>
                <w:rFonts w:hint="eastAsia" w:ascii="仿宋_GB2312" w:eastAsia="仿宋_GB2312"/>
                <w:sz w:val="24"/>
                <w:lang w:val="en-US" w:eastAsia="zh-CN"/>
              </w:rPr>
              <w:t>6</w:t>
            </w:r>
          </w:p>
        </w:tc>
        <w:tc>
          <w:tcPr>
            <w:tcW w:w="1577"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建筑信息模型（BIM）应用示范工程</w:t>
            </w: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ascii="仿宋_GB2312" w:eastAsia="仿宋_GB2312"/>
                <w:sz w:val="24"/>
              </w:rPr>
            </w:pPr>
            <w:r>
              <w:rPr>
                <w:rFonts w:hint="eastAsia" w:ascii="仿宋_GB2312" w:eastAsia="仿宋_GB2312"/>
                <w:kern w:val="0"/>
                <w:sz w:val="24"/>
                <w:highlight w:val="none"/>
              </w:rPr>
              <w:t>建筑工程</w:t>
            </w:r>
            <w:r>
              <w:rPr>
                <w:rFonts w:hint="eastAsia" w:ascii="仿宋_GB2312" w:eastAsia="仿宋_GB2312"/>
                <w:kern w:val="0"/>
                <w:sz w:val="24"/>
                <w:highlight w:val="none"/>
                <w:lang w:val="en-US" w:eastAsia="zh-CN"/>
              </w:rPr>
              <w:t>施</w:t>
            </w:r>
            <w:r>
              <w:rPr>
                <w:rFonts w:hint="eastAsia" w:ascii="仿宋_GB2312" w:eastAsia="仿宋_GB2312"/>
                <w:kern w:val="0"/>
                <w:sz w:val="24"/>
                <w:highlight w:val="none"/>
              </w:rPr>
              <w:t>工许可证</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r>
              <w:rPr>
                <w:rFonts w:hint="eastAsia" w:ascii="仿宋_GB2312" w:eastAsia="仿宋_GB2312"/>
                <w:kern w:val="0"/>
                <w:sz w:val="24"/>
              </w:rPr>
              <w:t>是</w:t>
            </w:r>
          </w:p>
        </w:tc>
        <w:tc>
          <w:tcPr>
            <w:tcW w:w="2090"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kern w:val="0"/>
                <w:sz w:val="24"/>
              </w:rPr>
              <w:t>加盖单位公章原件彩色扫描成PDF文件上传</w:t>
            </w: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hAnsi="宋体" w:eastAsia="仿宋_GB2312" w:cs="宋体"/>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ascii="仿宋_GB2312" w:eastAsia="仿宋_GB2312"/>
                <w:sz w:val="24"/>
              </w:rPr>
            </w:pPr>
            <w:r>
              <w:rPr>
                <w:rFonts w:hint="eastAsia" w:ascii="仿宋_GB2312" w:eastAsia="仿宋_GB2312"/>
                <w:kern w:val="0"/>
                <w:sz w:val="24"/>
                <w:highlight w:val="none"/>
              </w:rPr>
              <w:t>建筑信息模型（BIM）</w:t>
            </w:r>
            <w:r>
              <w:rPr>
                <w:rFonts w:hint="eastAsia" w:ascii="仿宋_GB2312" w:eastAsia="仿宋_GB2312"/>
                <w:kern w:val="0"/>
                <w:sz w:val="24"/>
                <w:highlight w:val="none"/>
                <w:lang w:val="en-US" w:eastAsia="zh-CN"/>
              </w:rPr>
              <w:t>实施方案.模型.合同等</w:t>
            </w:r>
            <w:r>
              <w:rPr>
                <w:rFonts w:hint="eastAsia" w:ascii="仿宋_GB2312" w:eastAsia="仿宋_GB2312"/>
                <w:kern w:val="0"/>
                <w:sz w:val="24"/>
                <w:highlight w:val="none"/>
              </w:rPr>
              <w:t>应用证明文件</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r>
              <w:rPr>
                <w:rFonts w:hint="eastAsia" w:ascii="仿宋_GB2312" w:eastAsia="仿宋_GB2312"/>
                <w:kern w:val="0"/>
                <w:sz w:val="24"/>
              </w:rPr>
              <w:t>是</w:t>
            </w:r>
          </w:p>
        </w:tc>
        <w:tc>
          <w:tcPr>
            <w:tcW w:w="20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p>
        </w:tc>
        <w:tc>
          <w:tcPr>
            <w:tcW w:w="15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hAnsi="宋体" w:eastAsia="仿宋_GB2312" w:cs="宋体"/>
                <w:kern w:val="0"/>
                <w:sz w:val="24"/>
              </w:rPr>
            </w:pPr>
          </w:p>
        </w:tc>
        <w:tc>
          <w:tcPr>
            <w:tcW w:w="2355"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仿宋_GB2312" w:eastAsia="仿宋_GB2312"/>
                <w:sz w:val="24"/>
                <w:lang w:val="en-US"/>
              </w:rPr>
            </w:pPr>
            <w:r>
              <w:rPr>
                <w:rFonts w:hint="eastAsia" w:ascii="仿宋_GB2312" w:hAnsi="宋体" w:eastAsia="仿宋_GB2312" w:cs="宋体"/>
                <w:kern w:val="0"/>
                <w:sz w:val="24"/>
                <w:lang w:val="en-US" w:eastAsia="zh-CN"/>
              </w:rPr>
              <w:t>建筑信息模型（BIM）应用示范工程获奖证明材料（</w:t>
            </w:r>
            <w:r>
              <w:rPr>
                <w:rFonts w:hint="eastAsia" w:ascii="仿宋_GB2312" w:eastAsia="仿宋_GB2312"/>
                <w:sz w:val="24"/>
                <w:highlight w:val="none"/>
                <w:lang w:val="en-US" w:eastAsia="zh-CN"/>
              </w:rPr>
              <w:t>证书或主管部门公示公告证明文件</w:t>
            </w:r>
            <w:r>
              <w:rPr>
                <w:rFonts w:hint="eastAsia" w:ascii="仿宋_GB2312" w:hAnsi="宋体" w:eastAsia="仿宋_GB2312" w:cs="宋体"/>
                <w:kern w:val="0"/>
                <w:sz w:val="24"/>
                <w:lang w:val="en-US" w:eastAsia="zh-CN"/>
              </w:rPr>
              <w:t>）</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_GB2312" w:eastAsia="仿宋_GB2312"/>
                <w:sz w:val="24"/>
              </w:rPr>
            </w:pPr>
            <w:r>
              <w:rPr>
                <w:rFonts w:hint="eastAsia" w:ascii="仿宋_GB2312" w:eastAsia="仿宋_GB2312"/>
                <w:kern w:val="0"/>
                <w:sz w:val="24"/>
              </w:rPr>
              <w:t>是</w:t>
            </w:r>
          </w:p>
        </w:tc>
        <w:tc>
          <w:tcPr>
            <w:tcW w:w="20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p>
        </w:tc>
        <w:tc>
          <w:tcPr>
            <w:tcW w:w="1196" w:type="dxa"/>
            <w:noWrap w:val="0"/>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_GB2312" w:eastAsia="仿宋_GB2312"/>
                <w:kern w:val="0"/>
                <w:sz w:val="24"/>
              </w:rPr>
            </w:pPr>
            <w:r>
              <w:rPr>
                <w:rFonts w:hint="eastAsia" w:ascii="仿宋_GB2312" w:eastAsia="仿宋_GB2312"/>
                <w:sz w:val="24"/>
                <w:lang w:bidi="ar"/>
              </w:rPr>
              <w:t>加盖公章</w:t>
            </w:r>
          </w:p>
        </w:tc>
      </w:tr>
    </w:tbl>
    <w:p>
      <w:pPr>
        <w:keepNext w:val="0"/>
        <w:keepLines w:val="0"/>
        <w:pageBreakBefore w:val="0"/>
        <w:widowControl/>
        <w:kinsoku/>
        <w:wordWrap/>
        <w:overflowPunct/>
        <w:topLinePunct w:val="0"/>
        <w:autoSpaceDE/>
        <w:autoSpaceDN/>
        <w:bidi w:val="0"/>
        <w:adjustRightInd/>
        <w:snapToGrid/>
        <w:spacing w:after="0"/>
        <w:ind w:firstLine="640"/>
        <w:textAlignment w:val="auto"/>
        <w:rPr>
          <w:rFonts w:hint="default"/>
          <w:lang w:val="en-US" w:eastAsia="zh-CN"/>
        </w:rPr>
      </w:pP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七、时限要求</w:t>
      </w:r>
    </w:p>
    <w:p>
      <w:pPr>
        <w:pageBreakBefore w:val="0"/>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区住房建设局每年安排1-2次集中受理企业申请（具体时间以发布的申报通知为准），资助计划下达1个月内受资助单位须办理资金拨付手续，逾期不办理者视为自动放弃。</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其他事项</w:t>
      </w:r>
    </w:p>
    <w:p>
      <w:pPr>
        <w:pageBreakBefore w:val="0"/>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申请本项资助的企业应保证其申报材料的完整性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真实性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准确性及合法性，并承担所提交的项目申报材料的相关法律责任，如有虚假或侵权等行为，该项目申请无效，如事后发现存在以上行为，</w:t>
      </w:r>
      <w:r>
        <w:rPr>
          <w:rFonts w:hint="eastAsia" w:ascii="仿宋_GB2312" w:hAnsi="仿宋_GB2312" w:eastAsia="仿宋_GB2312" w:cs="仿宋_GB2312"/>
          <w:b w:val="0"/>
          <w:bCs w:val="0"/>
          <w:sz w:val="32"/>
          <w:szCs w:val="32"/>
          <w:lang w:eastAsia="zh-CN"/>
        </w:rPr>
        <w:t>相关</w:t>
      </w:r>
      <w:r>
        <w:rPr>
          <w:rFonts w:hint="eastAsia" w:ascii="仿宋_GB2312" w:hAnsi="仿宋_GB2312" w:eastAsia="仿宋_GB2312" w:cs="仿宋_GB2312"/>
          <w:b w:val="0"/>
          <w:bCs w:val="0"/>
          <w:sz w:val="32"/>
          <w:szCs w:val="32"/>
        </w:rPr>
        <w:t>主管部门将保留依法追究其法律责任的权利。</w:t>
      </w:r>
    </w:p>
    <w:p>
      <w:pPr>
        <w:pStyle w:val="2"/>
        <w:pageBreakBefore w:val="0"/>
        <w:kinsoku/>
        <w:wordWrap/>
        <w:overflowPunct/>
        <w:topLinePunct w:val="0"/>
        <w:autoSpaceDE/>
        <w:autoSpaceDN/>
        <w:bidi w:val="0"/>
        <w:spacing w:before="0" w:after="0" w:line="560" w:lineRule="exact"/>
        <w:ind w:leftChars="0"/>
        <w:textAlignment w:val="auto"/>
        <w:rPr>
          <w:rFonts w:hint="eastAsia" w:eastAsia="仿宋_GB2312"/>
          <w:b w:val="0"/>
          <w:bCs w:val="0"/>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基本表述，各科室可相应修改</w:t>
      </w:r>
      <w:r>
        <w:rPr>
          <w:rFonts w:hint="eastAsia" w:ascii="仿宋_GB2312" w:hAnsi="仿宋_GB2312" w:eastAsia="仿宋_GB2312" w:cs="仿宋_GB2312"/>
          <w:b w:val="0"/>
          <w:bCs w:val="0"/>
          <w:sz w:val="32"/>
          <w:szCs w:val="32"/>
          <w:lang w:eastAsia="zh-CN"/>
        </w:rPr>
        <w:t>）</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附则</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本操作规程由南山区住房和建设局负责解释，自发布之日起施行。</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sz w:val="32"/>
          <w:szCs w:val="32"/>
        </w:rPr>
      </w:pPr>
    </w:p>
    <w:p>
      <w:pPr>
        <w:pageBreakBefore w:val="0"/>
        <w:numPr>
          <w:ilvl w:val="0"/>
          <w:numId w:val="0"/>
        </w:numPr>
        <w:kinsoku/>
        <w:wordWrap/>
        <w:overflowPunct/>
        <w:topLinePunct w:val="0"/>
        <w:autoSpaceDE/>
        <w:autoSpaceDN/>
        <w:bidi w:val="0"/>
        <w:adjustRightInd w:val="0"/>
        <w:snapToGrid w:val="0"/>
        <w:spacing w:after="0" w:line="560" w:lineRule="exact"/>
        <w:ind w:leftChars="0"/>
        <w:textAlignment w:val="auto"/>
        <w:rPr>
          <w:rFonts w:hint="default"/>
          <w:b w:val="0"/>
          <w:bCs w:val="0"/>
          <w:lang w:val="en-US" w:eastAsia="zh-CN"/>
        </w:rPr>
      </w:pPr>
    </w:p>
    <w:sectPr>
      <w:headerReference r:id="rId5" w:type="default"/>
      <w:footerReference r:id="rId6"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07CB"/>
    <w:multiLevelType w:val="singleLevel"/>
    <w:tmpl w:val="C35107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NTMxMjI3NjgwOTQzNjIwZmQ4MzY4NTI1OTYxMWUifQ=="/>
  </w:docVars>
  <w:rsids>
    <w:rsidRoot w:val="00000000"/>
    <w:rsid w:val="1B2B44B2"/>
    <w:rsid w:val="27093D9B"/>
    <w:rsid w:val="27791F3A"/>
    <w:rsid w:val="287222AA"/>
    <w:rsid w:val="2FB40800"/>
    <w:rsid w:val="32395FAE"/>
    <w:rsid w:val="35FB635E"/>
    <w:rsid w:val="3E1C0F6C"/>
    <w:rsid w:val="4C7277D3"/>
    <w:rsid w:val="4CF30C77"/>
    <w:rsid w:val="5309227A"/>
    <w:rsid w:val="5704578E"/>
    <w:rsid w:val="5FFF3A23"/>
    <w:rsid w:val="627725C5"/>
    <w:rsid w:val="66F41336"/>
    <w:rsid w:val="67F3058D"/>
    <w:rsid w:val="6A236A76"/>
    <w:rsid w:val="6F2B2258"/>
    <w:rsid w:val="DDFF0B66"/>
    <w:rsid w:val="F1BF2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3">
    <w:name w:val="heading 1"/>
    <w:basedOn w:val="1"/>
    <w:next w:val="1"/>
    <w:qFormat/>
    <w:uiPriority w:val="0"/>
    <w:pPr>
      <w:keepNext/>
      <w:keepLines/>
      <w:spacing w:beforeLines="0" w:beforeAutospacing="0" w:afterLines="0" w:afterAutospacing="0" w:line="560" w:lineRule="exact"/>
      <w:ind w:left="420" w:left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420" w:leftChars="200"/>
      <w:outlineLvl w:val="1"/>
    </w:pPr>
    <w:rPr>
      <w:rFonts w:ascii="Arial" w:hAnsi="Arial" w:eastAsia="楷体_GB2312"/>
      <w:sz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spacing w:line="240" w:lineRule="auto"/>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unhideWhenUsed/>
    <w:qFormat/>
    <w:uiPriority w:val="99"/>
    <w:pPr>
      <w:widowControl w:val="0"/>
      <w:spacing w:line="240" w:lineRule="auto"/>
      <w:ind w:firstLine="420" w:firstLineChars="100"/>
      <w:jc w:val="both"/>
    </w:pPr>
    <w:rPr>
      <w:rFonts w:eastAsia="仿宋_GB2312"/>
      <w:kern w:val="2"/>
      <w:sz w:val="32"/>
      <w:szCs w:val="24"/>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2887</Words>
  <Characters>3027</Characters>
  <Lines>0</Lines>
  <Paragraphs>0</Paragraphs>
  <TotalTime>0</TotalTime>
  <ScaleCrop>false</ScaleCrop>
  <LinksUpToDate>false</LinksUpToDate>
  <CharactersWithSpaces>3030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2022-06-08T15:54:00Z</dcterms:created>
  <dc:creator>Administrator</dc:creator>
  <cp:lastModifiedBy>WPS_1491549522</cp:lastModifiedBy>
  <dcterms:modified xsi:type="dcterms:W3CDTF">2023-05-22T01:36:18Z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2AA39A3FA11E48668811B5C965C9D813</vt:lpwstr>
  </property>
</Properties>
</file>