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20" w:lineRule="exact"/>
        <w:ind w:right="0"/>
        <w:jc w:val="center"/>
        <w:textAlignment w:val="auto"/>
        <w:rPr>
          <w:rFonts w:hint="eastAsia" w:ascii="仿宋_GB2312" w:hAnsi="仿宋_GB2312" w:eastAsia="仿宋_GB2312" w:cs="仿宋_GB2312"/>
          <w:color w:val="000000" w:themeColor="text1"/>
          <w:sz w:val="28"/>
          <w:szCs w:val="28"/>
          <w:lang w:eastAsia="zh-CN" w:bidi="ar"/>
          <w14:textFill>
            <w14:solidFill>
              <w14:schemeClr w14:val="tx1"/>
            </w14:solidFill>
          </w14:textFill>
        </w:rPr>
      </w:pPr>
      <w:r>
        <w:rPr>
          <w:rFonts w:hint="eastAsia" w:ascii="黑体" w:hAnsi="黑体" w:eastAsia="黑体" w:cs="黑体"/>
          <w:b w:val="0"/>
          <w:bCs/>
          <w:color w:val="000000" w:themeColor="text1"/>
          <w:sz w:val="36"/>
          <w:szCs w:val="36"/>
          <w14:textFill>
            <w14:solidFill>
              <w14:schemeClr w14:val="tx1"/>
            </w14:solidFill>
          </w14:textFill>
        </w:rPr>
        <w:t>光明区经济发展专项资金项目承诺书</w:t>
      </w:r>
    </w:p>
    <w:p>
      <w:pPr>
        <w:keepNext w:val="0"/>
        <w:keepLines w:val="0"/>
        <w:pageBreakBefore w:val="0"/>
        <w:widowControl w:val="0"/>
        <w:kinsoku/>
        <w:wordWrap/>
        <w:overflowPunct/>
        <w:topLinePunct w:val="0"/>
        <w:autoSpaceDE/>
        <w:autoSpaceDN/>
        <w:bidi w:val="0"/>
        <w:spacing w:line="520" w:lineRule="exact"/>
        <w:ind w:right="0"/>
        <w:textAlignment w:val="auto"/>
        <w:rPr>
          <w:rFonts w:hint="eastAsia" w:ascii="仿宋_GB2312" w:hAnsi="仿宋_GB2312" w:eastAsia="仿宋_GB2312" w:cs="仿宋_GB2312"/>
          <w:color w:val="000000" w:themeColor="text1"/>
          <w:sz w:val="28"/>
          <w:szCs w:val="28"/>
          <w:lang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spacing w:line="520" w:lineRule="exact"/>
        <w:ind w:right="0"/>
        <w:textAlignment w:val="auto"/>
        <w:rPr>
          <w:rFonts w:hint="eastAsia" w:ascii="仿宋_GB2312" w:hAnsi="仿宋_GB2312" w:eastAsia="仿宋_GB2312" w:cs="仿宋_GB2312"/>
          <w:color w:val="000000" w:themeColor="text1"/>
          <w:sz w:val="28"/>
          <w:szCs w:val="28"/>
          <w:lang w:bidi="ar"/>
          <w14:textFill>
            <w14:solidFill>
              <w14:schemeClr w14:val="tx1"/>
            </w14:solidFill>
          </w14:textFill>
        </w:rPr>
      </w:pPr>
      <w:r>
        <w:rPr>
          <w:rFonts w:hint="eastAsia" w:ascii="仿宋_GB2312" w:hAnsi="仿宋_GB2312" w:eastAsia="仿宋_GB2312" w:cs="仿宋_GB2312"/>
          <w:color w:val="000000" w:themeColor="text1"/>
          <w:sz w:val="28"/>
          <w:szCs w:val="28"/>
          <w:lang w:eastAsia="zh-CN" w:bidi="ar"/>
          <w14:textFill>
            <w14:solidFill>
              <w14:schemeClr w14:val="tx1"/>
            </w14:solidFill>
          </w14:textFill>
        </w:rPr>
        <w:t>深圳市光明区工业和信息化局：</w:t>
      </w:r>
    </w:p>
    <w:p>
      <w:pPr>
        <w:keepNext w:val="0"/>
        <w:keepLines w:val="0"/>
        <w:pageBreakBefore w:val="0"/>
        <w:widowControl w:val="0"/>
        <w:kinsoku/>
        <w:wordWrap/>
        <w:overflowPunct/>
        <w:topLinePunct w:val="0"/>
        <w:autoSpaceDE/>
        <w:autoSpaceDN/>
        <w:bidi w:val="0"/>
        <w:spacing w:line="520" w:lineRule="exact"/>
        <w:ind w:right="0" w:firstLine="560"/>
        <w:textAlignment w:val="auto"/>
        <w:rPr>
          <w:rFonts w:ascii="仿宋_GB2312" w:hAnsi="仿宋_GB2312" w:eastAsia="仿宋_GB2312" w:cs="仿宋_GB2312"/>
          <w:color w:val="000000" w:themeColor="text1"/>
          <w:sz w:val="28"/>
          <w:szCs w:val="28"/>
          <w:lang w:bidi="ar"/>
          <w14:textFill>
            <w14:solidFill>
              <w14:schemeClr w14:val="tx1"/>
            </w14:solidFill>
          </w14:textFill>
        </w:rPr>
      </w:pPr>
      <w:r>
        <w:rPr>
          <w:rFonts w:hint="eastAsia" w:ascii="仿宋_GB2312" w:hAnsi="仿宋_GB2312" w:eastAsia="仿宋_GB2312" w:cs="仿宋_GB2312"/>
          <w:color w:val="000000" w:themeColor="text1"/>
          <w:sz w:val="28"/>
          <w:szCs w:val="28"/>
          <w:lang w:bidi="ar"/>
          <w14:textFill>
            <w14:solidFill>
              <w14:schemeClr w14:val="tx1"/>
            </w14:solidFill>
          </w14:textFill>
        </w:rPr>
        <w:t>本单位（人）了解</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《光明区经济发展专项资金管理办法》以及光明区2021年“小升规”企业培育</w:t>
      </w:r>
      <w:bookmarkStart w:id="0" w:name="_GoBack"/>
      <w:bookmarkEnd w:id="0"/>
      <w:r>
        <w:rPr>
          <w:rFonts w:hint="eastAsia" w:ascii="仿宋_GB2312" w:hAnsi="仿宋_GB2312" w:eastAsia="仿宋_GB2312" w:cs="仿宋_GB2312"/>
          <w:color w:val="000000" w:themeColor="text1"/>
          <w:sz w:val="28"/>
          <w:szCs w:val="28"/>
          <w:lang w:eastAsia="zh-CN" w:bidi="ar"/>
          <w14:textFill>
            <w14:solidFill>
              <w14:schemeClr w14:val="tx1"/>
            </w14:solidFill>
          </w14:textFill>
        </w:rPr>
        <w:t>项目</w:t>
      </w:r>
      <w:r>
        <w:rPr>
          <w:rFonts w:hint="eastAsia" w:ascii="仿宋_GB2312" w:hAnsi="仿宋_GB2312" w:eastAsia="仿宋_GB2312" w:cs="仿宋_GB2312"/>
          <w:color w:val="000000" w:themeColor="text1"/>
          <w:sz w:val="28"/>
          <w:szCs w:val="28"/>
          <w:lang w:bidi="ar"/>
          <w14:textFill>
            <w14:solidFill>
              <w14:schemeClr w14:val="tx1"/>
            </w14:solidFill>
          </w14:textFill>
        </w:rPr>
        <w:t>相关政策与规定，现做出如下承诺：</w:t>
      </w:r>
    </w:p>
    <w:p>
      <w:pPr>
        <w:keepNext w:val="0"/>
        <w:keepLines w:val="0"/>
        <w:pageBreakBefore w:val="0"/>
        <w:widowControl w:val="0"/>
        <w:numPr>
          <w:ilvl w:val="0"/>
          <w:numId w:val="1"/>
        </w:numPr>
        <w:tabs>
          <w:tab w:val="left" w:pos="426"/>
        </w:tabs>
        <w:kinsoku/>
        <w:wordWrap/>
        <w:overflowPunct/>
        <w:topLinePunct w:val="0"/>
        <w:autoSpaceDE/>
        <w:autoSpaceDN/>
        <w:bidi w:val="0"/>
        <w:spacing w:line="520" w:lineRule="exact"/>
        <w:ind w:right="0" w:firstLine="560" w:firstLineChars="200"/>
        <w:textAlignment w:val="auto"/>
        <w:rPr>
          <w:rFonts w:hint="eastAsia" w:ascii="仿宋_GB2312" w:hAnsi="仿宋_GB2312" w:eastAsia="仿宋_GB2312" w:cs="仿宋_GB2312"/>
          <w:color w:val="000000" w:themeColor="text1"/>
          <w:sz w:val="28"/>
          <w:szCs w:val="28"/>
          <w:lang w:bidi="ar"/>
          <w14:textFill>
            <w14:solidFill>
              <w14:schemeClr w14:val="tx1"/>
            </w14:solidFill>
          </w14:textFill>
        </w:rPr>
      </w:pPr>
      <w:r>
        <w:rPr>
          <w:rFonts w:hint="eastAsia" w:ascii="仿宋_GB2312" w:hAnsi="仿宋_GB2312" w:eastAsia="仿宋_GB2312" w:cs="仿宋_GB2312"/>
          <w:color w:val="000000" w:themeColor="text1"/>
          <w:sz w:val="28"/>
          <w:szCs w:val="28"/>
          <w:lang w:bidi="ar"/>
          <w14:textFill>
            <w14:solidFill>
              <w14:schemeClr w14:val="tx1"/>
            </w14:solidFill>
          </w14:textFill>
        </w:rPr>
        <w:t>本单位（人）</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在项目申请、实施过程中，提供的项目申报材料是真实合法有效的，无弄虚作假、漏报、瞒报行为。</w:t>
      </w:r>
    </w:p>
    <w:p>
      <w:pPr>
        <w:pStyle w:val="2"/>
        <w:keepNext w:val="0"/>
        <w:keepLines w:val="0"/>
        <w:pageBreakBefore w:val="0"/>
        <w:widowControl w:val="0"/>
        <w:numPr>
          <w:ilvl w:val="0"/>
          <w:numId w:val="1"/>
        </w:numPr>
        <w:kinsoku/>
        <w:wordWrap/>
        <w:overflowPunct/>
        <w:topLinePunct w:val="0"/>
        <w:autoSpaceDE/>
        <w:autoSpaceDN/>
        <w:bidi w:val="0"/>
        <w:spacing w:line="520" w:lineRule="exact"/>
        <w:ind w:left="0" w:leftChars="0" w:right="0" w:firstLine="560" w:firstLineChars="200"/>
        <w:textAlignment w:val="auto"/>
        <w:rPr>
          <w:rFonts w:hint="eastAsia" w:ascii="仿宋_GB2312" w:hAnsi="仿宋_GB2312" w:eastAsia="仿宋_GB2312" w:cs="仿宋_GB2312"/>
          <w:color w:val="000000" w:themeColor="text1"/>
          <w:sz w:val="28"/>
          <w:szCs w:val="28"/>
          <w:lang w:eastAsia="zh-CN" w:bidi="ar"/>
          <w14:textFill>
            <w14:solidFill>
              <w14:schemeClr w14:val="tx1"/>
            </w14:solidFill>
          </w14:textFill>
        </w:rPr>
      </w:pPr>
      <w:r>
        <w:rPr>
          <w:rFonts w:hint="eastAsia" w:ascii="仿宋_GB2312" w:hAnsi="仿宋_GB2312" w:eastAsia="仿宋_GB2312" w:cs="仿宋_GB2312"/>
          <w:color w:val="000000" w:themeColor="text1"/>
          <w:sz w:val="28"/>
          <w:szCs w:val="28"/>
          <w:lang w:eastAsia="zh-CN" w:bidi="ar"/>
          <w14:textFill>
            <w14:solidFill>
              <w14:schemeClr w14:val="tx1"/>
            </w14:solidFill>
          </w14:textFill>
        </w:rPr>
        <w:t>本单位</w:t>
      </w:r>
      <w:r>
        <w:rPr>
          <w:rFonts w:hint="eastAsia" w:ascii="仿宋_GB2312" w:hAnsi="仿宋_GB2312" w:eastAsia="仿宋_GB2312" w:cs="仿宋_GB2312"/>
          <w:color w:val="000000" w:themeColor="text1"/>
          <w:sz w:val="28"/>
          <w:szCs w:val="28"/>
          <w:lang w:bidi="ar"/>
          <w14:textFill>
            <w14:solidFill>
              <w14:schemeClr w14:val="tx1"/>
            </w14:solidFill>
          </w14:textFill>
        </w:rPr>
        <w:t>（人）</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将自觉接受专项资金主管部门和监督部门的监督检查，按照相关部门要求及时报送相关资料、配合开展实地考察等，配合相关职能部门履行好社会责任。</w:t>
      </w:r>
    </w:p>
    <w:p>
      <w:pPr>
        <w:pStyle w:val="2"/>
        <w:keepNext w:val="0"/>
        <w:keepLines w:val="0"/>
        <w:pageBreakBefore w:val="0"/>
        <w:widowControl w:val="0"/>
        <w:numPr>
          <w:ilvl w:val="0"/>
          <w:numId w:val="1"/>
        </w:numPr>
        <w:kinsoku/>
        <w:wordWrap/>
        <w:overflowPunct/>
        <w:topLinePunct w:val="0"/>
        <w:autoSpaceDE/>
        <w:autoSpaceDN/>
        <w:bidi w:val="0"/>
        <w:spacing w:line="520" w:lineRule="exact"/>
        <w:ind w:left="0" w:leftChars="0" w:right="0" w:firstLine="560" w:firstLineChars="200"/>
        <w:textAlignment w:val="auto"/>
        <w:rPr>
          <w:rFonts w:hint="eastAsia" w:ascii="仿宋_GB2312" w:hAnsi="仿宋_GB2312" w:eastAsia="仿宋_GB2312" w:cs="仿宋_GB2312"/>
          <w:color w:val="000000" w:themeColor="text1"/>
          <w:sz w:val="28"/>
          <w:szCs w:val="28"/>
          <w:lang w:eastAsia="zh-CN" w:bidi="ar"/>
          <w14:textFill>
            <w14:solidFill>
              <w14:schemeClr w14:val="tx1"/>
            </w14:solidFill>
          </w14:textFill>
        </w:rPr>
      </w:pPr>
      <w:r>
        <w:rPr>
          <w:rFonts w:hint="eastAsia" w:ascii="仿宋_GB2312" w:hAnsi="仿宋_GB2312" w:eastAsia="仿宋_GB2312" w:cs="仿宋_GB2312"/>
          <w:color w:val="000000" w:themeColor="text1"/>
          <w:sz w:val="28"/>
          <w:szCs w:val="28"/>
          <w:lang w:eastAsia="zh-CN" w:bidi="ar"/>
          <w14:textFill>
            <w14:solidFill>
              <w14:schemeClr w14:val="tx1"/>
            </w14:solidFill>
          </w14:textFill>
        </w:rPr>
        <w:t>本单位</w:t>
      </w:r>
      <w:r>
        <w:rPr>
          <w:rFonts w:hint="eastAsia" w:ascii="仿宋_GB2312" w:hAnsi="仿宋_GB2312" w:eastAsia="仿宋_GB2312" w:cs="仿宋_GB2312"/>
          <w:color w:val="000000" w:themeColor="text1"/>
          <w:sz w:val="28"/>
          <w:szCs w:val="28"/>
          <w:lang w:bidi="ar"/>
          <w14:textFill>
            <w14:solidFill>
              <w14:schemeClr w14:val="tx1"/>
            </w14:solidFill>
          </w14:textFill>
        </w:rPr>
        <w:t>（人）</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如存在违反《光明区经济发展专项资金管理办法》第二十二条规定情况，</w:t>
      </w:r>
      <w:r>
        <w:rPr>
          <w:rFonts w:hint="eastAsia" w:ascii="仿宋_GB2312" w:hAnsi="仿宋_GB2312" w:eastAsia="仿宋_GB2312" w:cs="仿宋_GB2312"/>
          <w:color w:val="000000" w:themeColor="text1"/>
          <w:sz w:val="28"/>
          <w:szCs w:val="28"/>
          <w:lang w:val="en-US" w:eastAsia="zh-Hans" w:bidi="ar"/>
          <w14:textFill>
            <w14:solidFill>
              <w14:schemeClr w14:val="tx1"/>
            </w14:solidFill>
          </w14:textFill>
        </w:rPr>
        <w:t>主动配合相关资金主管部门</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退回</w:t>
      </w:r>
      <w:r>
        <w:rPr>
          <w:rFonts w:hint="eastAsia" w:ascii="仿宋_GB2312" w:hAnsi="仿宋_GB2312" w:eastAsia="仿宋_GB2312" w:cs="仿宋_GB2312"/>
          <w:color w:val="000000" w:themeColor="text1"/>
          <w:sz w:val="28"/>
          <w:szCs w:val="28"/>
          <w:lang w:val="en-US" w:eastAsia="zh-Hans" w:bidi="ar"/>
          <w14:textFill>
            <w14:solidFill>
              <w14:schemeClr w14:val="tx1"/>
            </w14:solidFill>
          </w14:textFill>
        </w:rPr>
        <w:t>获得</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的资助资金</w:t>
      </w:r>
      <w:r>
        <w:rPr>
          <w:rFonts w:hint="eastAsia" w:ascii="仿宋_GB2312" w:hAnsi="仿宋_GB2312" w:eastAsia="仿宋_GB2312" w:cs="仿宋_GB2312"/>
          <w:color w:val="000000" w:themeColor="text1"/>
          <w:sz w:val="28"/>
          <w:szCs w:val="28"/>
          <w:lang w:val="en-US" w:eastAsia="zh-Hans" w:bidi="ar"/>
          <w14:textFill>
            <w14:solidFill>
              <w14:schemeClr w14:val="tx1"/>
            </w14:solidFill>
          </w14:textFill>
        </w:rPr>
        <w:t>并依法承担法律责任</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w:t>
      </w:r>
    </w:p>
    <w:p>
      <w:pPr>
        <w:keepNext w:val="0"/>
        <w:keepLines w:val="0"/>
        <w:pageBreakBefore w:val="0"/>
        <w:widowControl w:val="0"/>
        <w:numPr>
          <w:ilvl w:val="0"/>
          <w:numId w:val="1"/>
        </w:numPr>
        <w:tabs>
          <w:tab w:val="left" w:pos="426"/>
        </w:tabs>
        <w:kinsoku/>
        <w:wordWrap/>
        <w:overflowPunct/>
        <w:topLinePunct w:val="0"/>
        <w:autoSpaceDE/>
        <w:autoSpaceDN/>
        <w:bidi w:val="0"/>
        <w:spacing w:line="520" w:lineRule="exact"/>
        <w:ind w:left="0" w:leftChars="0" w:right="0" w:firstLine="560" w:firstLineChars="200"/>
        <w:textAlignment w:val="auto"/>
        <w:rPr>
          <w:rFonts w:hint="eastAsia" w:ascii="仿宋_GB2312" w:hAnsi="仿宋_GB2312" w:eastAsia="仿宋_GB2312" w:cs="仿宋_GB2312"/>
          <w:color w:val="000000" w:themeColor="text1"/>
          <w:sz w:val="28"/>
          <w:szCs w:val="28"/>
          <w:lang w:eastAsia="zh-CN" w:bidi="ar"/>
          <w14:textFill>
            <w14:solidFill>
              <w14:schemeClr w14:val="tx1"/>
            </w14:solidFill>
          </w14:textFill>
        </w:rPr>
      </w:pPr>
      <w:r>
        <w:rPr>
          <w:rFonts w:hint="eastAsia" w:ascii="仿宋_GB2312" w:hAnsi="仿宋_GB2312" w:eastAsia="仿宋_GB2312" w:cs="仿宋_GB2312"/>
          <w:color w:val="000000" w:themeColor="text1"/>
          <w:sz w:val="28"/>
          <w:szCs w:val="28"/>
          <w:lang w:eastAsia="zh-CN" w:bidi="ar"/>
          <w14:textFill>
            <w14:solidFill>
              <w14:schemeClr w14:val="tx1"/>
            </w14:solidFill>
          </w14:textFill>
        </w:rPr>
        <w:t>本单位</w:t>
      </w:r>
      <w:r>
        <w:rPr>
          <w:rFonts w:hint="eastAsia" w:ascii="仿宋_GB2312" w:hAnsi="仿宋_GB2312" w:eastAsia="仿宋_GB2312" w:cs="仿宋_GB2312"/>
          <w:color w:val="000000" w:themeColor="text1"/>
          <w:sz w:val="28"/>
          <w:szCs w:val="28"/>
          <w:lang w:bidi="ar"/>
          <w14:textFill>
            <w14:solidFill>
              <w14:schemeClr w14:val="tx1"/>
            </w14:solidFill>
          </w14:textFill>
        </w:rPr>
        <w:t>（人）</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遵守中国知识产权法律、法规、规章、具有约束力的规范性文件及在中国适用的与知识产权有关的国际公约，所申报项目的知识产权明晰无争议，归属或技术来源正当合法，未剽窃他人成果，未侵犯他人的知识产权，不存在以下知识产权失信违</w:t>
      </w:r>
      <w:r>
        <w:rPr>
          <w:rFonts w:hint="eastAsia" w:ascii="仿宋_GB2312" w:hAnsi="仿宋_GB2312" w:eastAsia="仿宋_GB2312" w:cs="仿宋_GB2312"/>
          <w:color w:val="000000" w:themeColor="text1"/>
          <w:sz w:val="28"/>
          <w:szCs w:val="28"/>
          <w:lang w:val="en-US" w:eastAsia="zh-Hans" w:bidi="ar"/>
          <w14:textFill>
            <w14:solidFill>
              <w14:schemeClr w14:val="tx1"/>
            </w14:solidFill>
          </w14:textFill>
        </w:rPr>
        <w:t>法</w:t>
      </w:r>
      <w:r>
        <w:rPr>
          <w:rFonts w:hint="eastAsia" w:ascii="仿宋_GB2312" w:hAnsi="仿宋_GB2312" w:eastAsia="仿宋_GB2312" w:cs="仿宋_GB2312"/>
          <w:color w:val="000000" w:themeColor="text1"/>
          <w:sz w:val="28"/>
          <w:szCs w:val="28"/>
          <w:lang w:eastAsia="zh-CN" w:bidi="ar"/>
          <w14:textFill>
            <w14:solidFill>
              <w14:schemeClr w14:val="tx1"/>
            </w14:solidFill>
          </w14:textFill>
        </w:rPr>
        <w:t>行为：</w:t>
      </w:r>
    </w:p>
    <w:p>
      <w:pPr>
        <w:pStyle w:val="2"/>
        <w:keepNext w:val="0"/>
        <w:keepLines w:val="0"/>
        <w:pageBreakBefore w:val="0"/>
        <w:widowControl w:val="0"/>
        <w:numPr>
          <w:ilvl w:val="0"/>
          <w:numId w:val="2"/>
        </w:numPr>
        <w:kinsoku/>
        <w:wordWrap/>
        <w:overflowPunct/>
        <w:topLinePunct w:val="0"/>
        <w:autoSpaceDE/>
        <w:autoSpaceDN/>
        <w:bidi w:val="0"/>
        <w:spacing w:line="520" w:lineRule="exact"/>
        <w:ind w:right="0" w:firstLine="560" w:firstLineChars="200"/>
        <w:textAlignment w:val="auto"/>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t>提供虚假知识产权申请材料；</w:t>
      </w:r>
    </w:p>
    <w:p>
      <w:pPr>
        <w:pStyle w:val="2"/>
        <w:keepNext w:val="0"/>
        <w:keepLines w:val="0"/>
        <w:pageBreakBefore w:val="0"/>
        <w:widowControl w:val="0"/>
        <w:numPr>
          <w:ilvl w:val="0"/>
          <w:numId w:val="2"/>
        </w:numPr>
        <w:kinsoku/>
        <w:wordWrap/>
        <w:overflowPunct/>
        <w:topLinePunct w:val="0"/>
        <w:autoSpaceDE/>
        <w:autoSpaceDN/>
        <w:bidi w:val="0"/>
        <w:spacing w:line="520" w:lineRule="exact"/>
        <w:ind w:right="0" w:firstLine="560" w:firstLineChars="200"/>
        <w:textAlignment w:val="auto"/>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t>拒不执行生效的知识产权行政处理决定或者司法裁判；</w:t>
      </w:r>
    </w:p>
    <w:p>
      <w:pPr>
        <w:pStyle w:val="2"/>
        <w:keepNext w:val="0"/>
        <w:keepLines w:val="0"/>
        <w:pageBreakBefore w:val="0"/>
        <w:widowControl w:val="0"/>
        <w:numPr>
          <w:ilvl w:val="0"/>
          <w:numId w:val="2"/>
        </w:numPr>
        <w:kinsoku/>
        <w:wordWrap/>
        <w:overflowPunct/>
        <w:topLinePunct w:val="0"/>
        <w:autoSpaceDE/>
        <w:autoSpaceDN/>
        <w:bidi w:val="0"/>
        <w:spacing w:line="520" w:lineRule="exact"/>
        <w:ind w:right="0" w:firstLine="560" w:firstLineChars="200"/>
        <w:textAlignment w:val="auto"/>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t>侵犯他人知识产权构成犯罪；</w:t>
      </w:r>
    </w:p>
    <w:p>
      <w:pPr>
        <w:pStyle w:val="2"/>
        <w:keepNext w:val="0"/>
        <w:keepLines w:val="0"/>
        <w:pageBreakBefore w:val="0"/>
        <w:widowControl w:val="0"/>
        <w:numPr>
          <w:ilvl w:val="0"/>
          <w:numId w:val="2"/>
        </w:numPr>
        <w:kinsoku/>
        <w:wordWrap/>
        <w:overflowPunct/>
        <w:topLinePunct w:val="0"/>
        <w:autoSpaceDE/>
        <w:autoSpaceDN/>
        <w:bidi w:val="0"/>
        <w:spacing w:line="520" w:lineRule="exact"/>
        <w:ind w:right="0" w:firstLine="560" w:firstLineChars="200"/>
        <w:textAlignment w:val="auto"/>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pPr>
      <w:r>
        <w:rPr>
          <w:rFonts w:hint="eastAsia" w:ascii="仿宋_GB2312" w:hAnsi="仿宋_GB2312" w:eastAsia="仿宋_GB2312" w:cs="仿宋_GB2312"/>
          <w:color w:val="000000" w:themeColor="text1"/>
          <w:kern w:val="2"/>
          <w:sz w:val="28"/>
          <w:szCs w:val="28"/>
          <w:lang w:val="en-US" w:eastAsia="zh-CN" w:bidi="ar"/>
          <w14:textFill>
            <w14:solidFill>
              <w14:schemeClr w14:val="tx1"/>
            </w14:solidFill>
          </w14:textFill>
        </w:rPr>
        <w:t>有其他侵犯他人知识产权的行为造成重大社会影响。</w:t>
      </w:r>
    </w:p>
    <w:p>
      <w:pPr>
        <w:pStyle w:val="2"/>
        <w:keepNext w:val="0"/>
        <w:keepLines w:val="0"/>
        <w:pageBreakBefore w:val="0"/>
        <w:widowControl w:val="0"/>
        <w:kinsoku/>
        <w:wordWrap/>
        <w:overflowPunct/>
        <w:topLinePunct w:val="0"/>
        <w:autoSpaceDE/>
        <w:autoSpaceDN/>
        <w:bidi w:val="0"/>
        <w:spacing w:line="520" w:lineRule="exact"/>
        <w:ind w:right="0" w:firstLine="0" w:firstLineChars="0"/>
        <w:textAlignment w:val="auto"/>
      </w:pPr>
    </w:p>
    <w:p>
      <w:pPr>
        <w:keepNext w:val="0"/>
        <w:keepLines w:val="0"/>
        <w:pageBreakBefore w:val="0"/>
        <w:widowControl w:val="0"/>
        <w:kinsoku/>
        <w:wordWrap/>
        <w:overflowPunct/>
        <w:topLinePunct w:val="0"/>
        <w:autoSpaceDE/>
        <w:autoSpaceDN/>
        <w:bidi w:val="0"/>
        <w:spacing w:line="520" w:lineRule="exact"/>
        <w:ind w:right="0" w:firstLine="3640" w:firstLineChars="1300"/>
        <w:textAlignment w:val="auto"/>
        <w:rPr>
          <w:rFonts w:hint="default" w:eastAsia="仿宋_GB2312" w:cs="Times New Roman"/>
          <w:color w:val="000000" w:themeColor="text1"/>
          <w:sz w:val="28"/>
          <w:szCs w:val="28"/>
          <w:lang w:val="en-US" w:eastAsia="zh-CN"/>
          <w14:textFill>
            <w14:solidFill>
              <w14:schemeClr w14:val="tx1"/>
            </w14:solidFill>
          </w14:textFill>
        </w:rPr>
      </w:pPr>
      <w:r>
        <w:rPr>
          <w:rFonts w:hint="eastAsia" w:eastAsia="仿宋_GB2312" w:cs="Times New Roman"/>
          <w:color w:val="000000" w:themeColor="text1"/>
          <w:sz w:val="28"/>
          <w:szCs w:val="28"/>
          <w:lang w:eastAsia="zh-CN"/>
          <w14:textFill>
            <w14:solidFill>
              <w14:schemeClr w14:val="tx1"/>
            </w14:solidFill>
          </w14:textFill>
        </w:rPr>
        <w:t>承诺单位</w:t>
      </w:r>
      <w:r>
        <w:rPr>
          <w:rFonts w:hint="default" w:eastAsia="仿宋_GB2312" w:cs="Times New Roman"/>
          <w:color w:val="000000" w:themeColor="text1"/>
          <w:sz w:val="28"/>
          <w:szCs w:val="28"/>
          <w:lang w:eastAsia="zh-CN"/>
          <w14:textFill>
            <w14:solidFill>
              <w14:schemeClr w14:val="tx1"/>
            </w14:solidFill>
          </w14:textFill>
        </w:rPr>
        <w:t>（</w:t>
      </w:r>
      <w:r>
        <w:rPr>
          <w:rFonts w:hint="eastAsia" w:eastAsia="仿宋_GB2312" w:cs="Times New Roman"/>
          <w:color w:val="000000" w:themeColor="text1"/>
          <w:sz w:val="28"/>
          <w:szCs w:val="28"/>
          <w:lang w:val="en-US" w:eastAsia="zh-Hans"/>
          <w14:textFill>
            <w14:solidFill>
              <w14:schemeClr w14:val="tx1"/>
            </w14:solidFill>
          </w14:textFill>
        </w:rPr>
        <w:t>人</w:t>
      </w:r>
      <w:r>
        <w:rPr>
          <w:rFonts w:hint="default" w:eastAsia="仿宋_GB2312" w:cs="Times New Roman"/>
          <w:color w:val="000000" w:themeColor="text1"/>
          <w:sz w:val="28"/>
          <w:szCs w:val="28"/>
          <w:lang w:eastAsia="zh-Hans"/>
          <w14:textFill>
            <w14:solidFill>
              <w14:schemeClr w14:val="tx1"/>
            </w14:solidFill>
          </w14:textFill>
        </w:rPr>
        <w:t>）</w:t>
      </w:r>
      <w:r>
        <w:rPr>
          <w:rFonts w:hint="eastAsia" w:eastAsia="仿宋_GB2312" w:cs="Times New Roman"/>
          <w:color w:val="000000" w:themeColor="text1"/>
          <w:sz w:val="28"/>
          <w:szCs w:val="28"/>
          <w:lang w:eastAsia="zh-CN"/>
          <w14:textFill>
            <w14:solidFill>
              <w14:schemeClr w14:val="tx1"/>
            </w14:solidFill>
          </w14:textFill>
        </w:rPr>
        <w:t>（盖章</w:t>
      </w:r>
      <w:r>
        <w:rPr>
          <w:rFonts w:hint="default" w:eastAsia="仿宋_GB2312" w:cs="Times New Roman"/>
          <w:color w:val="000000" w:themeColor="text1"/>
          <w:sz w:val="28"/>
          <w:szCs w:val="28"/>
          <w:lang w:eastAsia="zh-CN"/>
          <w14:textFill>
            <w14:solidFill>
              <w14:schemeClr w14:val="tx1"/>
            </w14:solidFill>
          </w14:textFill>
        </w:rPr>
        <w:t>/</w:t>
      </w:r>
      <w:r>
        <w:rPr>
          <w:rFonts w:hint="eastAsia" w:eastAsia="仿宋_GB2312" w:cs="Times New Roman"/>
          <w:color w:val="000000" w:themeColor="text1"/>
          <w:sz w:val="28"/>
          <w:szCs w:val="28"/>
          <w:lang w:val="en-US" w:eastAsia="zh-CN"/>
          <w14:textFill>
            <w14:solidFill>
              <w14:schemeClr w14:val="tx1"/>
            </w14:solidFill>
          </w14:textFill>
        </w:rPr>
        <w:t>签</w:t>
      </w:r>
      <w:r>
        <w:rPr>
          <w:rFonts w:hint="eastAsia" w:eastAsia="仿宋_GB2312" w:cs="Times New Roman"/>
          <w:color w:val="000000" w:themeColor="text1"/>
          <w:sz w:val="28"/>
          <w:szCs w:val="28"/>
          <w:lang w:val="en-US" w:eastAsia="zh-Hans"/>
          <w14:textFill>
            <w14:solidFill>
              <w14:schemeClr w14:val="tx1"/>
            </w14:solidFill>
          </w14:textFill>
        </w:rPr>
        <w:t>字</w:t>
      </w:r>
      <w:r>
        <w:rPr>
          <w:rFonts w:hint="eastAsia" w:eastAsia="仿宋_GB2312" w:cs="Times New Roman"/>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20" w:lineRule="exact"/>
        <w:ind w:right="0" w:firstLine="3640" w:firstLineChars="1300"/>
        <w:textAlignment w:val="auto"/>
        <w:rPr>
          <w:rFonts w:eastAsia="仿宋_GB2312" w:cs="Times New Roman"/>
          <w:color w:val="000000" w:themeColor="text1"/>
          <w:sz w:val="28"/>
          <w:szCs w:val="28"/>
          <w14:textFill>
            <w14:solidFill>
              <w14:schemeClr w14:val="tx1"/>
            </w14:solidFill>
          </w14:textFill>
        </w:rPr>
      </w:pPr>
      <w:r>
        <w:rPr>
          <w:rFonts w:hint="eastAsia" w:eastAsia="仿宋_GB2312" w:cs="Times New Roman"/>
          <w:color w:val="000000" w:themeColor="text1"/>
          <w:sz w:val="28"/>
          <w:szCs w:val="28"/>
          <w:lang w:eastAsia="zh-CN"/>
          <w14:textFill>
            <w14:solidFill>
              <w14:schemeClr w14:val="tx1"/>
            </w14:solidFill>
          </w14:textFill>
        </w:rPr>
        <w:t>法定代表人</w:t>
      </w:r>
      <w:r>
        <w:rPr>
          <w:rFonts w:hint="eastAsia" w:eastAsia="仿宋_GB2312" w:cs="Times New Roman"/>
          <w:color w:val="000000" w:themeColor="text1"/>
          <w:sz w:val="28"/>
          <w:szCs w:val="28"/>
          <w:lang w:val="en-US" w:eastAsia="zh-CN"/>
          <w14:textFill>
            <w14:solidFill>
              <w14:schemeClr w14:val="tx1"/>
            </w14:solidFill>
          </w14:textFill>
        </w:rPr>
        <w:t>（签</w:t>
      </w:r>
      <w:r>
        <w:rPr>
          <w:rFonts w:hint="eastAsia" w:eastAsia="仿宋_GB2312" w:cs="Times New Roman"/>
          <w:color w:val="000000" w:themeColor="text1"/>
          <w:sz w:val="28"/>
          <w:szCs w:val="28"/>
          <w:lang w:val="en-US" w:eastAsia="zh-Hans"/>
          <w14:textFill>
            <w14:solidFill>
              <w14:schemeClr w14:val="tx1"/>
            </w14:solidFill>
          </w14:textFill>
        </w:rPr>
        <w:t>字</w:t>
      </w:r>
      <w:r>
        <w:rPr>
          <w:rFonts w:hint="eastAsia" w:eastAsia="仿宋_GB2312" w:cs="Times New Roman"/>
          <w:color w:val="000000" w:themeColor="text1"/>
          <w:sz w:val="28"/>
          <w:szCs w:val="28"/>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520" w:lineRule="exact"/>
        <w:ind w:right="0" w:firstLine="4900" w:firstLineChars="1750"/>
        <w:textAlignment w:val="auto"/>
      </w:pPr>
      <w:r>
        <w:rPr>
          <w:rFonts w:hint="eastAsia" w:eastAsia="仿宋_GB2312" w:cs="Times New Roman"/>
          <w:color w:val="000000" w:themeColor="text1"/>
          <w:sz w:val="28"/>
          <w:szCs w:val="28"/>
          <w14:textFill>
            <w14:solidFill>
              <w14:schemeClr w14:val="tx1"/>
            </w14:solidFill>
          </w14:textFill>
        </w:rPr>
        <w:t>时间</w:t>
      </w:r>
      <w:r>
        <w:rPr>
          <w:rFonts w:eastAsia="仿宋_GB2312" w:cs="Times New Roman"/>
          <w:color w:val="000000" w:themeColor="text1"/>
          <w:sz w:val="28"/>
          <w:szCs w:val="28"/>
          <w14:textFill>
            <w14:solidFill>
              <w14:schemeClr w14:val="tx1"/>
            </w14:solidFill>
          </w14:textFill>
        </w:rPr>
        <w:t xml:space="preserve">: </w:t>
      </w:r>
      <w:r>
        <w:rPr>
          <w:rFonts w:hint="eastAsia" w:eastAsia="仿宋_GB2312" w:cs="Times New Roman"/>
          <w:color w:val="000000" w:themeColor="text1"/>
          <w:sz w:val="28"/>
          <w:szCs w:val="28"/>
          <w:lang w:val="en-US" w:eastAsia="zh-CN"/>
          <w14:textFill>
            <w14:solidFill>
              <w14:schemeClr w14:val="tx1"/>
            </w14:solidFill>
          </w14:textFill>
        </w:rPr>
        <w:t xml:space="preserve">   </w:t>
      </w:r>
      <w:r>
        <w:rPr>
          <w:rFonts w:hint="eastAsia" w:eastAsia="仿宋_GB2312" w:cs="Times New Roman"/>
          <w:color w:val="000000" w:themeColor="text1"/>
          <w:sz w:val="28"/>
          <w:szCs w:val="28"/>
          <w14:textFill>
            <w14:solidFill>
              <w14:schemeClr w14:val="tx1"/>
            </w14:solidFill>
          </w14:textFill>
        </w:rPr>
        <w:t>年</w:t>
      </w:r>
      <w:r>
        <w:rPr>
          <w:rFonts w:hint="eastAsia" w:eastAsia="仿宋_GB2312" w:cs="Times New Roman"/>
          <w:color w:val="000000" w:themeColor="text1"/>
          <w:sz w:val="28"/>
          <w:szCs w:val="28"/>
          <w:lang w:val="en-US" w:eastAsia="zh-CN"/>
          <w14:textFill>
            <w14:solidFill>
              <w14:schemeClr w14:val="tx1"/>
            </w14:solidFill>
          </w14:textFill>
        </w:rPr>
        <w:t xml:space="preserve">   </w:t>
      </w:r>
      <w:r>
        <w:rPr>
          <w:rFonts w:hint="eastAsia" w:eastAsia="仿宋_GB2312" w:cs="Times New Roman"/>
          <w:color w:val="000000" w:themeColor="text1"/>
          <w:sz w:val="28"/>
          <w:szCs w:val="28"/>
          <w14:textFill>
            <w14:solidFill>
              <w14:schemeClr w14:val="tx1"/>
            </w14:solidFill>
          </w14:textFill>
        </w:rPr>
        <w:t>月</w:t>
      </w:r>
      <w:r>
        <w:rPr>
          <w:rFonts w:eastAsia="仿宋_GB2312" w:cs="Times New Roman"/>
          <w:color w:val="000000" w:themeColor="text1"/>
          <w:sz w:val="28"/>
          <w:szCs w:val="28"/>
          <w14:textFill>
            <w14:solidFill>
              <w14:schemeClr w14:val="tx1"/>
            </w14:solidFill>
          </w14:textFill>
        </w:rPr>
        <w:t xml:space="preserve"> </w:t>
      </w:r>
      <w:r>
        <w:rPr>
          <w:rFonts w:hint="eastAsia" w:eastAsia="仿宋_GB2312" w:cs="Times New Roman"/>
          <w:color w:val="000000" w:themeColor="text1"/>
          <w:sz w:val="28"/>
          <w:szCs w:val="28"/>
          <w:lang w:val="en-US" w:eastAsia="zh-CN"/>
          <w14:textFill>
            <w14:solidFill>
              <w14:schemeClr w14:val="tx1"/>
            </w14:solidFill>
          </w14:textFill>
        </w:rPr>
        <w:t xml:space="preserve"> </w:t>
      </w:r>
      <w:r>
        <w:rPr>
          <w:rFonts w:eastAsia="仿宋_GB2312" w:cs="Times New Roman"/>
          <w:color w:val="000000" w:themeColor="text1"/>
          <w:sz w:val="28"/>
          <w:szCs w:val="28"/>
          <w14:textFill>
            <w14:solidFill>
              <w14:schemeClr w14:val="tx1"/>
            </w14:solidFill>
          </w14:textFill>
        </w:rPr>
        <w:t xml:space="preserve"> </w:t>
      </w:r>
      <w:r>
        <w:rPr>
          <w:rFonts w:hint="eastAsia" w:eastAsia="仿宋_GB2312" w:cs="Times New Roman"/>
          <w:color w:val="000000" w:themeColor="text1"/>
          <w:sz w:val="28"/>
          <w:szCs w:val="28"/>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5DFA23"/>
    <w:multiLevelType w:val="singleLevel"/>
    <w:tmpl w:val="3F5DFA23"/>
    <w:lvl w:ilvl="0" w:tentative="0">
      <w:start w:val="1"/>
      <w:numFmt w:val="chineseCounting"/>
      <w:suff w:val="nothing"/>
      <w:lvlText w:val="%1、"/>
      <w:lvlJc w:val="left"/>
      <w:rPr>
        <w:rFonts w:hint="eastAsia"/>
      </w:rPr>
    </w:lvl>
  </w:abstractNum>
  <w:abstractNum w:abstractNumId="1">
    <w:nsid w:val="52F484ED"/>
    <w:multiLevelType w:val="singleLevel"/>
    <w:tmpl w:val="52F484E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76A11"/>
    <w:rsid w:val="01AC5395"/>
    <w:rsid w:val="01CD028D"/>
    <w:rsid w:val="02BC51A0"/>
    <w:rsid w:val="03377B0A"/>
    <w:rsid w:val="045E57FE"/>
    <w:rsid w:val="04C51D07"/>
    <w:rsid w:val="05252590"/>
    <w:rsid w:val="05F53A5E"/>
    <w:rsid w:val="0688550B"/>
    <w:rsid w:val="074548E7"/>
    <w:rsid w:val="0761731F"/>
    <w:rsid w:val="07C5738E"/>
    <w:rsid w:val="084B1567"/>
    <w:rsid w:val="08E86A84"/>
    <w:rsid w:val="09173435"/>
    <w:rsid w:val="0A2154DD"/>
    <w:rsid w:val="0A753A15"/>
    <w:rsid w:val="0B6026B9"/>
    <w:rsid w:val="0C0A77D8"/>
    <w:rsid w:val="0C480D66"/>
    <w:rsid w:val="0C772006"/>
    <w:rsid w:val="0CAB7B9C"/>
    <w:rsid w:val="0D0A787E"/>
    <w:rsid w:val="0D1666FE"/>
    <w:rsid w:val="0D363FAF"/>
    <w:rsid w:val="0D8F2390"/>
    <w:rsid w:val="140B6BBE"/>
    <w:rsid w:val="14301481"/>
    <w:rsid w:val="143A33A6"/>
    <w:rsid w:val="144B4B46"/>
    <w:rsid w:val="15383DCE"/>
    <w:rsid w:val="15E81C53"/>
    <w:rsid w:val="16156D9C"/>
    <w:rsid w:val="16E64A3E"/>
    <w:rsid w:val="17276DB4"/>
    <w:rsid w:val="17CC7A0A"/>
    <w:rsid w:val="17E64CF7"/>
    <w:rsid w:val="180D1B07"/>
    <w:rsid w:val="183041B6"/>
    <w:rsid w:val="197563DC"/>
    <w:rsid w:val="19A14D8E"/>
    <w:rsid w:val="1A491A96"/>
    <w:rsid w:val="1C7D3439"/>
    <w:rsid w:val="1D0061E2"/>
    <w:rsid w:val="1EA176D0"/>
    <w:rsid w:val="1EA26A3A"/>
    <w:rsid w:val="1EAB28BA"/>
    <w:rsid w:val="1F4638B1"/>
    <w:rsid w:val="1F4B3618"/>
    <w:rsid w:val="21596B12"/>
    <w:rsid w:val="21FC6260"/>
    <w:rsid w:val="22711153"/>
    <w:rsid w:val="230A1B33"/>
    <w:rsid w:val="231E32F1"/>
    <w:rsid w:val="23C33880"/>
    <w:rsid w:val="240E6713"/>
    <w:rsid w:val="26141295"/>
    <w:rsid w:val="26541101"/>
    <w:rsid w:val="27747749"/>
    <w:rsid w:val="27C15857"/>
    <w:rsid w:val="2814149A"/>
    <w:rsid w:val="28296384"/>
    <w:rsid w:val="28585F69"/>
    <w:rsid w:val="285E3C1B"/>
    <w:rsid w:val="286E60AB"/>
    <w:rsid w:val="29027D7C"/>
    <w:rsid w:val="292F37B0"/>
    <w:rsid w:val="295A416D"/>
    <w:rsid w:val="2970682B"/>
    <w:rsid w:val="29D40234"/>
    <w:rsid w:val="29EC5FC4"/>
    <w:rsid w:val="2AED1A2B"/>
    <w:rsid w:val="2B6A3820"/>
    <w:rsid w:val="2BD94B3C"/>
    <w:rsid w:val="2BFDF2E3"/>
    <w:rsid w:val="2C071425"/>
    <w:rsid w:val="2D0846C9"/>
    <w:rsid w:val="2D0B1E31"/>
    <w:rsid w:val="2E14107F"/>
    <w:rsid w:val="2E84129D"/>
    <w:rsid w:val="2EC07EF9"/>
    <w:rsid w:val="2F945ADC"/>
    <w:rsid w:val="2FB97D4F"/>
    <w:rsid w:val="2FF201E6"/>
    <w:rsid w:val="304B2C2D"/>
    <w:rsid w:val="3050159E"/>
    <w:rsid w:val="30A459D8"/>
    <w:rsid w:val="32DD1939"/>
    <w:rsid w:val="32E12530"/>
    <w:rsid w:val="32F445C6"/>
    <w:rsid w:val="333238B7"/>
    <w:rsid w:val="354B32E6"/>
    <w:rsid w:val="3589644B"/>
    <w:rsid w:val="36231AF7"/>
    <w:rsid w:val="364937D5"/>
    <w:rsid w:val="36AA58E4"/>
    <w:rsid w:val="37A63597"/>
    <w:rsid w:val="38230548"/>
    <w:rsid w:val="384E74CE"/>
    <w:rsid w:val="389F2529"/>
    <w:rsid w:val="3AAA6670"/>
    <w:rsid w:val="3BBD68E7"/>
    <w:rsid w:val="3BDB79FD"/>
    <w:rsid w:val="3C270F5F"/>
    <w:rsid w:val="3C2D0AC9"/>
    <w:rsid w:val="3CC03555"/>
    <w:rsid w:val="3D0F5D6C"/>
    <w:rsid w:val="3D5F0659"/>
    <w:rsid w:val="3E1C5030"/>
    <w:rsid w:val="3E2B58E5"/>
    <w:rsid w:val="3EFF020F"/>
    <w:rsid w:val="3EFF6B4D"/>
    <w:rsid w:val="3F5E0FE8"/>
    <w:rsid w:val="3FCF774C"/>
    <w:rsid w:val="3FFF81ED"/>
    <w:rsid w:val="40E7686F"/>
    <w:rsid w:val="42C83810"/>
    <w:rsid w:val="434F5DEE"/>
    <w:rsid w:val="43517CC1"/>
    <w:rsid w:val="43DA6AAB"/>
    <w:rsid w:val="442F03C8"/>
    <w:rsid w:val="45063195"/>
    <w:rsid w:val="4788435D"/>
    <w:rsid w:val="47D040CF"/>
    <w:rsid w:val="47FD4491"/>
    <w:rsid w:val="49D0320A"/>
    <w:rsid w:val="4A7A66AD"/>
    <w:rsid w:val="4AA879D8"/>
    <w:rsid w:val="4AE139D1"/>
    <w:rsid w:val="4BE22713"/>
    <w:rsid w:val="4C900D79"/>
    <w:rsid w:val="4D7EBBB4"/>
    <w:rsid w:val="4E952F7F"/>
    <w:rsid w:val="50123F97"/>
    <w:rsid w:val="50CF5848"/>
    <w:rsid w:val="51D60461"/>
    <w:rsid w:val="537E146C"/>
    <w:rsid w:val="53F6BA59"/>
    <w:rsid w:val="54046264"/>
    <w:rsid w:val="55A62C81"/>
    <w:rsid w:val="56A073C2"/>
    <w:rsid w:val="56C11D90"/>
    <w:rsid w:val="571A640F"/>
    <w:rsid w:val="57F674C5"/>
    <w:rsid w:val="5914455A"/>
    <w:rsid w:val="592A285A"/>
    <w:rsid w:val="59502D0D"/>
    <w:rsid w:val="598D5C7E"/>
    <w:rsid w:val="5B5E316E"/>
    <w:rsid w:val="5CCB63A2"/>
    <w:rsid w:val="5D6176DD"/>
    <w:rsid w:val="5E137FA2"/>
    <w:rsid w:val="5E8A453A"/>
    <w:rsid w:val="5ECA30C9"/>
    <w:rsid w:val="5F322159"/>
    <w:rsid w:val="5FB75E36"/>
    <w:rsid w:val="5FDE3EE0"/>
    <w:rsid w:val="5FFBC314"/>
    <w:rsid w:val="60387EAA"/>
    <w:rsid w:val="616E3828"/>
    <w:rsid w:val="61AA6853"/>
    <w:rsid w:val="641943F8"/>
    <w:rsid w:val="66379947"/>
    <w:rsid w:val="68F51675"/>
    <w:rsid w:val="6A940D40"/>
    <w:rsid w:val="6B406836"/>
    <w:rsid w:val="6C864C8A"/>
    <w:rsid w:val="6D7816E1"/>
    <w:rsid w:val="6E8A7CA6"/>
    <w:rsid w:val="6EDDD42F"/>
    <w:rsid w:val="6EE35A2C"/>
    <w:rsid w:val="6F1F8935"/>
    <w:rsid w:val="6F3E50B0"/>
    <w:rsid w:val="6F7B90A8"/>
    <w:rsid w:val="6FF00B0B"/>
    <w:rsid w:val="6FFB0C44"/>
    <w:rsid w:val="71EEBB52"/>
    <w:rsid w:val="71FC7B8E"/>
    <w:rsid w:val="72D337B3"/>
    <w:rsid w:val="731649C4"/>
    <w:rsid w:val="748F6C43"/>
    <w:rsid w:val="74EB292D"/>
    <w:rsid w:val="754514DE"/>
    <w:rsid w:val="75802D83"/>
    <w:rsid w:val="75F83DB9"/>
    <w:rsid w:val="76B06CDB"/>
    <w:rsid w:val="76CC4699"/>
    <w:rsid w:val="76F50965"/>
    <w:rsid w:val="773030D2"/>
    <w:rsid w:val="77DF27D1"/>
    <w:rsid w:val="785C453F"/>
    <w:rsid w:val="7897592E"/>
    <w:rsid w:val="78C602BB"/>
    <w:rsid w:val="78C92E89"/>
    <w:rsid w:val="78E00E8B"/>
    <w:rsid w:val="7AA10986"/>
    <w:rsid w:val="7B1B6142"/>
    <w:rsid w:val="7B6BDF7C"/>
    <w:rsid w:val="7BEF0804"/>
    <w:rsid w:val="7C135CB2"/>
    <w:rsid w:val="7C7F1442"/>
    <w:rsid w:val="7D1879AB"/>
    <w:rsid w:val="7DBFA8DF"/>
    <w:rsid w:val="7E3614D1"/>
    <w:rsid w:val="7EAA633D"/>
    <w:rsid w:val="7EBF5BA7"/>
    <w:rsid w:val="7F592A20"/>
    <w:rsid w:val="7F6F868B"/>
    <w:rsid w:val="7F6FAB74"/>
    <w:rsid w:val="7F774E06"/>
    <w:rsid w:val="7FBF511A"/>
    <w:rsid w:val="7FC557CF"/>
    <w:rsid w:val="7FDF2818"/>
    <w:rsid w:val="7FF62807"/>
    <w:rsid w:val="7FFF7AC5"/>
    <w:rsid w:val="97F57D1B"/>
    <w:rsid w:val="99C5638C"/>
    <w:rsid w:val="9BEFB1CF"/>
    <w:rsid w:val="9DEFF6A8"/>
    <w:rsid w:val="AFDDE912"/>
    <w:rsid w:val="B5FE7D62"/>
    <w:rsid w:val="BDF5904C"/>
    <w:rsid w:val="BFFF7BEB"/>
    <w:rsid w:val="CED5A6C1"/>
    <w:rsid w:val="D57BFFEA"/>
    <w:rsid w:val="D7FF4C85"/>
    <w:rsid w:val="DB1E05E8"/>
    <w:rsid w:val="DB3B4427"/>
    <w:rsid w:val="DD39BBA3"/>
    <w:rsid w:val="DDF7322F"/>
    <w:rsid w:val="E23B7257"/>
    <w:rsid w:val="F76E60CF"/>
    <w:rsid w:val="F9FF675C"/>
    <w:rsid w:val="FBDF7F08"/>
    <w:rsid w:val="FF5FCEFD"/>
    <w:rsid w:val="FF7E88A4"/>
    <w:rsid w:val="FF9F9A75"/>
    <w:rsid w:val="FFED820E"/>
    <w:rsid w:val="FFEF9952"/>
    <w:rsid w:val="FFFE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80" w:lineRule="atLeast"/>
      <w:ind w:firstLine="420" w:firstLineChars="200"/>
      <w:jc w:val="left"/>
    </w:pPr>
    <w:rPr>
      <w:rFonts w:ascii="宋体" w:hAnsi="宋体"/>
    </w:rPr>
  </w:style>
  <w:style w:type="paragraph" w:styleId="3">
    <w:name w:val="annotation text"/>
    <w:basedOn w:val="1"/>
    <w:qFormat/>
    <w:uiPriority w:val="0"/>
    <w:pPr>
      <w:jc w:val="left"/>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2022-04-13T04:50:00Z</dcterms:created>
  <dc:creator>Administrator</dc:creator>
  <cp:lastModifiedBy>杨露</cp:lastModifiedBy>
  <dcterms:modified xsi:type="dcterms:W3CDTF">2023-04-20T01:55:07Z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3080BEB6875542868291E4FCC48BDD37</vt:lpwstr>
  </property>
</Properties>
</file>