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bookmarkStart w:id="14" w:name="_GoBack"/>
      <w:bookmarkEnd w:id="14"/>
      <w:r>
        <w:rPr>
          <w:rFonts w:hint="eastAsia" w:ascii="方正小标宋简体" w:hAnsi="方正小标宋简体" w:eastAsia="方正小标宋简体" w:cs="方正小标宋简体"/>
          <w:b w:val="0"/>
          <w:bCs w:val="0"/>
          <w:sz w:val="44"/>
          <w:szCs w:val="22"/>
        </w:rPr>
        <w:t>深圳市</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color w:val="auto"/>
          <w:sz w:val="44"/>
          <w:szCs w:val="44"/>
          <w:lang w:val="en-US" w:eastAsia="zh-CN"/>
        </w:rPr>
        <w:t>度</w:t>
      </w:r>
      <w:r>
        <w:rPr>
          <w:rFonts w:hint="eastAsia" w:ascii="方正小标宋简体" w:hAnsi="方正小标宋简体" w:eastAsia="方正小标宋简体" w:cs="方正小标宋简体"/>
          <w:b w:val="0"/>
          <w:bCs w:val="0"/>
          <w:sz w:val="44"/>
          <w:szCs w:val="44"/>
        </w:rPr>
        <w:t>技术先进型服务企业</w:t>
      </w:r>
    </w:p>
    <w:p>
      <w:pPr>
        <w:spacing w:line="560" w:lineRule="exact"/>
        <w:jc w:val="center"/>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认定</w:t>
      </w:r>
      <w:r>
        <w:rPr>
          <w:rFonts w:hint="eastAsia" w:ascii="方正小标宋简体" w:hAnsi="方正小标宋简体" w:eastAsia="方正小标宋简体" w:cs="方正小标宋简体"/>
          <w:b w:val="0"/>
          <w:bCs w:val="0"/>
          <w:sz w:val="44"/>
          <w:szCs w:val="44"/>
          <w:lang w:eastAsia="zh-CN"/>
        </w:rPr>
        <w:t>（第二批）</w:t>
      </w:r>
      <w:r>
        <w:rPr>
          <w:rFonts w:hint="eastAsia" w:ascii="方正小标宋简体" w:hAnsi="方正小标宋简体" w:eastAsia="方正小标宋简体" w:cs="方正小标宋简体"/>
          <w:b w:val="0"/>
          <w:bCs w:val="0"/>
          <w:sz w:val="44"/>
          <w:szCs w:val="44"/>
        </w:rPr>
        <w:t>申</w:t>
      </w:r>
      <w:r>
        <w:rPr>
          <w:rFonts w:hint="eastAsia" w:ascii="方正小标宋简体" w:hAnsi="方正小标宋简体" w:eastAsia="方正小标宋简体" w:cs="方正小标宋简体"/>
          <w:b w:val="0"/>
          <w:bCs w:val="0"/>
          <w:sz w:val="44"/>
          <w:szCs w:val="44"/>
          <w:lang w:eastAsia="zh-CN"/>
        </w:rPr>
        <w:t>请</w:t>
      </w:r>
      <w:r>
        <w:rPr>
          <w:rFonts w:hint="eastAsia" w:ascii="方正小标宋简体" w:hAnsi="方正小标宋简体" w:eastAsia="方正小标宋简体" w:cs="方正小标宋简体"/>
          <w:b w:val="0"/>
          <w:bCs w:val="0"/>
          <w:sz w:val="44"/>
          <w:szCs w:val="44"/>
        </w:rPr>
        <w:t>指南</w:t>
      </w:r>
    </w:p>
    <w:p>
      <w:pPr>
        <w:spacing w:line="560" w:lineRule="exact"/>
        <w:ind w:left="422" w:leftChars="201" w:firstLine="712"/>
        <w:rPr>
          <w:rFonts w:ascii="仿宋_GB2312" w:eastAsia="仿宋_GB2312"/>
          <w:sz w:val="32"/>
          <w:szCs w:val="32"/>
        </w:rPr>
      </w:pPr>
      <w:r>
        <w:rPr>
          <w:rFonts w:hint="eastAsia" w:ascii="仿宋_GB2312" w:eastAsia="仿宋_GB2312"/>
          <w:sz w:val="32"/>
          <w:szCs w:val="32"/>
        </w:rPr>
        <w:t> </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申请</w:t>
      </w:r>
      <w:r>
        <w:rPr>
          <w:rFonts w:hint="eastAsia" w:ascii="黑体" w:hAnsi="黑体" w:eastAsia="黑体" w:cs="黑体"/>
          <w:b w:val="0"/>
          <w:bCs w:val="0"/>
          <w:sz w:val="32"/>
          <w:szCs w:val="32"/>
        </w:rPr>
        <w:t>内容</w:t>
      </w:r>
    </w:p>
    <w:p>
      <w:pPr>
        <w:spacing w:line="560" w:lineRule="exact"/>
        <w:ind w:firstLine="712"/>
        <w:rPr>
          <w:rFonts w:ascii="仿宋_GB2312" w:eastAsia="仿宋_GB2312"/>
          <w:sz w:val="32"/>
          <w:szCs w:val="32"/>
        </w:rPr>
      </w:pPr>
      <w:r>
        <w:rPr>
          <w:rFonts w:hint="eastAsia" w:ascii="仿宋_GB2312" w:eastAsia="仿宋_GB2312"/>
          <w:sz w:val="32"/>
          <w:szCs w:val="32"/>
        </w:rPr>
        <w:t>深圳市技术先进型服务企业认定。</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二、设定依据</w:t>
      </w:r>
    </w:p>
    <w:p>
      <w:pPr>
        <w:spacing w:line="560" w:lineRule="exact"/>
        <w:ind w:firstLine="712"/>
        <w:rPr>
          <w:rFonts w:ascii="仿宋_GB2312" w:eastAsia="仿宋_GB2312"/>
          <w:sz w:val="32"/>
          <w:szCs w:val="32"/>
        </w:rPr>
      </w:pPr>
      <w:r>
        <w:rPr>
          <w:rFonts w:hint="eastAsia" w:ascii="仿宋_GB2312" w:eastAsia="仿宋_GB2312"/>
          <w:sz w:val="32"/>
          <w:szCs w:val="32"/>
        </w:rPr>
        <w:t>（一）《关于完善技术先进型服务企业所得税政策问题的通知》（财税〔2014〕59号）；</w:t>
      </w:r>
    </w:p>
    <w:p>
      <w:pPr>
        <w:spacing w:line="560" w:lineRule="exact"/>
        <w:ind w:firstLine="712"/>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《关于将技术先进型服务企业所得税政策推广至全国实施的通知》（财税〔2017〕79号</w:t>
      </w:r>
      <w:r>
        <w:rPr>
          <w:rFonts w:hint="eastAsia" w:ascii="仿宋_GB2312" w:hAnsi="仿宋_GB2312" w:eastAsia="仿宋_GB2312" w:cs="仿宋_GB2312"/>
          <w:sz w:val="32"/>
          <w:szCs w:val="32"/>
          <w:shd w:val="clear" w:fill="FFFFFF"/>
        </w:rPr>
        <w:t>)</w:t>
      </w:r>
      <w:r>
        <w:rPr>
          <w:rFonts w:hint="eastAsia" w:ascii="仿宋_GB2312" w:eastAsia="仿宋_GB2312"/>
          <w:sz w:val="32"/>
          <w:szCs w:val="32"/>
        </w:rPr>
        <w:t>；</w:t>
      </w:r>
    </w:p>
    <w:p>
      <w:pPr>
        <w:spacing w:line="560" w:lineRule="exact"/>
        <w:ind w:firstLine="712"/>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《关于将服务贸易创新发展试点地区技术先进型服务企业所得税政策推广至全国实施的通知》（财税〔2018〕44号</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sz w:val="32"/>
          <w:szCs w:val="32"/>
        </w:rPr>
        <w:t>；</w:t>
      </w:r>
    </w:p>
    <w:p>
      <w:pPr>
        <w:spacing w:line="560" w:lineRule="exact"/>
        <w:ind w:firstLine="712"/>
        <w:rPr>
          <w:rFonts w:ascii="仿宋_GB2312" w:hAnsi="仿宋_GB2312" w:eastAsia="仿宋_GB2312" w:cs="仿宋_GB2312"/>
          <w:kern w:val="0"/>
          <w:sz w:val="32"/>
          <w:szCs w:val="32"/>
          <w:shd w:val="clear" w:color="auto" w:fill="FFFFFF"/>
          <w:lang w:bidi="ar"/>
        </w:rPr>
      </w:pPr>
      <w:r>
        <w:rPr>
          <w:rFonts w:hint="eastAsia" w:ascii="仿宋_GB2312" w:eastAsia="仿宋_GB2312"/>
          <w:sz w:val="32"/>
          <w:szCs w:val="32"/>
          <w:lang w:val="en" w:eastAsia="zh-CN"/>
        </w:rPr>
        <w:t>（四）</w:t>
      </w:r>
      <w:r>
        <w:rPr>
          <w:rFonts w:hint="eastAsia" w:ascii="仿宋_GB2312" w:eastAsia="仿宋_GB2312" w:hAnsiTheme="minorHAnsi" w:cstheme="minorBidi"/>
          <w:kern w:val="2"/>
          <w:sz w:val="32"/>
          <w:szCs w:val="32"/>
          <w:shd w:val="clear"/>
          <w:lang w:bidi="ar"/>
        </w:rPr>
        <w:t>《技术先进型服务企业认定备案工作指引》（国科</w:t>
      </w:r>
      <w:bookmarkStart w:id="0" w:name="hmcheck_7452db63e1184ef880834863ad70c483"/>
      <w:r>
        <w:rPr>
          <w:rFonts w:hint="eastAsia" w:ascii="仿宋_GB2312" w:eastAsia="仿宋_GB2312" w:hAnsiTheme="minorHAnsi" w:cstheme="minorBidi"/>
          <w:kern w:val="2"/>
          <w:sz w:val="32"/>
          <w:szCs w:val="32"/>
          <w:shd w:val="clear" w:fill="FFFFFF"/>
          <w:lang w:bidi="ar"/>
        </w:rPr>
        <w:t>火</w:t>
      </w:r>
      <w:bookmarkEnd w:id="0"/>
      <w:r>
        <w:rPr>
          <w:rFonts w:hint="eastAsia" w:ascii="仿宋_GB2312" w:eastAsia="仿宋_GB2312" w:hAnsiTheme="minorHAnsi" w:cstheme="minorBidi"/>
          <w:kern w:val="2"/>
          <w:sz w:val="32"/>
          <w:szCs w:val="32"/>
          <w:shd w:val="clear"/>
          <w:lang w:bidi="ar"/>
        </w:rPr>
        <w:t>字〔2022〕174号</w:t>
      </w:r>
      <w:r>
        <w:rPr>
          <w:rFonts w:hint="eastAsia" w:ascii="仿宋_GB2312" w:hAnsi="仿宋_GB2312" w:eastAsia="仿宋_GB2312" w:cs="仿宋_GB2312"/>
          <w:kern w:val="0"/>
          <w:sz w:val="32"/>
          <w:szCs w:val="32"/>
          <w:shd w:val="clear" w:color="auto" w:fill="FFFFFF"/>
          <w:lang w:bidi="ar"/>
        </w:rPr>
        <w:t>）；</w:t>
      </w:r>
    </w:p>
    <w:p>
      <w:pPr>
        <w:spacing w:line="560" w:lineRule="exact"/>
        <w:ind w:firstLine="712"/>
        <w:rPr>
          <w:rFonts w:ascii="仿宋_GB2312" w:eastAsia="仿宋_GB2312"/>
          <w:color w:val="auto"/>
          <w:sz w:val="32"/>
          <w:szCs w:val="32"/>
          <w:u w:val="none"/>
        </w:rPr>
      </w:pPr>
      <w:r>
        <w:rPr>
          <w:rFonts w:hint="eastAsia" w:ascii="仿宋_GB2312" w:eastAsia="仿宋_GB2312"/>
          <w:color w:val="auto"/>
          <w:sz w:val="32"/>
          <w:szCs w:val="32"/>
          <w:u w:val="none"/>
        </w:rPr>
        <w:t>（五）《深圳市技术先进型服务企业认定</w:t>
      </w:r>
      <w:r>
        <w:rPr>
          <w:rFonts w:hint="eastAsia" w:ascii="仿宋_GB2312" w:eastAsia="仿宋_GB2312"/>
          <w:color w:val="auto"/>
          <w:sz w:val="32"/>
          <w:szCs w:val="32"/>
          <w:u w:val="none"/>
          <w:lang w:val="en-US" w:eastAsia="zh-CN"/>
        </w:rPr>
        <w:t>管理</w:t>
      </w:r>
      <w:r>
        <w:rPr>
          <w:rFonts w:hint="eastAsia" w:ascii="仿宋_GB2312" w:eastAsia="仿宋_GB2312"/>
          <w:color w:val="auto"/>
          <w:sz w:val="32"/>
          <w:szCs w:val="32"/>
          <w:u w:val="none"/>
        </w:rPr>
        <w:t>办法》（深科技创新</w:t>
      </w:r>
      <w:r>
        <w:rPr>
          <w:rFonts w:hint="eastAsia" w:ascii="仿宋_GB2312" w:eastAsia="仿宋_GB2312"/>
          <w:color w:val="auto"/>
          <w:sz w:val="32"/>
          <w:szCs w:val="32"/>
          <w:u w:val="none"/>
          <w:lang w:val="en-US" w:eastAsia="zh-CN"/>
        </w:rPr>
        <w:t>规</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color w:val="auto"/>
          <w:sz w:val="32"/>
          <w:szCs w:val="32"/>
          <w:u w:val="none"/>
        </w:rPr>
        <w:t>20</w:t>
      </w:r>
      <w:r>
        <w:rPr>
          <w:rFonts w:hint="default" w:ascii="仿宋_GB2312" w:eastAsia="仿宋_GB2312"/>
          <w:color w:val="auto"/>
          <w:sz w:val="32"/>
          <w:szCs w:val="32"/>
          <w:u w:val="none"/>
          <w:lang w:val="en-US"/>
        </w:rPr>
        <w:t>22</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号）。</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办理</w:t>
      </w:r>
      <w:r>
        <w:rPr>
          <w:rFonts w:hint="eastAsia" w:ascii="黑体" w:hAnsi="黑体" w:eastAsia="黑体" w:cs="黑体"/>
          <w:b w:val="0"/>
          <w:bCs w:val="0"/>
          <w:sz w:val="32"/>
          <w:szCs w:val="32"/>
        </w:rPr>
        <w:t>数量与方式</w:t>
      </w:r>
    </w:p>
    <w:p>
      <w:pPr>
        <w:spacing w:line="560" w:lineRule="exact"/>
        <w:ind w:firstLine="712"/>
        <w:rPr>
          <w:rFonts w:ascii="仿宋_GB2312" w:eastAsia="仿宋_GB2312"/>
          <w:sz w:val="32"/>
          <w:szCs w:val="32"/>
        </w:rPr>
      </w:pPr>
      <w:r>
        <w:rPr>
          <w:rFonts w:hint="eastAsia" w:ascii="仿宋_GB2312" w:eastAsia="仿宋_GB2312"/>
          <w:sz w:val="32"/>
          <w:szCs w:val="32"/>
          <w:lang w:eastAsia="zh-CN"/>
        </w:rPr>
        <w:t>办理</w:t>
      </w:r>
      <w:r>
        <w:rPr>
          <w:rFonts w:hint="eastAsia" w:ascii="仿宋_GB2312" w:eastAsia="仿宋_GB2312"/>
          <w:sz w:val="32"/>
          <w:szCs w:val="32"/>
        </w:rPr>
        <w:t>数量：无数量限制。</w:t>
      </w:r>
    </w:p>
    <w:p>
      <w:pPr>
        <w:spacing w:line="560" w:lineRule="exact"/>
        <w:ind w:firstLine="712"/>
        <w:rPr>
          <w:rFonts w:ascii="仿宋_GB2312" w:eastAsia="仿宋_GB2312"/>
          <w:sz w:val="32"/>
          <w:szCs w:val="32"/>
        </w:rPr>
      </w:pPr>
      <w:r>
        <w:rPr>
          <w:rFonts w:hint="eastAsia" w:ascii="仿宋_GB2312" w:eastAsia="仿宋_GB2312"/>
          <w:sz w:val="32"/>
          <w:szCs w:val="32"/>
          <w:lang w:eastAsia="zh-CN"/>
        </w:rPr>
        <w:t>办理</w:t>
      </w:r>
      <w:r>
        <w:rPr>
          <w:rFonts w:hint="eastAsia" w:ascii="仿宋_GB2312" w:eastAsia="仿宋_GB2312"/>
          <w:sz w:val="32"/>
          <w:szCs w:val="32"/>
        </w:rPr>
        <w:t>方式：自愿申报、专家评审、社会公示、审批机关审定、报国家相关部门备案、发放证书。</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申请</w:t>
      </w:r>
      <w:r>
        <w:rPr>
          <w:rFonts w:hint="eastAsia" w:ascii="黑体" w:hAnsi="黑体" w:eastAsia="黑体" w:cs="黑体"/>
          <w:b w:val="0"/>
          <w:bCs w:val="0"/>
          <w:sz w:val="32"/>
          <w:szCs w:val="32"/>
        </w:rPr>
        <w:t>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ascii="仿宋_GB2312" w:eastAsia="仿宋_GB2312"/>
          <w:sz w:val="32"/>
          <w:szCs w:val="32"/>
          <w:u w:val="none"/>
        </w:rPr>
      </w:pPr>
      <w:r>
        <w:rPr>
          <w:rFonts w:hint="eastAsia" w:ascii="仿宋_GB2312" w:eastAsia="仿宋_GB2312"/>
          <w:sz w:val="32"/>
          <w:szCs w:val="32"/>
        </w:rPr>
        <w:t>（一）依法在深圳市</w:t>
      </w:r>
      <w:bookmarkStart w:id="1" w:name="OLE_LINK4"/>
      <w:r>
        <w:rPr>
          <w:rFonts w:hint="default" w:ascii="仿宋_GB2312" w:eastAsia="仿宋_GB2312"/>
          <w:sz w:val="32"/>
          <w:szCs w:val="32"/>
          <w:lang w:val="en"/>
        </w:rPr>
        <w:t>或</w:t>
      </w:r>
      <w:r>
        <w:rPr>
          <w:rFonts w:hint="eastAsia" w:ascii="仿宋_GB2312" w:eastAsia="仿宋_GB2312"/>
          <w:sz w:val="32"/>
          <w:szCs w:val="32"/>
        </w:rPr>
        <w:t>深汕合作区</w:t>
      </w:r>
      <w:r>
        <w:rPr>
          <w:rFonts w:hint="eastAsia" w:ascii="仿宋_GB2312" w:eastAsia="仿宋_GB2312"/>
          <w:sz w:val="32"/>
          <w:szCs w:val="32"/>
          <w:lang w:val="en-US" w:eastAsia="zh-CN"/>
        </w:rPr>
        <w:t>内</w:t>
      </w:r>
      <w:bookmarkEnd w:id="1"/>
      <w:r>
        <w:rPr>
          <w:rFonts w:hint="eastAsia" w:ascii="仿宋_GB2312" w:eastAsia="仿宋_GB2312"/>
          <w:sz w:val="32"/>
          <w:szCs w:val="32"/>
        </w:rPr>
        <w:t>注册的独立法人资格企业</w:t>
      </w:r>
      <w:r>
        <w:rPr>
          <w:rFonts w:hint="eastAsia" w:ascii="仿宋_GB2312" w:eastAsia="仿宋_GB2312" w:hAnsiTheme="minorHAnsi" w:cstheme="minorBidi"/>
          <w:b w:val="0"/>
          <w:i w:val="0"/>
          <w:caps w:val="0"/>
          <w:color w:val="auto"/>
          <w:spacing w:val="0"/>
          <w:sz w:val="32"/>
          <w:szCs w:val="32"/>
          <w:u w:val="none"/>
          <w:shd w:val="clear" w:fill="auto"/>
        </w:rPr>
        <w:t>。</w:t>
      </w:r>
    </w:p>
    <w:p>
      <w:pPr>
        <w:spacing w:line="560" w:lineRule="exact"/>
        <w:ind w:firstLine="712"/>
        <w:rPr>
          <w:rFonts w:hint="eastAsia" w:ascii="仿宋_GB2312" w:eastAsia="仿宋_GB2312" w:hAnsiTheme="minorHAnsi" w:cstheme="minorBidi"/>
          <w:kern w:val="0"/>
          <w:sz w:val="32"/>
          <w:szCs w:val="32"/>
          <w:lang w:val="en-US" w:eastAsia="zh-CN" w:bidi="ar"/>
        </w:rPr>
      </w:pPr>
      <w:r>
        <w:rPr>
          <w:rFonts w:hint="eastAsia" w:ascii="仿宋_GB2312" w:eastAsia="仿宋_GB2312" w:hAnsiTheme="minorHAnsi" w:cstheme="minorBidi"/>
          <w:kern w:val="0"/>
          <w:sz w:val="32"/>
          <w:szCs w:val="32"/>
          <w:lang w:val="en-US" w:eastAsia="zh-CN" w:bidi="ar"/>
        </w:rPr>
        <w:t>（二）从事《</w:t>
      </w:r>
      <w:bookmarkStart w:id="2" w:name="OLE_LINK1"/>
      <w:r>
        <w:rPr>
          <w:rFonts w:hint="eastAsia" w:ascii="仿宋_GB2312" w:eastAsia="仿宋_GB2312" w:hAnsiTheme="minorHAnsi" w:cstheme="minorBidi"/>
          <w:kern w:val="0"/>
          <w:sz w:val="32"/>
          <w:szCs w:val="32"/>
          <w:lang w:val="en-US" w:eastAsia="zh-CN" w:bidi="ar"/>
        </w:rPr>
        <w:t>深圳市技术先进型服务企业认定管理办法</w:t>
      </w:r>
      <w:bookmarkEnd w:id="2"/>
      <w:r>
        <w:rPr>
          <w:rFonts w:hint="eastAsia" w:ascii="仿宋_GB2312" w:eastAsia="仿宋_GB2312" w:hAnsiTheme="minorHAnsi" w:cstheme="minorBidi"/>
          <w:kern w:val="0"/>
          <w:sz w:val="32"/>
          <w:szCs w:val="32"/>
          <w:lang w:val="en-US" w:eastAsia="zh-CN" w:bidi="ar"/>
        </w:rPr>
        <w:t>》</w:t>
      </w:r>
      <w:r>
        <w:rPr>
          <w:rFonts w:hint="eastAsia" w:ascii="仿宋_GB2312" w:eastAsia="仿宋_GB2312" w:cstheme="minorBidi"/>
          <w:kern w:val="0"/>
          <w:sz w:val="32"/>
          <w:szCs w:val="32"/>
          <w:lang w:val="en-US" w:eastAsia="zh-CN" w:bidi="ar"/>
        </w:rPr>
        <w:t>有关技术先进型服务业务认定范围（试行）</w:t>
      </w:r>
      <w:r>
        <w:rPr>
          <w:rFonts w:hint="eastAsia" w:ascii="仿宋_GB2312" w:eastAsia="仿宋_GB2312" w:hAnsiTheme="minorHAnsi" w:cstheme="minorBidi"/>
          <w:kern w:val="0"/>
          <w:sz w:val="32"/>
          <w:szCs w:val="32"/>
          <w:lang w:val="en-US" w:eastAsia="zh-CN" w:bidi="ar"/>
        </w:rPr>
        <w:t>规定的一种或多种技术先进型服务业务（详见附件1），采用先进技术或具备较强的研发能力。主要范围如下：</w:t>
      </w:r>
    </w:p>
    <w:p>
      <w:pPr>
        <w:spacing w:line="560" w:lineRule="exact"/>
        <w:ind w:firstLine="712"/>
        <w:rPr>
          <w:rFonts w:ascii="仿宋_GB2312" w:eastAsia="仿宋_GB2312"/>
          <w:sz w:val="32"/>
          <w:szCs w:val="32"/>
        </w:rPr>
      </w:pPr>
      <w:r>
        <w:rPr>
          <w:rFonts w:hint="eastAsia" w:ascii="仿宋_GB2312" w:eastAsia="仿宋_GB2312"/>
          <w:sz w:val="32"/>
          <w:szCs w:val="32"/>
        </w:rPr>
        <w:t>1．信息技术外包服务（ITO）：包括软件研发及外包、信息技术研发服务外包和信息系统运营维护外包等；</w:t>
      </w:r>
    </w:p>
    <w:p>
      <w:pPr>
        <w:spacing w:line="560" w:lineRule="exact"/>
        <w:ind w:firstLine="712"/>
        <w:rPr>
          <w:rFonts w:ascii="仿宋_GB2312" w:eastAsia="仿宋_GB2312"/>
          <w:sz w:val="32"/>
          <w:szCs w:val="32"/>
        </w:rPr>
      </w:pPr>
      <w:r>
        <w:rPr>
          <w:rFonts w:hint="eastAsia" w:ascii="仿宋_GB2312" w:eastAsia="仿宋_GB2312"/>
          <w:sz w:val="32"/>
          <w:szCs w:val="32"/>
        </w:rPr>
        <w:t>2．技术性业务流程外包服务（BPO）：包括企业业务流程设计服务、企业内部管理服务、企业运营服务和企业供应链管理服务等；</w:t>
      </w:r>
    </w:p>
    <w:p>
      <w:pPr>
        <w:spacing w:line="560" w:lineRule="exact"/>
        <w:ind w:firstLine="712"/>
        <w:rPr>
          <w:rFonts w:ascii="仿宋_GB2312" w:eastAsia="仿宋_GB2312"/>
          <w:sz w:val="32"/>
          <w:szCs w:val="32"/>
        </w:rPr>
      </w:pPr>
      <w:r>
        <w:rPr>
          <w:rFonts w:hint="eastAsia" w:ascii="仿宋_GB2312" w:eastAsia="仿宋_GB2312"/>
          <w:sz w:val="32"/>
          <w:szCs w:val="32"/>
        </w:rPr>
        <w:t>3．技术性知识流程外包服务（KPO）；</w:t>
      </w:r>
    </w:p>
    <w:p>
      <w:pPr>
        <w:spacing w:line="560" w:lineRule="exact"/>
        <w:ind w:firstLine="712"/>
        <w:rPr>
          <w:rFonts w:ascii="仿宋_GB2312" w:eastAsia="仿宋_GB2312"/>
          <w:color w:val="C00000"/>
          <w:sz w:val="32"/>
          <w:szCs w:val="32"/>
        </w:rPr>
      </w:pPr>
      <w:r>
        <w:rPr>
          <w:rFonts w:hint="eastAsia" w:ascii="仿宋_GB2312" w:eastAsia="仿宋_GB2312"/>
          <w:sz w:val="32"/>
          <w:szCs w:val="32"/>
          <w:lang w:val="en-US"/>
        </w:rPr>
        <w:t>4.</w:t>
      </w:r>
      <w:r>
        <w:rPr>
          <w:rFonts w:hint="eastAsia" w:ascii="仿宋_GB2312" w:eastAsia="仿宋_GB2312"/>
          <w:sz w:val="32"/>
          <w:szCs w:val="32"/>
          <w:lang w:val="en-US" w:eastAsia="zh-CN"/>
        </w:rPr>
        <w:t>服务贸易类:包括</w:t>
      </w:r>
      <w:r>
        <w:rPr>
          <w:rFonts w:hint="eastAsia" w:ascii="仿宋_GB2312" w:eastAsia="仿宋_GB2312"/>
          <w:sz w:val="32"/>
          <w:szCs w:val="32"/>
        </w:rPr>
        <w:t>计算机和信息服务、研究开发和技术服务、文化技术服务、中医药医疗服务</w:t>
      </w:r>
      <w:r>
        <w:rPr>
          <w:rFonts w:hint="eastAsia" w:ascii="仿宋_GB2312" w:eastAsia="仿宋_GB2312"/>
          <w:sz w:val="32"/>
          <w:szCs w:val="32"/>
          <w:lang w:val="en-US" w:eastAsia="zh-CN"/>
        </w:rPr>
        <w:t>等</w:t>
      </w:r>
      <w:r>
        <w:rPr>
          <w:rFonts w:hint="eastAsia" w:ascii="仿宋_GB2312" w:eastAsia="仿宋_GB2312"/>
          <w:sz w:val="32"/>
          <w:szCs w:val="32"/>
        </w:rPr>
        <w:t xml:space="preserve">。 </w:t>
      </w:r>
      <w:r>
        <w:rPr>
          <w:rFonts w:hint="eastAsia" w:ascii="仿宋_GB2312" w:eastAsia="仿宋_GB2312"/>
          <w:color w:val="C00000"/>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）技术先进型服务业务收入总和占本企业当年总收入的50%以上，其中离岸</w:t>
      </w:r>
      <w:r>
        <w:rPr>
          <w:rFonts w:hint="eastAsia" w:ascii="仿宋_GB2312" w:eastAsia="仿宋_GB2312"/>
          <w:sz w:val="32"/>
          <w:szCs w:val="32"/>
          <w:lang w:eastAsia="zh-CN"/>
        </w:rPr>
        <w:t>服务</w:t>
      </w:r>
      <w:r>
        <w:rPr>
          <w:rFonts w:hint="eastAsia" w:ascii="仿宋_GB2312" w:eastAsia="仿宋_GB2312"/>
          <w:sz w:val="32"/>
          <w:szCs w:val="32"/>
        </w:rPr>
        <w:t>外包业务收入占本企业当年总收入的35%以上</w:t>
      </w:r>
      <w:r>
        <w:rPr>
          <w:rFonts w:hint="eastAsia" w:ascii="仿宋_GB2312" w:eastAsia="仿宋_GB2312"/>
          <w:sz w:val="32"/>
          <w:szCs w:val="32"/>
          <w:lang w:eastAsia="zh-CN"/>
        </w:rPr>
        <w:t>。</w:t>
      </w:r>
    </w:p>
    <w:p>
      <w:pPr>
        <w:pStyle w:val="5"/>
        <w:widowControl/>
        <w:pBdr>
          <w:top w:val="none" w:color="auto" w:sz="0" w:space="0"/>
          <w:left w:val="none" w:color="auto" w:sz="0" w:space="0"/>
          <w:bottom w:val="none" w:color="auto" w:sz="0" w:space="0"/>
          <w:right w:val="none" w:color="auto" w:sz="0" w:space="0"/>
        </w:pBdr>
        <w:spacing w:beforeAutospacing="0" w:after="0" w:afterAutospacing="0" w:line="560" w:lineRule="exact"/>
        <w:ind w:firstLine="0" w:firstLineChars="0"/>
        <w:jc w:val="left"/>
        <w:rPr>
          <w:rFonts w:hint="eastAsia" w:ascii="仿宋_GB2312" w:eastAsia="仿宋_GB2312"/>
          <w:sz w:val="32"/>
          <w:szCs w:val="32"/>
        </w:rPr>
      </w:pPr>
      <w:r>
        <w:rPr>
          <w:rFonts w:hint="eastAsia" w:ascii="CESI仿宋-GB2312" w:hAnsi="CESI仿宋-GB2312" w:eastAsia="CESI仿宋-GB2312" w:cs="CESI仿宋-GB2312"/>
          <w:i w:val="0"/>
          <w:caps w:val="0"/>
          <w:color w:val="000000"/>
          <w:spacing w:val="0"/>
          <w:sz w:val="32"/>
          <w:szCs w:val="32"/>
          <w:shd w:val="clear" w:fill="FFFFFF"/>
        </w:rPr>
        <w:t>　　</w:t>
      </w:r>
      <w:r>
        <w:rPr>
          <w:rFonts w:hint="eastAsia" w:ascii="仿宋_GB2312" w:eastAsia="仿宋_GB2312"/>
          <w:sz w:val="32"/>
          <w:szCs w:val="32"/>
          <w:lang w:eastAsia="zh-CN"/>
        </w:rPr>
        <w:t>其中本企业当年</w:t>
      </w:r>
      <w:r>
        <w:rPr>
          <w:rFonts w:hint="eastAsia" w:ascii="仿宋_GB2312" w:eastAsia="仿宋_GB2312"/>
          <w:sz w:val="32"/>
          <w:szCs w:val="32"/>
        </w:rPr>
        <w:t>总收入是指收入总额减去不征税收入</w:t>
      </w:r>
      <w:r>
        <w:rPr>
          <w:rFonts w:hint="eastAsia" w:ascii="仿宋_GB2312" w:eastAsia="仿宋_GB2312"/>
          <w:sz w:val="32"/>
          <w:szCs w:val="32"/>
          <w:lang w:eastAsia="zh-CN"/>
        </w:rPr>
        <w:t>，</w:t>
      </w:r>
      <w:r>
        <w:rPr>
          <w:rFonts w:hint="eastAsia" w:ascii="仿宋_GB2312" w:eastAsia="仿宋_GB2312"/>
          <w:sz w:val="32"/>
          <w:szCs w:val="32"/>
        </w:rPr>
        <w:t>收入总额与不征税收入按照《中华人民共和国企业所得税法》及《中华人民共和国企业所得税法实施条例》的规定计算</w:t>
      </w:r>
      <w:r>
        <w:rPr>
          <w:rFonts w:hint="eastAsia" w:ascii="仿宋_GB2312" w:eastAsia="仿宋_GB2312"/>
          <w:sz w:val="32"/>
          <w:szCs w:val="32"/>
          <w:lang w:eastAsia="zh-CN"/>
        </w:rPr>
        <w:t>；</w:t>
      </w:r>
      <w:r>
        <w:rPr>
          <w:rFonts w:hint="eastAsia" w:ascii="仿宋_GB2312" w:eastAsia="仿宋_GB2312"/>
          <w:sz w:val="32"/>
          <w:szCs w:val="32"/>
        </w:rPr>
        <w:t>从事离岸服务外包业务取得的收入，是由本企业或其直接转包的企业</w:t>
      </w:r>
      <w:r>
        <w:rPr>
          <w:rFonts w:hint="eastAsia" w:ascii="仿宋_GB2312" w:eastAsia="仿宋_GB2312"/>
          <w:sz w:val="32"/>
          <w:szCs w:val="32"/>
          <w:lang w:eastAsia="zh-CN"/>
        </w:rPr>
        <w:t>与</w:t>
      </w:r>
      <w:r>
        <w:rPr>
          <w:rFonts w:hint="eastAsia" w:ascii="仿宋_GB2312" w:eastAsia="仿宋_GB2312"/>
          <w:sz w:val="32"/>
          <w:szCs w:val="32"/>
        </w:rPr>
        <w:t>境外单位签订委托合同</w:t>
      </w:r>
      <w:r>
        <w:rPr>
          <w:rFonts w:hint="eastAsia" w:ascii="仿宋_GB2312" w:eastAsia="仿宋_GB2312"/>
          <w:sz w:val="32"/>
          <w:szCs w:val="32"/>
          <w:lang w:eastAsia="zh-CN"/>
        </w:rPr>
        <w:t>，</w:t>
      </w:r>
      <w:r>
        <w:rPr>
          <w:rFonts w:hint="eastAsia" w:ascii="仿宋_GB2312" w:eastAsia="仿宋_GB2312"/>
          <w:sz w:val="32"/>
          <w:szCs w:val="32"/>
        </w:rPr>
        <w:t>为境外单位提供《深圳市技术先进型服务企业认定管理办法》中所规定</w:t>
      </w:r>
      <w:r>
        <w:rPr>
          <w:rFonts w:hint="eastAsia" w:ascii="仿宋_GB2312" w:eastAsia="仿宋_GB2312"/>
          <w:sz w:val="32"/>
          <w:szCs w:val="32"/>
          <w:lang w:eastAsia="zh-CN"/>
        </w:rPr>
        <w:t>服务并</w:t>
      </w:r>
      <w:r>
        <w:rPr>
          <w:rFonts w:hint="eastAsia" w:ascii="仿宋_GB2312" w:eastAsia="仿宋_GB2312"/>
          <w:sz w:val="32"/>
          <w:szCs w:val="32"/>
        </w:rPr>
        <w:t>从境外单位</w:t>
      </w:r>
      <w:r>
        <w:rPr>
          <w:rFonts w:hint="eastAsia" w:ascii="仿宋_GB2312" w:eastAsia="仿宋_GB2312"/>
          <w:sz w:val="32"/>
          <w:szCs w:val="32"/>
          <w:lang w:eastAsia="zh-CN"/>
        </w:rPr>
        <w:t>取得</w:t>
      </w:r>
      <w:r>
        <w:rPr>
          <w:rFonts w:hint="eastAsia" w:ascii="仿宋_GB2312" w:eastAsia="仿宋_GB2312"/>
          <w:sz w:val="32"/>
          <w:szCs w:val="32"/>
        </w:rPr>
        <w:t>的收入。</w:t>
      </w:r>
    </w:p>
    <w:p>
      <w:pPr>
        <w:pStyle w:val="5"/>
        <w:widowControl/>
        <w:pBdr>
          <w:top w:val="none" w:color="auto" w:sz="0" w:space="0"/>
          <w:left w:val="none" w:color="auto" w:sz="0" w:space="0"/>
          <w:bottom w:val="none" w:color="auto" w:sz="0" w:space="0"/>
          <w:right w:val="none" w:color="auto" w:sz="0" w:space="0"/>
        </w:pBdr>
        <w:spacing w:beforeAutospacing="0" w:after="0" w:afterAutospacing="0" w:line="560" w:lineRule="exact"/>
        <w:ind w:firstLine="640" w:firstLineChars="200"/>
        <w:jc w:val="left"/>
        <w:rPr>
          <w:rFonts w:hint="eastAsia" w:ascii="仿宋_GB2312" w:eastAsia="仿宋_GB2312" w:hAnsiTheme="minorHAnsi" w:cstheme="minorBidi"/>
          <w:color w:val="auto"/>
          <w:sz w:val="32"/>
          <w:szCs w:val="32"/>
          <w:shd w:val="clear" w:fill="auto"/>
          <w:lang w:eastAsia="zh-CN"/>
        </w:rPr>
      </w:pPr>
      <w:r>
        <w:rPr>
          <w:rFonts w:hint="eastAsia" w:ascii="仿宋_GB2312" w:eastAsia="仿宋_GB2312" w:hAnsiTheme="minorHAnsi" w:cstheme="minorBidi"/>
          <w:color w:val="auto"/>
          <w:sz w:val="32"/>
          <w:szCs w:val="32"/>
          <w:shd w:val="clear" w:fill="auto"/>
        </w:rPr>
        <w:t>（</w:t>
      </w:r>
      <w:r>
        <w:rPr>
          <w:rFonts w:hint="eastAsia" w:ascii="仿宋_GB2312" w:eastAsia="仿宋_GB2312" w:hAnsiTheme="minorHAnsi" w:cstheme="minorBidi"/>
          <w:color w:val="auto"/>
          <w:sz w:val="32"/>
          <w:szCs w:val="32"/>
          <w:shd w:val="clear" w:fill="auto"/>
          <w:lang w:eastAsia="zh-CN"/>
        </w:rPr>
        <w:t>四</w:t>
      </w:r>
      <w:r>
        <w:rPr>
          <w:rFonts w:hint="eastAsia" w:ascii="仿宋_GB2312" w:eastAsia="仿宋_GB2312" w:hAnsiTheme="minorHAnsi" w:cstheme="minorBidi"/>
          <w:color w:val="auto"/>
          <w:sz w:val="32"/>
          <w:szCs w:val="32"/>
          <w:shd w:val="clear" w:fill="auto"/>
        </w:rPr>
        <w:t>）具有大专以上学历的员工占企业职工总数的50%以上</w:t>
      </w:r>
      <w:r>
        <w:rPr>
          <w:rFonts w:hint="eastAsia" w:ascii="仿宋_GB2312" w:eastAsia="仿宋_GB2312" w:hAnsiTheme="minorHAnsi" w:cstheme="minorBidi"/>
          <w:color w:val="auto"/>
          <w:sz w:val="32"/>
          <w:szCs w:val="32"/>
          <w:shd w:val="clear" w:fill="auto"/>
          <w:lang w:eastAsia="zh-CN"/>
        </w:rPr>
        <w:t>。</w:t>
      </w:r>
    </w:p>
    <w:p>
      <w:pPr>
        <w:spacing w:line="560" w:lineRule="exact"/>
        <w:ind w:firstLine="712"/>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（五）申请企业未被列入深圳市科研诚信异常名录和超期未申请验收名单。</w:t>
      </w:r>
    </w:p>
    <w:p>
      <w:pPr>
        <w:spacing w:line="560" w:lineRule="exact"/>
        <w:ind w:firstLine="712"/>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（六）申请企业不存在未在规定期限内退回财政资金的情形。</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五、申请材料</w:t>
      </w:r>
    </w:p>
    <w:p>
      <w:pPr>
        <w:spacing w:line="560" w:lineRule="exact"/>
        <w:ind w:firstLine="712"/>
        <w:rPr>
          <w:rFonts w:hint="eastAsia" w:ascii="仿宋_GB2312" w:hAnsi="仿宋_GB2312" w:eastAsia="仿宋_GB2312" w:cs="仿宋_GB2312"/>
          <w:color w:val="auto"/>
          <w:sz w:val="32"/>
          <w:szCs w:val="32"/>
          <w:u w:val="none"/>
        </w:rPr>
      </w:pPr>
      <w:r>
        <w:rPr>
          <w:rFonts w:hint="eastAsia" w:ascii="仿宋_GB2312" w:eastAsia="仿宋_GB2312"/>
          <w:sz w:val="32"/>
          <w:szCs w:val="32"/>
        </w:rPr>
        <w:t>（一）</w:t>
      </w:r>
      <w:r>
        <w:rPr>
          <w:rFonts w:hint="eastAsia" w:ascii="仿宋_GB2312" w:hAnsi="仿宋_GB2312" w:eastAsia="仿宋_GB2312" w:cs="仿宋_GB2312"/>
          <w:color w:val="auto"/>
          <w:sz w:val="32"/>
          <w:szCs w:val="32"/>
          <w:u w:val="none"/>
        </w:rPr>
        <w:t>深圳市科技业务管理系统原有系统账号已停止使用，需使用“广东省统一身份认证平台”账号进行登录（https://</w:t>
      </w:r>
      <w:bookmarkStart w:id="3" w:name="hmcheck_1cf6e8c66c6142b7b512101dcaaa4255"/>
      <w:r>
        <w:rPr>
          <w:rFonts w:hint="eastAsia" w:ascii="仿宋_GB2312" w:hAnsi="仿宋_GB2312" w:eastAsia="仿宋_GB2312" w:cs="仿宋_GB2312"/>
          <w:color w:val="auto"/>
          <w:sz w:val="32"/>
          <w:szCs w:val="32"/>
          <w:u w:val="none"/>
          <w:shd w:val="clear" w:fill="FFFFFF"/>
        </w:rPr>
        <w:t>sticapply</w:t>
      </w:r>
      <w:bookmarkEnd w:id="3"/>
      <w:r>
        <w:rPr>
          <w:rFonts w:hint="eastAsia" w:ascii="仿宋_GB2312" w:hAnsi="仿宋_GB2312" w:eastAsia="仿宋_GB2312" w:cs="仿宋_GB2312"/>
          <w:color w:val="auto"/>
          <w:sz w:val="32"/>
          <w:szCs w:val="32"/>
          <w:u w:val="none"/>
        </w:rPr>
        <w:t>.sz.gov.cn）。办理人员通过“个人登录”和“法人登录”完成账号注册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办理人员通过路径（业务申请-&gt;市科技创新委-&gt;</w:t>
      </w:r>
      <w:r>
        <w:rPr>
          <w:rFonts w:hint="eastAsia" w:ascii="仿宋_GB2312" w:hAnsi="仿宋_GB2312" w:eastAsia="仿宋_GB2312" w:cs="仿宋_GB2312"/>
          <w:color w:val="auto"/>
          <w:sz w:val="32"/>
          <w:szCs w:val="32"/>
          <w:u w:val="none"/>
          <w:lang w:eastAsia="zh-CN"/>
        </w:rPr>
        <w:t>科技政策</w:t>
      </w:r>
      <w:r>
        <w:rPr>
          <w:rFonts w:hint="eastAsia" w:ascii="仿宋_GB2312" w:hAnsi="仿宋_GB2312" w:eastAsia="仿宋_GB2312" w:cs="仿宋_GB2312"/>
          <w:color w:val="auto"/>
          <w:sz w:val="32"/>
          <w:szCs w:val="32"/>
          <w:u w:val="none"/>
        </w:rPr>
        <w:t>-&gt;</w:t>
      </w:r>
      <w:r>
        <w:rPr>
          <w:rFonts w:hint="eastAsia" w:ascii="仿宋_GB2312" w:hAnsi="仿宋_GB2312" w:eastAsia="仿宋_GB2312" w:cs="仿宋_GB2312"/>
          <w:color w:val="auto"/>
          <w:sz w:val="32"/>
          <w:szCs w:val="32"/>
          <w:u w:val="none"/>
          <w:lang w:eastAsia="zh-CN"/>
        </w:rPr>
        <w:t>先进</w:t>
      </w:r>
      <w:bookmarkStart w:id="4" w:name="hmcheck_34902dc998f74cceaf115893a7aa211c"/>
      <w:r>
        <w:rPr>
          <w:rFonts w:hint="eastAsia" w:ascii="仿宋_GB2312" w:hAnsi="仿宋_GB2312" w:eastAsia="仿宋_GB2312" w:cs="仿宋_GB2312"/>
          <w:color w:val="auto"/>
          <w:sz w:val="32"/>
          <w:szCs w:val="32"/>
          <w:u w:val="none"/>
          <w:shd w:val="clear" w:fill="FFFFFF"/>
          <w:lang w:eastAsia="zh-CN"/>
        </w:rPr>
        <w:t>服企</w:t>
      </w:r>
      <w:bookmarkEnd w:id="4"/>
      <w:r>
        <w:rPr>
          <w:rFonts w:hint="eastAsia" w:ascii="仿宋_GB2312" w:hAnsi="仿宋_GB2312" w:eastAsia="仿宋_GB2312" w:cs="仿宋_GB2312"/>
          <w:color w:val="auto"/>
          <w:sz w:val="32"/>
          <w:szCs w:val="32"/>
          <w:u w:val="none"/>
        </w:rPr>
        <w:t>）</w:t>
      </w:r>
      <w:r>
        <w:rPr>
          <w:rFonts w:hint="eastAsia" w:ascii="仿宋_GB2312" w:eastAsia="仿宋_GB2312"/>
          <w:sz w:val="32"/>
          <w:szCs w:val="32"/>
        </w:rPr>
        <w:t>点击“申报项目”按钮，打开先进</w:t>
      </w:r>
      <w:bookmarkStart w:id="5" w:name="hmcheck_9061e520bbb8419ea1d9e14058d3ff7d"/>
      <w:r>
        <w:rPr>
          <w:rFonts w:hint="eastAsia" w:ascii="仿宋_GB2312" w:eastAsia="仿宋_GB2312"/>
          <w:sz w:val="32"/>
          <w:szCs w:val="32"/>
          <w:shd w:val="clear" w:fill="FFFFFF"/>
        </w:rPr>
        <w:t>服企</w:t>
      </w:r>
      <w:bookmarkEnd w:id="5"/>
      <w:r>
        <w:rPr>
          <w:rFonts w:hint="eastAsia" w:ascii="仿宋_GB2312" w:eastAsia="仿宋_GB2312"/>
          <w:sz w:val="32"/>
          <w:szCs w:val="32"/>
        </w:rPr>
        <w:t>认定申报书，进行填报并提交</w:t>
      </w:r>
      <w:r>
        <w:rPr>
          <w:rFonts w:hint="eastAsia" w:ascii="仿宋_GB2312" w:hAnsi="仿宋_GB2312" w:eastAsia="仿宋_GB2312" w:cs="仿宋_GB2312"/>
          <w:color w:val="auto"/>
          <w:sz w:val="32"/>
          <w:szCs w:val="32"/>
          <w:u w:val="none"/>
        </w:rPr>
        <w:t>(系统帮助手册详见附件</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eastAsia="仿宋_GB2312"/>
          <w:sz w:val="32"/>
          <w:szCs w:val="32"/>
          <w:lang w:eastAsia="zh-CN"/>
        </w:rPr>
        <w:t>经会计师事务所出具的上一个会计年度企业财务审计报告、上一个会计年度企业所得税年度纳税申报表和上一个年度技术先进型服务收入专项审计报告复印件（加盖公章）。</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特别提醒：</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上一个会计年度企业财务审计报告应包含资产负债表、利润及利润分配表、现金流量</w:t>
      </w:r>
      <w:r>
        <w:rPr>
          <w:rFonts w:hint="eastAsia" w:ascii="仿宋_GB2312" w:eastAsia="仿宋_GB2312"/>
          <w:sz w:val="32"/>
          <w:szCs w:val="32"/>
          <w:lang w:val="en-US" w:eastAsia="zh-CN"/>
        </w:rPr>
        <w:t>表</w:t>
      </w:r>
      <w:r>
        <w:rPr>
          <w:rFonts w:hint="eastAsia" w:ascii="仿宋_GB2312" w:eastAsia="仿宋_GB2312"/>
          <w:sz w:val="32"/>
          <w:szCs w:val="32"/>
          <w:lang w:eastAsia="zh-CN"/>
        </w:rPr>
        <w:t>、附注；</w:t>
      </w:r>
      <w:r>
        <w:rPr>
          <w:rFonts w:hint="default" w:ascii="仿宋_GB2312" w:eastAsia="仿宋_GB2312"/>
          <w:sz w:val="32"/>
          <w:szCs w:val="32"/>
          <w:lang w:val="en-US" w:eastAsia="zh-CN"/>
        </w:rPr>
        <w:t xml:space="preserve">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上一个会计年度企业所得税年度纳税申报表应包括主表、与企业不征税收入相关的附表；</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上一个年度技术先进型服务收入</w:t>
      </w:r>
      <w:r>
        <w:rPr>
          <w:rFonts w:hint="eastAsia" w:ascii="仿宋_GB2312" w:eastAsia="仿宋_GB2312"/>
          <w:sz w:val="32"/>
          <w:szCs w:val="32"/>
        </w:rPr>
        <w:t>专项审计报告</w:t>
      </w:r>
      <w:r>
        <w:rPr>
          <w:rFonts w:hint="eastAsia" w:ascii="仿宋_GB2312" w:eastAsia="仿宋_GB2312"/>
          <w:sz w:val="32"/>
          <w:szCs w:val="32"/>
          <w:lang w:eastAsia="zh-CN"/>
        </w:rPr>
        <w:t>应</w:t>
      </w:r>
      <w:r>
        <w:rPr>
          <w:rFonts w:hint="eastAsia" w:ascii="仿宋_GB2312" w:eastAsia="仿宋_GB2312"/>
          <w:sz w:val="32"/>
          <w:szCs w:val="32"/>
        </w:rPr>
        <w:t>包括营业收入、技术先进</w:t>
      </w:r>
      <w:r>
        <w:rPr>
          <w:rFonts w:hint="eastAsia" w:ascii="仿宋_GB2312" w:eastAsia="仿宋_GB2312"/>
          <w:color w:val="auto"/>
          <w:sz w:val="32"/>
          <w:szCs w:val="32"/>
        </w:rPr>
        <w:t>型服务收入及占总收入比重、离岸技术先进型服务收入及占总收入比重、收入明细、银行结汇或外汇收入核销等证明</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sz w:val="32"/>
          <w:szCs w:val="32"/>
          <w:lang w:val="en-US" w:eastAsia="zh-CN"/>
        </w:rPr>
        <w:t>4.</w:t>
      </w:r>
      <w:r>
        <w:rPr>
          <w:rFonts w:hint="eastAsia" w:ascii="仿宋_GB2312" w:eastAsia="仿宋_GB2312"/>
          <w:sz w:val="32"/>
          <w:szCs w:val="32"/>
          <w:lang w:eastAsia="zh-CN"/>
        </w:rPr>
        <w:t>企业财务审计报告和技术先进型服务收入</w:t>
      </w:r>
      <w:r>
        <w:rPr>
          <w:rFonts w:hint="eastAsia" w:ascii="仿宋_GB2312" w:hAnsi="仿宋_GB2312" w:eastAsia="仿宋_GB2312" w:cs="仿宋_GB2312"/>
          <w:color w:val="auto"/>
          <w:sz w:val="32"/>
          <w:szCs w:val="32"/>
          <w:u w:val="none"/>
          <w:lang w:eastAsia="zh-CN"/>
        </w:rPr>
        <w:t>专项审计报告应</w:t>
      </w:r>
      <w:r>
        <w:rPr>
          <w:rFonts w:hint="eastAsia" w:ascii="仿宋_GB2312" w:hAnsi="仿宋_GB2312" w:eastAsia="仿宋_GB2312" w:cs="仿宋_GB2312"/>
          <w:color w:val="auto"/>
          <w:sz w:val="32"/>
          <w:szCs w:val="32"/>
          <w:u w:val="none"/>
        </w:rPr>
        <w:t>由</w:t>
      </w:r>
      <w:bookmarkStart w:id="6" w:name="OLE_LINK5"/>
      <w:r>
        <w:rPr>
          <w:rFonts w:hint="eastAsia" w:ascii="仿宋_GB2312" w:hAnsi="仿宋_GB2312" w:eastAsia="仿宋_GB2312" w:cs="仿宋_GB2312"/>
          <w:color w:val="auto"/>
          <w:sz w:val="32"/>
          <w:szCs w:val="32"/>
          <w:u w:val="none"/>
        </w:rPr>
        <w:t>具备独立执业资格的会计师事务所出具</w:t>
      </w:r>
      <w:bookmarkEnd w:id="6"/>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含有二维验证码封面，经注册会计师行业统一监管平台备案。</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eastAsia="zh-CN"/>
        </w:rPr>
        <w:t>企业</w:t>
      </w:r>
      <w:r>
        <w:rPr>
          <w:rFonts w:hint="eastAsia" w:ascii="仿宋_GB2312" w:eastAsia="仿宋_GB2312"/>
          <w:sz w:val="32"/>
          <w:szCs w:val="32"/>
        </w:rPr>
        <w:t>技术先进型服务业务论述</w:t>
      </w:r>
      <w:r>
        <w:rPr>
          <w:rFonts w:hint="eastAsia" w:ascii="仿宋_GB2312" w:eastAsia="仿宋_GB2312"/>
          <w:sz w:val="32"/>
          <w:szCs w:val="32"/>
          <w:lang w:eastAsia="zh-CN"/>
        </w:rPr>
        <w:t>（加盖公章）</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企业基本情况；</w:t>
      </w:r>
      <w:r>
        <w:rPr>
          <w:rFonts w:hint="eastAsia" w:ascii="仿宋_GB2312" w:eastAsia="仿宋_GB2312"/>
          <w:sz w:val="32"/>
          <w:szCs w:val="32"/>
          <w:lang w:val="en-US" w:eastAsia="zh-CN"/>
        </w:rPr>
        <w:t>2.企业</w:t>
      </w:r>
      <w:r>
        <w:rPr>
          <w:rFonts w:hint="eastAsia" w:ascii="仿宋_GB2312" w:eastAsia="仿宋_GB2312"/>
          <w:sz w:val="32"/>
          <w:szCs w:val="32"/>
        </w:rPr>
        <w:t>采用先进技术和开展研发活动情况</w:t>
      </w:r>
      <w:r>
        <w:rPr>
          <w:rFonts w:hint="eastAsia" w:ascii="仿宋_GB2312" w:eastAsia="仿宋_GB2312"/>
          <w:sz w:val="32"/>
          <w:szCs w:val="32"/>
          <w:lang w:eastAsia="zh-CN"/>
        </w:rPr>
        <w:t>；</w:t>
      </w:r>
      <w:r>
        <w:rPr>
          <w:rFonts w:hint="eastAsia" w:ascii="仿宋_GB2312" w:eastAsia="仿宋_GB2312"/>
          <w:sz w:val="32"/>
          <w:szCs w:val="32"/>
          <w:lang w:val="en-US" w:eastAsia="zh-CN"/>
        </w:rPr>
        <w:t>3.企业</w:t>
      </w:r>
      <w:r>
        <w:rPr>
          <w:rFonts w:hint="eastAsia" w:ascii="仿宋_GB2312" w:eastAsia="仿宋_GB2312"/>
          <w:sz w:val="32"/>
          <w:szCs w:val="32"/>
        </w:rPr>
        <w:t>提供服务及经营管理等基本情况</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rPr>
        <w:t>企业发展前景与规划</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rPr>
        <w:t>企业在行业中的地位与竞争优势</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主要客户及其对企业增值服务的评价等</w:t>
      </w:r>
      <w:r>
        <w:rPr>
          <w:rFonts w:hint="eastAsia" w:ascii="仿宋_GB2312" w:eastAsia="仿宋_GB2312"/>
          <w:sz w:val="32"/>
          <w:szCs w:val="32"/>
          <w:lang w:eastAsia="zh-CN"/>
        </w:rPr>
        <w:t>。</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w:t>
      </w:r>
      <w:r>
        <w:rPr>
          <w:rFonts w:hint="eastAsia" w:ascii="仿宋_GB2312" w:eastAsia="仿宋_GB2312"/>
          <w:sz w:val="32"/>
          <w:szCs w:val="32"/>
          <w:lang w:eastAsia="zh-CN"/>
        </w:rPr>
        <w:t>企业技术先进型服务业务活动相关佐证材料（加盖公章），包括：</w:t>
      </w:r>
      <w:r>
        <w:rPr>
          <w:rFonts w:hint="eastAsia" w:ascii="仿宋_GB2312" w:eastAsia="仿宋_GB2312"/>
          <w:sz w:val="32"/>
          <w:szCs w:val="32"/>
          <w:lang w:val="en-US" w:eastAsia="zh-CN"/>
        </w:rPr>
        <w:t>1.企业</w:t>
      </w:r>
      <w:r>
        <w:rPr>
          <w:rFonts w:hint="eastAsia" w:ascii="仿宋_GB2312" w:eastAsia="仿宋_GB2312"/>
          <w:sz w:val="32"/>
          <w:szCs w:val="32"/>
        </w:rPr>
        <w:t>上</w:t>
      </w:r>
      <w:r>
        <w:rPr>
          <w:rFonts w:hint="eastAsia" w:ascii="仿宋_GB2312" w:eastAsia="仿宋_GB2312"/>
          <w:sz w:val="32"/>
          <w:szCs w:val="32"/>
          <w:lang w:eastAsia="zh-CN"/>
        </w:rPr>
        <w:t>一</w:t>
      </w:r>
      <w:r>
        <w:rPr>
          <w:rFonts w:hint="eastAsia" w:ascii="仿宋_GB2312" w:eastAsia="仿宋_GB2312"/>
          <w:sz w:val="32"/>
          <w:szCs w:val="32"/>
        </w:rPr>
        <w:t>年度</w:t>
      </w:r>
      <w:r>
        <w:rPr>
          <w:rFonts w:hint="eastAsia" w:ascii="仿宋_GB2312" w:eastAsia="仿宋_GB2312"/>
          <w:sz w:val="32"/>
          <w:szCs w:val="32"/>
          <w:lang w:eastAsia="zh-CN"/>
        </w:rPr>
        <w:t>技术</w:t>
      </w:r>
      <w:r>
        <w:rPr>
          <w:rFonts w:hint="eastAsia" w:ascii="仿宋_GB2312" w:eastAsia="仿宋_GB2312"/>
          <w:sz w:val="32"/>
          <w:szCs w:val="32"/>
        </w:rPr>
        <w:t>服务</w:t>
      </w:r>
      <w:r>
        <w:rPr>
          <w:rFonts w:hint="eastAsia" w:ascii="仿宋_GB2312" w:eastAsia="仿宋_GB2312"/>
          <w:sz w:val="32"/>
          <w:szCs w:val="32"/>
          <w:lang w:eastAsia="zh-CN"/>
        </w:rPr>
        <w:t>合同</w:t>
      </w:r>
      <w:r>
        <w:rPr>
          <w:rFonts w:hint="eastAsia" w:ascii="仿宋_GB2312" w:eastAsia="仿宋_GB2312"/>
          <w:sz w:val="32"/>
          <w:szCs w:val="32"/>
        </w:rPr>
        <w:t>、</w:t>
      </w:r>
      <w:r>
        <w:rPr>
          <w:rFonts w:hint="eastAsia" w:ascii="仿宋_GB2312" w:eastAsia="仿宋_GB2312"/>
          <w:sz w:val="32"/>
          <w:szCs w:val="32"/>
          <w:lang w:eastAsia="zh-CN"/>
        </w:rPr>
        <w:t>技术合作开发和</w:t>
      </w:r>
      <w:r>
        <w:rPr>
          <w:rFonts w:hint="eastAsia" w:ascii="仿宋_GB2312" w:eastAsia="仿宋_GB2312"/>
          <w:sz w:val="32"/>
          <w:szCs w:val="32"/>
        </w:rPr>
        <w:t>委托开发</w:t>
      </w:r>
      <w:r>
        <w:rPr>
          <w:rFonts w:hint="eastAsia" w:ascii="仿宋_GB2312" w:eastAsia="仿宋_GB2312"/>
          <w:sz w:val="32"/>
          <w:szCs w:val="32"/>
          <w:lang w:eastAsia="zh-CN"/>
        </w:rPr>
        <w:t>合同（</w:t>
      </w:r>
      <w:r>
        <w:rPr>
          <w:rFonts w:hint="eastAsia" w:ascii="仿宋_GB2312" w:eastAsia="仿宋_GB2312"/>
          <w:sz w:val="32"/>
          <w:szCs w:val="32"/>
        </w:rPr>
        <w:t>协议书</w:t>
      </w:r>
      <w:r>
        <w:rPr>
          <w:rFonts w:hint="eastAsia" w:ascii="仿宋_GB2312" w:eastAsia="仿宋_GB2312"/>
          <w:sz w:val="32"/>
          <w:szCs w:val="32"/>
          <w:lang w:eastAsia="zh-CN"/>
        </w:rPr>
        <w:t>）</w:t>
      </w:r>
      <w:r>
        <w:rPr>
          <w:rFonts w:hint="eastAsia" w:ascii="仿宋_GB2312" w:eastAsia="仿宋_GB2312"/>
          <w:sz w:val="32"/>
          <w:szCs w:val="32"/>
        </w:rPr>
        <w:t>等复印件</w:t>
      </w:r>
      <w:r>
        <w:rPr>
          <w:rFonts w:hint="eastAsia" w:ascii="仿宋_GB2312" w:eastAsia="仿宋_GB2312"/>
          <w:sz w:val="32"/>
          <w:szCs w:val="32"/>
          <w:lang w:eastAsia="zh-CN"/>
        </w:rPr>
        <w:t>；</w:t>
      </w:r>
      <w:r>
        <w:rPr>
          <w:rFonts w:hint="eastAsia" w:ascii="仿宋_GB2312" w:eastAsia="仿宋_GB2312"/>
          <w:sz w:val="32"/>
          <w:szCs w:val="32"/>
          <w:lang w:val="en-US" w:eastAsia="zh-CN"/>
        </w:rPr>
        <w:t>2.企业上一年度技术先进型服务收入（占企业当年总收入50%以上）票据复印件；3.企业上一年度</w:t>
      </w:r>
      <w:r>
        <w:rPr>
          <w:rFonts w:hint="eastAsia" w:ascii="仿宋_GB2312" w:eastAsia="仿宋_GB2312"/>
          <w:sz w:val="32"/>
          <w:szCs w:val="32"/>
        </w:rPr>
        <w:t>离岸外包业务</w:t>
      </w:r>
      <w:r>
        <w:rPr>
          <w:rFonts w:hint="eastAsia" w:ascii="仿宋_GB2312" w:eastAsia="仿宋_GB2312"/>
          <w:sz w:val="32"/>
          <w:szCs w:val="32"/>
          <w:lang w:eastAsia="zh-CN"/>
        </w:rPr>
        <w:t>外汇收入</w:t>
      </w:r>
      <w:r>
        <w:rPr>
          <w:rFonts w:hint="eastAsia" w:ascii="仿宋_GB2312" w:eastAsia="仿宋_GB2312"/>
          <w:sz w:val="32"/>
          <w:szCs w:val="32"/>
        </w:rPr>
        <w:t>（占企业当年总收入35%以上的）</w:t>
      </w:r>
      <w:r>
        <w:rPr>
          <w:rFonts w:hint="eastAsia" w:ascii="仿宋_GB2312" w:eastAsia="仿宋_GB2312"/>
          <w:sz w:val="32"/>
          <w:szCs w:val="32"/>
          <w:lang w:eastAsia="zh-CN"/>
        </w:rPr>
        <w:t>的</w:t>
      </w:r>
      <w:r>
        <w:rPr>
          <w:rFonts w:hint="eastAsia" w:ascii="仿宋_GB2312" w:eastAsia="仿宋_GB2312"/>
          <w:sz w:val="32"/>
          <w:szCs w:val="32"/>
        </w:rPr>
        <w:t>银行结汇或外汇收入核销</w:t>
      </w:r>
      <w:r>
        <w:rPr>
          <w:rFonts w:hint="eastAsia" w:ascii="仿宋_GB2312" w:eastAsia="仿宋_GB2312"/>
          <w:sz w:val="32"/>
          <w:szCs w:val="32"/>
          <w:lang w:eastAsia="zh-CN"/>
        </w:rPr>
        <w:t>票据复印件。</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）企业工作场所房屋产权证或房屋租赁合同复印件（</w:t>
      </w:r>
      <w:r>
        <w:rPr>
          <w:rFonts w:hint="eastAsia" w:ascii="仿宋_GB2312" w:eastAsia="仿宋_GB2312"/>
          <w:sz w:val="32"/>
          <w:szCs w:val="32"/>
          <w:lang w:eastAsia="zh-CN"/>
        </w:rPr>
        <w:t>加盖公章</w:t>
      </w:r>
      <w:r>
        <w:rPr>
          <w:rFonts w:hint="eastAsia" w:ascii="仿宋_GB2312" w:eastAsia="仿宋_GB2312"/>
          <w:sz w:val="32"/>
          <w:szCs w:val="32"/>
        </w:rPr>
        <w:t>）</w:t>
      </w:r>
      <w:bookmarkStart w:id="7" w:name="OLE_LINK2"/>
      <w:r>
        <w:rPr>
          <w:rFonts w:hint="eastAsia" w:ascii="仿宋_GB2312" w:eastAsia="仿宋_GB2312"/>
          <w:sz w:val="32"/>
          <w:szCs w:val="32"/>
          <w:lang w:eastAsia="zh-CN"/>
        </w:rPr>
        <w:t>。</w:t>
      </w:r>
      <w:bookmarkEnd w:id="7"/>
    </w:p>
    <w:p>
      <w:pPr>
        <w:spacing w:line="560" w:lineRule="exact"/>
        <w:ind w:firstLine="712"/>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w:t>
      </w:r>
      <w:r>
        <w:rPr>
          <w:rFonts w:hint="eastAsia" w:ascii="仿宋_GB2312" w:eastAsia="仿宋_GB2312"/>
          <w:sz w:val="32"/>
          <w:szCs w:val="32"/>
          <w:lang w:eastAsia="zh-CN"/>
        </w:rPr>
        <w:t>企业员工佐证材料复印件（加盖公章），包括：</w:t>
      </w:r>
      <w:r>
        <w:rPr>
          <w:rFonts w:hint="eastAsia" w:ascii="仿宋_GB2312" w:eastAsia="仿宋_GB2312"/>
          <w:sz w:val="32"/>
          <w:szCs w:val="32"/>
          <w:lang w:val="en-US" w:eastAsia="zh-CN"/>
        </w:rPr>
        <w:t>1.</w:t>
      </w:r>
      <w:r>
        <w:rPr>
          <w:rFonts w:hint="eastAsia" w:ascii="仿宋_GB2312" w:eastAsia="仿宋_GB2312"/>
          <w:sz w:val="32"/>
          <w:szCs w:val="32"/>
        </w:rPr>
        <w:t>企业员工名册（注明</w:t>
      </w:r>
      <w:r>
        <w:rPr>
          <w:rFonts w:hint="eastAsia" w:ascii="仿宋_GB2312" w:eastAsia="仿宋_GB2312"/>
          <w:sz w:val="32"/>
          <w:szCs w:val="32"/>
          <w:lang w:eastAsia="zh-CN"/>
        </w:rPr>
        <w:t>大专以上学历</w:t>
      </w:r>
      <w:r>
        <w:rPr>
          <w:rFonts w:hint="eastAsia" w:ascii="仿宋_GB2312" w:eastAsia="仿宋_GB2312"/>
          <w:sz w:val="32"/>
          <w:szCs w:val="32"/>
        </w:rPr>
        <w:t>员工、从事离岸服务外包人员情况）</w:t>
      </w:r>
      <w:r>
        <w:rPr>
          <w:rFonts w:hint="eastAsia" w:ascii="仿宋_GB2312" w:eastAsia="仿宋_GB2312"/>
          <w:sz w:val="32"/>
          <w:szCs w:val="32"/>
          <w:lang w:eastAsia="zh-CN"/>
        </w:rPr>
        <w:t>，其中</w:t>
      </w:r>
      <w:r>
        <w:rPr>
          <w:rFonts w:hint="eastAsia" w:ascii="仿宋_GB2312" w:eastAsia="仿宋_GB2312"/>
          <w:sz w:val="32"/>
          <w:szCs w:val="32"/>
          <w:lang w:val="en-US" w:eastAsia="zh-CN"/>
        </w:rPr>
        <w:t>企业大专以上学历员工学历证书复印件由企业造册留存备查</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企业</w:t>
      </w:r>
      <w:r>
        <w:rPr>
          <w:rFonts w:hint="eastAsia" w:ascii="仿宋_GB2312" w:eastAsia="仿宋_GB2312"/>
          <w:sz w:val="32"/>
          <w:szCs w:val="32"/>
          <w:lang w:eastAsia="zh-CN"/>
        </w:rPr>
        <w:t>员工</w:t>
      </w:r>
      <w:r>
        <w:rPr>
          <w:rFonts w:hint="eastAsia" w:ascii="仿宋_GB2312" w:eastAsia="仿宋_GB2312"/>
          <w:sz w:val="32"/>
          <w:szCs w:val="32"/>
        </w:rPr>
        <w:t>社会保险缴费单复印件</w:t>
      </w:r>
      <w:r>
        <w:rPr>
          <w:rFonts w:hint="eastAsia" w:ascii="仿宋_GB2312" w:eastAsia="仿宋_GB2312"/>
          <w:sz w:val="32"/>
          <w:szCs w:val="32"/>
          <w:lang w:eastAsia="zh-CN"/>
        </w:rPr>
        <w:t>。</w:t>
      </w:r>
    </w:p>
    <w:p>
      <w:pPr>
        <w:spacing w:line="560" w:lineRule="exact"/>
        <w:ind w:firstLine="712"/>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）企业</w:t>
      </w:r>
      <w:r>
        <w:rPr>
          <w:rFonts w:hint="eastAsia" w:ascii="仿宋_GB2312" w:eastAsia="仿宋_GB2312"/>
          <w:sz w:val="32"/>
          <w:szCs w:val="32"/>
          <w:lang w:eastAsia="zh-CN"/>
        </w:rPr>
        <w:t>应用</w:t>
      </w:r>
      <w:r>
        <w:rPr>
          <w:rFonts w:hint="eastAsia" w:ascii="仿宋_GB2312" w:eastAsia="仿宋_GB2312"/>
          <w:sz w:val="32"/>
          <w:szCs w:val="32"/>
        </w:rPr>
        <w:t>先进技术或</w:t>
      </w:r>
      <w:r>
        <w:rPr>
          <w:rFonts w:hint="eastAsia" w:ascii="仿宋_GB2312" w:eastAsia="仿宋_GB2312"/>
          <w:sz w:val="32"/>
          <w:szCs w:val="32"/>
          <w:lang w:eastAsia="zh-CN"/>
        </w:rPr>
        <w:t>具备先进技术</w:t>
      </w:r>
      <w:r>
        <w:rPr>
          <w:rFonts w:hint="eastAsia" w:ascii="仿宋_GB2312" w:eastAsia="仿宋_GB2312"/>
          <w:sz w:val="32"/>
          <w:szCs w:val="32"/>
        </w:rPr>
        <w:t>研发能力</w:t>
      </w:r>
      <w:r>
        <w:rPr>
          <w:rFonts w:hint="eastAsia" w:ascii="仿宋_GB2312" w:eastAsia="仿宋_GB2312"/>
          <w:sz w:val="32"/>
          <w:szCs w:val="32"/>
          <w:lang w:eastAsia="zh-CN"/>
        </w:rPr>
        <w:t>相关佐证</w:t>
      </w:r>
      <w:r>
        <w:rPr>
          <w:rFonts w:hint="eastAsia" w:ascii="仿宋_GB2312" w:eastAsia="仿宋_GB2312"/>
          <w:sz w:val="32"/>
          <w:szCs w:val="32"/>
        </w:rPr>
        <w:t>材料复印件（加盖公章）</w:t>
      </w:r>
      <w:r>
        <w:rPr>
          <w:rFonts w:hint="eastAsia" w:ascii="仿宋_GB2312" w:eastAsia="仿宋_GB2312"/>
          <w:sz w:val="32"/>
          <w:szCs w:val="32"/>
          <w:lang w:eastAsia="zh-CN"/>
        </w:rPr>
        <w:t>，包括国家、省和市科技奖励</w:t>
      </w:r>
      <w:r>
        <w:rPr>
          <w:rFonts w:hint="eastAsia" w:ascii="仿宋_GB2312" w:eastAsia="仿宋_GB2312"/>
          <w:sz w:val="32"/>
          <w:szCs w:val="32"/>
        </w:rPr>
        <w:t>证书、专利证书、软件著作权证书、客户评价证明等</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eastAsia="仿宋_GB2312"/>
          <w:sz w:val="32"/>
          <w:szCs w:val="32"/>
        </w:rPr>
        <w:t>企业可提供有关国家组织认证的国际资质认证</w:t>
      </w:r>
      <w:r>
        <w:rPr>
          <w:rFonts w:hint="eastAsia" w:ascii="仿宋_GB2312" w:eastAsia="仿宋_GB2312"/>
          <w:sz w:val="32"/>
          <w:szCs w:val="32"/>
          <w:lang w:eastAsia="zh-CN"/>
        </w:rPr>
        <w:t>佐证材料</w:t>
      </w:r>
      <w:r>
        <w:rPr>
          <w:rFonts w:hint="eastAsia" w:ascii="仿宋_GB2312" w:eastAsia="仿宋_GB2312"/>
          <w:sz w:val="32"/>
          <w:szCs w:val="32"/>
        </w:rPr>
        <w:t>复印件（加盖公章）</w:t>
      </w:r>
      <w:r>
        <w:rPr>
          <w:rFonts w:hint="eastAsia" w:ascii="仿宋_GB2312" w:eastAsia="仿宋_GB2312"/>
          <w:sz w:val="32"/>
          <w:szCs w:val="32"/>
          <w:lang w:eastAsia="zh-CN"/>
        </w:rPr>
        <w:t>，包括</w:t>
      </w:r>
      <w:r>
        <w:rPr>
          <w:rFonts w:hint="eastAsia" w:ascii="仿宋_GB2312" w:eastAsia="仿宋_GB2312"/>
          <w:sz w:val="32"/>
          <w:szCs w:val="32"/>
        </w:rPr>
        <w:t>开发能力和成熟度模型认定证书、开发能力和成熟度模型集成认定证书、IT服务管理认定证书等</w:t>
      </w:r>
      <w:r>
        <w:rPr>
          <w:rFonts w:hint="eastAsia" w:ascii="仿宋_GB2312" w:eastAsia="仿宋_GB2312"/>
          <w:sz w:val="32"/>
          <w:szCs w:val="32"/>
          <w:lang w:eastAsia="zh-CN"/>
        </w:rPr>
        <w:t>。</w:t>
      </w:r>
    </w:p>
    <w:p>
      <w:pPr>
        <w:spacing w:line="560" w:lineRule="exact"/>
        <w:ind w:firstLine="712"/>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九）科研诚信承诺书原件（加盖公章）（模板详见附件</w:t>
      </w: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p>
    <w:p>
      <w:pPr>
        <w:spacing w:line="560" w:lineRule="exact"/>
        <w:ind w:firstLine="712"/>
        <w:rPr>
          <w:rFonts w:hint="default" w:ascii="仿宋_GB2312" w:eastAsia="仿宋_GB2312"/>
          <w:sz w:val="32"/>
          <w:szCs w:val="32"/>
          <w:lang w:val="en-US" w:eastAsia="zh-CN"/>
        </w:rPr>
      </w:pPr>
      <w:r>
        <w:rPr>
          <w:rFonts w:hint="eastAsia" w:ascii="仿宋_GB2312" w:eastAsia="仿宋_GB2312"/>
          <w:sz w:val="32"/>
          <w:szCs w:val="32"/>
          <w:lang w:val="en-US" w:eastAsia="zh-CN"/>
        </w:rPr>
        <w:t>（十）知识产权合规性声明原件（加盖公章）（模板详见附件</w:t>
      </w: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p>
    <w:p>
      <w:pPr>
        <w:spacing w:line="560" w:lineRule="exact"/>
        <w:ind w:firstLine="712"/>
        <w:rPr>
          <w:rFonts w:hint="eastAsia" w:ascii="仿宋_GB2312" w:eastAsia="仿宋_GB2312"/>
          <w:color w:val="auto"/>
          <w:sz w:val="32"/>
          <w:szCs w:val="32"/>
        </w:rPr>
      </w:pPr>
      <w:r>
        <w:rPr>
          <w:rFonts w:hint="eastAsia" w:ascii="仿宋_GB2312" w:eastAsia="仿宋_GB2312"/>
          <w:b/>
          <w:bCs/>
          <w:color w:val="auto"/>
          <w:sz w:val="32"/>
          <w:szCs w:val="32"/>
        </w:rPr>
        <w:t>202</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年</w:t>
      </w:r>
      <w:r>
        <w:rPr>
          <w:rFonts w:hint="eastAsia" w:ascii="仿宋_GB2312" w:eastAsia="仿宋_GB2312"/>
          <w:b/>
          <w:bCs/>
          <w:color w:val="auto"/>
          <w:sz w:val="32"/>
          <w:szCs w:val="32"/>
          <w:lang w:val="en-US" w:eastAsia="zh-CN"/>
        </w:rPr>
        <w:t>度</w:t>
      </w:r>
      <w:r>
        <w:rPr>
          <w:rFonts w:hint="eastAsia" w:ascii="仿宋_GB2312" w:eastAsia="仿宋_GB2312"/>
          <w:b/>
          <w:bCs/>
          <w:color w:val="auto"/>
          <w:sz w:val="32"/>
          <w:szCs w:val="32"/>
        </w:rPr>
        <w:t>技术先进型服务企业认定实行无纸化申报，专家评审依据以电子材料为准。</w:t>
      </w:r>
      <w:r>
        <w:rPr>
          <w:rFonts w:hint="eastAsia" w:ascii="仿宋_GB2312" w:eastAsia="仿宋_GB2312"/>
          <w:color w:val="auto"/>
          <w:sz w:val="32"/>
          <w:szCs w:val="32"/>
        </w:rPr>
        <w:t>申请企业提交电子材料后不需要向我委提交纸质申请材料，但需要</w:t>
      </w:r>
      <w:r>
        <w:rPr>
          <w:rFonts w:hint="eastAsia" w:ascii="仿宋_GB2312" w:eastAsia="仿宋_GB2312"/>
          <w:color w:val="auto"/>
          <w:sz w:val="32"/>
          <w:szCs w:val="32"/>
          <w:lang w:val="en-US" w:eastAsia="zh-CN"/>
        </w:rPr>
        <w:t>用</w:t>
      </w:r>
      <w:r>
        <w:rPr>
          <w:rFonts w:hint="eastAsia" w:ascii="仿宋_GB2312" w:eastAsia="仿宋_GB2312"/>
          <w:color w:val="auto"/>
          <w:sz w:val="32"/>
          <w:szCs w:val="32"/>
        </w:rPr>
        <w:t>A4</w:t>
      </w:r>
      <w:bookmarkStart w:id="8" w:name="hmcheck_12a3211a4d754152b0e30ffb83d2ecd7"/>
      <w:r>
        <w:rPr>
          <w:rFonts w:hint="eastAsia" w:ascii="仿宋_GB2312" w:eastAsia="仿宋_GB2312"/>
          <w:color w:val="auto"/>
          <w:sz w:val="32"/>
          <w:szCs w:val="32"/>
          <w:shd w:val="clear" w:fill="FFFFFF"/>
        </w:rPr>
        <w:t>纸</w:t>
      </w:r>
      <w:bookmarkEnd w:id="8"/>
      <w:r>
        <w:rPr>
          <w:rFonts w:hint="eastAsia" w:ascii="仿宋_GB2312" w:eastAsia="仿宋_GB2312"/>
          <w:color w:val="auto"/>
          <w:sz w:val="32"/>
          <w:szCs w:val="32"/>
        </w:rPr>
        <w:t>正反面打印/复印，非空白页（</w:t>
      </w:r>
      <w:bookmarkStart w:id="9" w:name="hmcheck_a8e05d7a864c4e45a9357dcc7c4e543e"/>
      <w:r>
        <w:rPr>
          <w:rFonts w:hint="eastAsia" w:ascii="仿宋_GB2312" w:eastAsia="仿宋_GB2312"/>
          <w:color w:val="auto"/>
          <w:sz w:val="32"/>
          <w:szCs w:val="32"/>
          <w:shd w:val="clear" w:fill="FFFFFF"/>
        </w:rPr>
        <w:t>含</w:t>
      </w:r>
      <w:bookmarkEnd w:id="9"/>
      <w:r>
        <w:rPr>
          <w:rFonts w:hint="eastAsia" w:ascii="仿宋_GB2312" w:eastAsia="仿宋_GB2312"/>
          <w:color w:val="auto"/>
          <w:sz w:val="32"/>
          <w:szCs w:val="32"/>
        </w:rPr>
        <w:t>封面）需连续编写页码</w:t>
      </w:r>
      <w:r>
        <w:rPr>
          <w:rFonts w:hint="eastAsia" w:ascii="仿宋_GB2312" w:eastAsia="仿宋_GB2312"/>
          <w:color w:val="auto"/>
          <w:sz w:val="32"/>
          <w:szCs w:val="32"/>
          <w:lang w:val="en-US" w:eastAsia="zh-CN"/>
        </w:rPr>
        <w:t>方式</w:t>
      </w:r>
      <w:r>
        <w:rPr>
          <w:rFonts w:hint="eastAsia" w:ascii="仿宋_GB2312" w:eastAsia="仿宋_GB2312"/>
          <w:color w:val="auto"/>
          <w:sz w:val="32"/>
          <w:szCs w:val="32"/>
        </w:rPr>
        <w:t>，打印</w:t>
      </w:r>
      <w:r>
        <w:rPr>
          <w:rFonts w:hint="eastAsia" w:ascii="仿宋_GB2312" w:eastAsia="仿宋_GB2312"/>
          <w:color w:val="auto"/>
          <w:sz w:val="32"/>
          <w:szCs w:val="32"/>
          <w:lang w:val="en-US" w:eastAsia="zh-CN"/>
        </w:rPr>
        <w:t>胶装</w:t>
      </w:r>
      <w:r>
        <w:rPr>
          <w:rFonts w:hint="eastAsia" w:ascii="仿宋_GB2312" w:eastAsia="仿宋_GB2312"/>
          <w:color w:val="auto"/>
          <w:sz w:val="32"/>
          <w:szCs w:val="32"/>
        </w:rPr>
        <w:t>一套完整纸质申请材料并加盖印章后自行存档待查（存档时间不少于六年）。我委将会同</w:t>
      </w:r>
      <w:r>
        <w:rPr>
          <w:rFonts w:hint="eastAsia" w:ascii="仿宋_GB2312" w:eastAsia="仿宋_GB2312"/>
          <w:sz w:val="32"/>
          <w:szCs w:val="32"/>
        </w:rPr>
        <w:t>市商务局、</w:t>
      </w:r>
      <w:r>
        <w:rPr>
          <w:rFonts w:hint="eastAsia" w:ascii="仿宋_GB2312" w:eastAsia="仿宋_GB2312"/>
          <w:sz w:val="32"/>
          <w:szCs w:val="32"/>
          <w:lang w:val="en-US" w:eastAsia="zh-CN"/>
        </w:rPr>
        <w:t>市</w:t>
      </w:r>
      <w:r>
        <w:rPr>
          <w:rFonts w:hint="eastAsia" w:ascii="仿宋_GB2312" w:eastAsia="仿宋_GB2312"/>
          <w:sz w:val="32"/>
          <w:szCs w:val="32"/>
        </w:rPr>
        <w:t>发展改革委、</w:t>
      </w:r>
      <w:r>
        <w:rPr>
          <w:rFonts w:hint="eastAsia" w:ascii="仿宋_GB2312" w:eastAsia="仿宋_GB2312"/>
          <w:sz w:val="32"/>
          <w:szCs w:val="32"/>
          <w:lang w:val="en-US" w:eastAsia="zh-CN"/>
        </w:rPr>
        <w:t>市</w:t>
      </w:r>
      <w:r>
        <w:rPr>
          <w:rFonts w:hint="eastAsia" w:ascii="仿宋_GB2312" w:eastAsia="仿宋_GB2312"/>
          <w:sz w:val="32"/>
          <w:szCs w:val="32"/>
        </w:rPr>
        <w:t>财政局、</w:t>
      </w:r>
      <w:r>
        <w:rPr>
          <w:rFonts w:hint="eastAsia" w:ascii="仿宋_GB2312" w:eastAsia="仿宋_GB2312"/>
          <w:sz w:val="32"/>
          <w:szCs w:val="32"/>
          <w:lang w:val="en-US" w:eastAsia="zh-CN"/>
        </w:rPr>
        <w:t>市</w:t>
      </w:r>
      <w:r>
        <w:rPr>
          <w:rFonts w:hint="eastAsia" w:ascii="仿宋_GB2312" w:eastAsia="仿宋_GB2312"/>
          <w:sz w:val="32"/>
          <w:szCs w:val="32"/>
        </w:rPr>
        <w:t>税务局</w:t>
      </w:r>
      <w:r>
        <w:rPr>
          <w:rFonts w:hint="eastAsia" w:ascii="仿宋_GB2312" w:eastAsia="仿宋_GB2312"/>
          <w:color w:val="auto"/>
          <w:sz w:val="32"/>
          <w:szCs w:val="32"/>
        </w:rPr>
        <w:t>对企业存档纸质申请材料进行抽查或要求申请企业补充提供，如发现弄虚作假或与电子申请材料不一致的，按照相关规定处理。</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六、申请表格</w:t>
      </w:r>
    </w:p>
    <w:p>
      <w:pPr>
        <w:spacing w:line="560" w:lineRule="exact"/>
        <w:ind w:firstLine="712"/>
        <w:rPr>
          <w:rFonts w:ascii="仿宋_GB2312" w:eastAsia="仿宋_GB2312"/>
          <w:sz w:val="32"/>
          <w:szCs w:val="32"/>
        </w:rPr>
      </w:pPr>
      <w:r>
        <w:rPr>
          <w:rFonts w:hint="eastAsia" w:ascii="仿宋_GB2312" w:eastAsia="仿宋_GB2312"/>
          <w:sz w:val="32"/>
          <w:szCs w:val="32"/>
        </w:rPr>
        <w:t>本指南规定提交的表格，申请人登录深圳市科技业务管理系统在线填报。</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七、受理机关</w:t>
      </w:r>
    </w:p>
    <w:p>
      <w:pPr>
        <w:spacing w:line="560" w:lineRule="exact"/>
        <w:ind w:firstLine="712"/>
        <w:rPr>
          <w:rFonts w:ascii="仿宋_GB2312" w:eastAsia="仿宋_GB2312"/>
          <w:sz w:val="32"/>
          <w:szCs w:val="32"/>
        </w:rPr>
      </w:pPr>
      <w:r>
        <w:rPr>
          <w:rFonts w:hint="eastAsia" w:ascii="仿宋_GB2312" w:eastAsia="仿宋_GB2312"/>
          <w:sz w:val="32"/>
          <w:szCs w:val="32"/>
        </w:rPr>
        <w:t>受理机关：深圳市科技创新委员会。</w:t>
      </w:r>
    </w:p>
    <w:p>
      <w:pPr>
        <w:spacing w:line="560" w:lineRule="exact"/>
        <w:ind w:firstLine="712"/>
        <w:rPr>
          <w:rFonts w:ascii="仿宋_GB2312" w:eastAsia="仿宋_GB2312"/>
          <w:sz w:val="32"/>
          <w:szCs w:val="32"/>
        </w:rPr>
      </w:pPr>
      <w:r>
        <w:rPr>
          <w:rFonts w:hint="eastAsia" w:ascii="仿宋_GB2312" w:eastAsia="仿宋_GB2312"/>
          <w:sz w:val="32"/>
          <w:szCs w:val="32"/>
        </w:rPr>
        <w:t>受理时间：</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1.网络填报受理时间：</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w:t>
      </w:r>
      <w:r>
        <w:rPr>
          <w:rFonts w:hint="eastAsia" w:ascii="仿宋_GB2312" w:eastAsia="仿宋_GB2312"/>
          <w:sz w:val="32"/>
          <w:szCs w:val="32"/>
        </w:rPr>
        <w:t>（截</w:t>
      </w:r>
      <w:r>
        <w:rPr>
          <w:rFonts w:hint="eastAsia" w:ascii="仿宋_GB2312" w:eastAsia="仿宋_GB2312"/>
          <w:sz w:val="32"/>
          <w:szCs w:val="32"/>
          <w:lang w:eastAsia="zh-CN"/>
        </w:rPr>
        <w:t>止</w:t>
      </w:r>
      <w:r>
        <w:rPr>
          <w:rFonts w:hint="eastAsia" w:ascii="仿宋_GB2312" w:eastAsia="仿宋_GB2312"/>
          <w:sz w:val="32"/>
          <w:szCs w:val="32"/>
          <w:lang w:val="en-US" w:eastAsia="zh-CN"/>
        </w:rPr>
        <w:t>20</w:t>
      </w:r>
      <w:r>
        <w:rPr>
          <w:rFonts w:hint="eastAsia" w:ascii="仿宋_GB2312" w:eastAsia="仿宋_GB2312"/>
          <w:sz w:val="32"/>
          <w:szCs w:val="32"/>
        </w:rPr>
        <w:t>:00）</w:t>
      </w:r>
      <w:r>
        <w:rPr>
          <w:rFonts w:hint="eastAsia" w:ascii="仿宋_GB2312" w:eastAsia="仿宋_GB2312"/>
          <w:color w:val="auto"/>
          <w:sz w:val="32"/>
          <w:szCs w:val="32"/>
        </w:rPr>
        <w:t>。</w:t>
      </w:r>
    </w:p>
    <w:p>
      <w:pPr>
        <w:spacing w:line="560" w:lineRule="exact"/>
        <w:ind w:left="638" w:leftChars="304"/>
        <w:rPr>
          <w:rFonts w:hint="eastAsia" w:ascii="仿宋_GB2312" w:eastAsia="仿宋_GB2312"/>
          <w:color w:val="auto"/>
          <w:sz w:val="32"/>
          <w:szCs w:val="32"/>
        </w:rPr>
      </w:pPr>
      <w:r>
        <w:rPr>
          <w:rFonts w:hint="default" w:ascii="仿宋_GB2312" w:eastAsia="仿宋_GB2312"/>
          <w:color w:val="auto"/>
          <w:sz w:val="32"/>
          <w:szCs w:val="32"/>
          <w:lang w:val="en-US"/>
        </w:rPr>
        <w:t>2</w:t>
      </w:r>
      <w:r>
        <w:rPr>
          <w:rFonts w:hint="eastAsia" w:ascii="仿宋_GB2312" w:eastAsia="仿宋_GB2312"/>
          <w:color w:val="auto"/>
          <w:sz w:val="32"/>
          <w:szCs w:val="32"/>
        </w:rPr>
        <w:t>.</w:t>
      </w:r>
      <w:r>
        <w:rPr>
          <w:rFonts w:hint="eastAsia" w:ascii="仿宋_GB2312" w:eastAsia="仿宋_GB2312"/>
          <w:color w:val="auto"/>
          <w:sz w:val="32"/>
          <w:szCs w:val="32"/>
          <w:lang w:eastAsia="zh-CN"/>
        </w:rPr>
        <w:t>咨询</w:t>
      </w:r>
      <w:r>
        <w:rPr>
          <w:rFonts w:hint="eastAsia" w:ascii="仿宋_GB2312" w:eastAsia="仿宋_GB2312"/>
          <w:color w:val="auto"/>
          <w:sz w:val="32"/>
          <w:szCs w:val="32"/>
        </w:rPr>
        <w:t>电话：</w:t>
      </w:r>
      <w:r>
        <w:rPr>
          <w:rFonts w:hint="default" w:ascii="仿宋_GB2312" w:eastAsia="仿宋_GB2312"/>
          <w:color w:val="auto"/>
          <w:sz w:val="32"/>
          <w:szCs w:val="32"/>
          <w:lang w:val="en-US"/>
        </w:rPr>
        <w:t>88125491</w:t>
      </w:r>
      <w:r>
        <w:rPr>
          <w:rFonts w:hint="eastAsia" w:ascii="仿宋_GB2312" w:eastAsia="仿宋_GB2312"/>
          <w:color w:val="auto"/>
          <w:sz w:val="32"/>
          <w:szCs w:val="32"/>
          <w:lang w:val="en-US" w:eastAsia="zh-CN"/>
        </w:rPr>
        <w:t>、8810</w:t>
      </w:r>
      <w:bookmarkStart w:id="10" w:name="OLE_LINK3"/>
      <w:r>
        <w:rPr>
          <w:rFonts w:hint="eastAsia" w:ascii="仿宋_GB2312" w:eastAsia="仿宋_GB2312"/>
          <w:color w:val="auto"/>
          <w:sz w:val="32"/>
          <w:szCs w:val="32"/>
          <w:lang w:val="en-US" w:eastAsia="zh-CN"/>
        </w:rPr>
        <w:t>1372</w:t>
      </w:r>
      <w:r>
        <w:rPr>
          <w:rFonts w:hint="eastAsia" w:ascii="仿宋_GB2312" w:eastAsia="仿宋_GB2312"/>
          <w:color w:val="auto"/>
          <w:sz w:val="32"/>
          <w:szCs w:val="32"/>
        </w:rPr>
        <w:t>。</w:t>
      </w:r>
      <w:bookmarkEnd w:id="10"/>
    </w:p>
    <w:p>
      <w:pPr>
        <w:spacing w:line="560" w:lineRule="exact"/>
        <w:ind w:firstLine="960" w:firstLineChars="300"/>
        <w:rPr>
          <w:rFonts w:hint="eastAsia" w:ascii="仿宋_GB2312" w:eastAsia="仿宋_GB2312"/>
          <w:b/>
          <w:bCs/>
          <w:sz w:val="32"/>
          <w:szCs w:val="32"/>
        </w:rPr>
      </w:pPr>
      <w:r>
        <w:rPr>
          <w:rFonts w:hint="eastAsia" w:ascii="仿宋_GB2312" w:hAnsi="仿宋_GB2312" w:eastAsia="仿宋_GB2312" w:cs="仿宋_GB2312"/>
          <w:color w:val="auto"/>
          <w:sz w:val="32"/>
          <w:szCs w:val="32"/>
          <w:u w:val="none"/>
        </w:rPr>
        <w:t>技术支持电话：86576087、86576088</w:t>
      </w:r>
      <w:r>
        <w:rPr>
          <w:rFonts w:hint="eastAsia" w:ascii="仿宋_GB2312" w:hAnsi="仿宋_GB2312" w:eastAsia="仿宋_GB2312" w:cs="仿宋_GB2312"/>
          <w:color w:val="auto"/>
          <w:sz w:val="32"/>
          <w:szCs w:val="32"/>
          <w:u w:val="none"/>
          <w:lang w:eastAsia="zh-CN"/>
        </w:rPr>
        <w:t>。</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八、</w:t>
      </w:r>
      <w:r>
        <w:rPr>
          <w:rFonts w:hint="eastAsia" w:ascii="黑体" w:hAnsi="黑体" w:eastAsia="黑体" w:cs="黑体"/>
          <w:b w:val="0"/>
          <w:bCs w:val="0"/>
          <w:sz w:val="32"/>
          <w:szCs w:val="32"/>
          <w:lang w:eastAsia="zh-CN"/>
        </w:rPr>
        <w:t>决</w:t>
      </w:r>
      <w:r>
        <w:rPr>
          <w:rFonts w:hint="eastAsia" w:ascii="黑体" w:hAnsi="黑体" w:eastAsia="黑体" w:cs="黑体"/>
          <w:b w:val="0"/>
          <w:bCs w:val="0"/>
          <w:sz w:val="32"/>
          <w:szCs w:val="32"/>
        </w:rPr>
        <w:t>定机关</w:t>
      </w:r>
    </w:p>
    <w:p>
      <w:pPr>
        <w:spacing w:line="560" w:lineRule="exact"/>
        <w:ind w:firstLine="712"/>
        <w:rPr>
          <w:rFonts w:ascii="仿宋_GB2312" w:eastAsia="仿宋_GB2312"/>
          <w:b/>
          <w:bCs/>
          <w:sz w:val="32"/>
          <w:szCs w:val="32"/>
        </w:rPr>
      </w:pPr>
      <w:r>
        <w:rPr>
          <w:rFonts w:hint="eastAsia" w:ascii="仿宋_GB2312" w:eastAsia="仿宋_GB2312"/>
          <w:sz w:val="32"/>
          <w:szCs w:val="32"/>
        </w:rPr>
        <w:t>市科技创新委会同市商务局、财政局、税务局、发展改革委</w:t>
      </w:r>
      <w:r>
        <w:rPr>
          <w:rFonts w:hint="eastAsia" w:ascii="仿宋_GB2312" w:eastAsia="仿宋_GB2312"/>
          <w:sz w:val="32"/>
          <w:szCs w:val="32"/>
          <w:lang w:val="en-US" w:eastAsia="zh-CN"/>
        </w:rPr>
        <w:t>审定</w:t>
      </w:r>
      <w:r>
        <w:rPr>
          <w:rFonts w:hint="eastAsia" w:ascii="仿宋_GB2312" w:hAnsi="仿宋_GB2312" w:eastAsia="仿宋_GB2312" w:cs="仿宋_GB2312"/>
          <w:color w:val="auto"/>
          <w:sz w:val="32"/>
          <w:szCs w:val="32"/>
          <w:u w:val="none"/>
          <w:lang w:eastAsia="zh-CN"/>
        </w:rPr>
        <w:t>。</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九、</w:t>
      </w:r>
      <w:r>
        <w:rPr>
          <w:rFonts w:hint="eastAsia" w:ascii="黑体" w:hAnsi="黑体" w:eastAsia="黑体" w:cs="黑体"/>
          <w:b w:val="0"/>
          <w:bCs w:val="0"/>
          <w:sz w:val="32"/>
          <w:szCs w:val="32"/>
          <w:lang w:eastAsia="zh-CN"/>
        </w:rPr>
        <w:t>办理</w:t>
      </w:r>
      <w:r>
        <w:rPr>
          <w:rFonts w:hint="eastAsia" w:ascii="黑体" w:hAnsi="黑体" w:eastAsia="黑体" w:cs="黑体"/>
          <w:b w:val="0"/>
          <w:bCs w:val="0"/>
          <w:sz w:val="32"/>
          <w:szCs w:val="32"/>
        </w:rPr>
        <w:t>程序</w:t>
      </w:r>
    </w:p>
    <w:p>
      <w:pPr>
        <w:spacing w:line="560" w:lineRule="exact"/>
        <w:ind w:firstLine="712"/>
        <w:rPr>
          <w:rFonts w:ascii="仿宋_GB2312" w:eastAsia="仿宋_GB2312"/>
          <w:sz w:val="32"/>
          <w:szCs w:val="32"/>
        </w:rPr>
      </w:pPr>
      <w:r>
        <w:rPr>
          <w:rFonts w:hint="eastAsia" w:ascii="仿宋_GB2312" w:eastAsia="仿宋_GB2312"/>
          <w:sz w:val="32"/>
          <w:szCs w:val="32"/>
        </w:rPr>
        <w:t>申请人网上申报</w:t>
      </w:r>
      <w:r>
        <w:rPr>
          <w:rFonts w:hint="eastAsia" w:ascii="仿宋_GB2312" w:eastAsia="仿宋_GB2312"/>
          <w:color w:val="auto"/>
          <w:szCs w:val="32"/>
          <w:highlight w:val="none"/>
        </w:rPr>
        <w:t>——</w:t>
      </w:r>
      <w:r>
        <w:rPr>
          <w:rFonts w:hint="eastAsia" w:ascii="仿宋_GB2312" w:eastAsia="仿宋_GB2312"/>
          <w:sz w:val="32"/>
          <w:szCs w:val="32"/>
        </w:rPr>
        <w:t>市科技创新委</w:t>
      </w:r>
      <w:r>
        <w:rPr>
          <w:rFonts w:hint="eastAsia" w:ascii="仿宋_GB2312" w:eastAsia="仿宋_GB2312"/>
          <w:sz w:val="32"/>
          <w:szCs w:val="32"/>
          <w:lang w:val="en-US" w:eastAsia="zh-CN"/>
        </w:rPr>
        <w:t>组织开展形式审查</w:t>
      </w:r>
      <w:r>
        <w:rPr>
          <w:rFonts w:hint="eastAsia" w:ascii="仿宋_GB2312" w:eastAsia="仿宋_GB2312"/>
          <w:color w:val="auto"/>
          <w:szCs w:val="32"/>
          <w:highlight w:val="none"/>
        </w:rPr>
        <w:t>——</w:t>
      </w:r>
      <w:r>
        <w:rPr>
          <w:rFonts w:hint="eastAsia" w:ascii="仿宋_GB2312" w:eastAsia="仿宋_GB2312"/>
          <w:sz w:val="32"/>
          <w:szCs w:val="32"/>
        </w:rPr>
        <w:t>市科技创新委组织专家评审</w:t>
      </w:r>
      <w:r>
        <w:rPr>
          <w:rFonts w:hint="eastAsia" w:ascii="仿宋_GB2312" w:eastAsia="仿宋_GB2312"/>
          <w:color w:val="auto"/>
          <w:szCs w:val="32"/>
          <w:highlight w:val="none"/>
        </w:rPr>
        <w:t>——</w:t>
      </w:r>
      <w:r>
        <w:rPr>
          <w:rFonts w:hint="eastAsia" w:ascii="仿宋_GB2312" w:eastAsia="仿宋_GB2312"/>
          <w:sz w:val="32"/>
          <w:szCs w:val="32"/>
        </w:rPr>
        <w:t>市科技创新委会同市商务局、财政局、税务局、发展改革委审定</w:t>
      </w:r>
      <w:r>
        <w:rPr>
          <w:rFonts w:hint="eastAsia" w:ascii="仿宋_GB2312" w:eastAsia="仿宋_GB2312"/>
          <w:color w:val="auto"/>
          <w:szCs w:val="32"/>
          <w:highlight w:val="none"/>
        </w:rPr>
        <w:t>——</w:t>
      </w:r>
      <w:r>
        <w:rPr>
          <w:rFonts w:hint="eastAsia" w:ascii="仿宋_GB2312" w:eastAsia="仿宋_GB2312"/>
          <w:sz w:val="32"/>
          <w:szCs w:val="32"/>
        </w:rPr>
        <w:t>社会公示</w:t>
      </w:r>
      <w:r>
        <w:rPr>
          <w:rFonts w:hint="eastAsia" w:ascii="仿宋_GB2312" w:eastAsia="仿宋_GB2312"/>
          <w:color w:val="auto"/>
          <w:szCs w:val="32"/>
          <w:highlight w:val="none"/>
        </w:rPr>
        <w:t>——</w:t>
      </w:r>
      <w:r>
        <w:rPr>
          <w:rFonts w:hint="eastAsia" w:ascii="仿宋_GB2312" w:eastAsia="仿宋_GB2312"/>
          <w:sz w:val="32"/>
          <w:szCs w:val="32"/>
        </w:rPr>
        <w:t>报科技部、商务部、财政部、国家税务总局和国家发展改革委备案——“技术先进型服务企业认定网”和市科技创新委网站公告</w:t>
      </w:r>
      <w:r>
        <w:rPr>
          <w:rFonts w:hint="eastAsia" w:ascii="仿宋_GB2312" w:eastAsia="仿宋_GB2312"/>
          <w:color w:val="auto"/>
          <w:szCs w:val="32"/>
          <w:highlight w:val="none"/>
        </w:rPr>
        <w:t>——</w:t>
      </w:r>
      <w:r>
        <w:rPr>
          <w:rFonts w:hint="eastAsia" w:ascii="仿宋_GB2312" w:eastAsia="仿宋_GB2312"/>
          <w:sz w:val="32"/>
          <w:szCs w:val="32"/>
        </w:rPr>
        <w:t>市科技创新委颁发认定证书。</w:t>
      </w:r>
    </w:p>
    <w:p>
      <w:pPr>
        <w:spacing w:line="560" w:lineRule="exact"/>
        <w:ind w:firstLine="712"/>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办理</w:t>
      </w:r>
      <w:r>
        <w:rPr>
          <w:rFonts w:hint="eastAsia" w:ascii="黑体" w:hAnsi="黑体" w:eastAsia="黑体" w:cs="黑体"/>
          <w:b w:val="0"/>
          <w:bCs w:val="0"/>
          <w:sz w:val="32"/>
          <w:szCs w:val="32"/>
          <w:lang w:val="en-US" w:eastAsia="zh-CN"/>
        </w:rPr>
        <w:t>方式</w:t>
      </w:r>
    </w:p>
    <w:p>
      <w:pPr>
        <w:spacing w:line="560" w:lineRule="exact"/>
        <w:ind w:firstLine="712"/>
        <w:rPr>
          <w:rFonts w:ascii="仿宋_GB2312" w:eastAsia="仿宋_GB2312"/>
          <w:sz w:val="32"/>
          <w:szCs w:val="32"/>
        </w:rPr>
      </w:pPr>
      <w:r>
        <w:rPr>
          <w:rFonts w:hint="eastAsia" w:ascii="仿宋_GB2312" w:eastAsia="仿宋_GB2312"/>
          <w:sz w:val="32"/>
          <w:szCs w:val="32"/>
          <w:lang w:val="en-US" w:eastAsia="zh-CN"/>
        </w:rPr>
        <w:t>成批处理</w:t>
      </w:r>
      <w:r>
        <w:rPr>
          <w:rFonts w:hint="eastAsia" w:ascii="仿宋_GB2312" w:eastAsia="仿宋_GB2312"/>
          <w:sz w:val="32"/>
          <w:szCs w:val="32"/>
        </w:rPr>
        <w:t>。</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十一、证件及有效期限</w:t>
      </w:r>
    </w:p>
    <w:p>
      <w:pPr>
        <w:spacing w:line="560" w:lineRule="exact"/>
        <w:ind w:firstLine="712"/>
        <w:rPr>
          <w:rFonts w:ascii="仿宋_GB2312" w:eastAsia="仿宋_GB2312"/>
          <w:sz w:val="32"/>
          <w:szCs w:val="32"/>
        </w:rPr>
      </w:pPr>
      <w:r>
        <w:rPr>
          <w:rFonts w:hint="eastAsia" w:ascii="仿宋_GB2312" w:eastAsia="仿宋_GB2312"/>
          <w:sz w:val="32"/>
          <w:szCs w:val="32"/>
        </w:rPr>
        <w:t>证件：技术先进型服务企业证书。</w:t>
      </w:r>
    </w:p>
    <w:p>
      <w:pPr>
        <w:spacing w:line="560" w:lineRule="exact"/>
        <w:ind w:firstLine="712"/>
        <w:rPr>
          <w:rFonts w:ascii="仿宋_GB2312" w:eastAsia="仿宋_GB2312"/>
          <w:sz w:val="32"/>
          <w:szCs w:val="32"/>
        </w:rPr>
      </w:pPr>
      <w:r>
        <w:rPr>
          <w:rFonts w:hint="eastAsia" w:ascii="仿宋_GB2312" w:eastAsia="仿宋_GB2312"/>
          <w:sz w:val="32"/>
          <w:szCs w:val="32"/>
        </w:rPr>
        <w:t>有效期限：三年。</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十二、法律效力</w:t>
      </w:r>
    </w:p>
    <w:p>
      <w:pPr>
        <w:spacing w:line="560" w:lineRule="exact"/>
        <w:ind w:firstLine="712"/>
        <w:rPr>
          <w:rFonts w:hint="eastAsia" w:ascii="仿宋_GB2312" w:eastAsia="仿宋_GB2312"/>
          <w:b/>
          <w:bCs/>
          <w:sz w:val="32"/>
          <w:szCs w:val="32"/>
        </w:rPr>
      </w:pPr>
      <w:bookmarkStart w:id="11" w:name="hmcheck_209d6aeee5614969904b42cc306a4b92"/>
      <w:r>
        <w:rPr>
          <w:rFonts w:hint="eastAsia" w:ascii="仿宋_GB2312" w:eastAsia="仿宋_GB2312"/>
          <w:sz w:val="32"/>
          <w:szCs w:val="32"/>
          <w:shd w:val="clear" w:fill="FFFFFF"/>
        </w:rPr>
        <w:t>凭</w:t>
      </w:r>
      <w:bookmarkEnd w:id="11"/>
      <w:r>
        <w:rPr>
          <w:rFonts w:hint="eastAsia" w:ascii="仿宋_GB2312" w:eastAsia="仿宋_GB2312"/>
          <w:sz w:val="32"/>
          <w:szCs w:val="32"/>
        </w:rPr>
        <w:t>技术先进型服务企业证书享受税收优惠政策。</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十三、收费</w:t>
      </w:r>
    </w:p>
    <w:p>
      <w:pPr>
        <w:spacing w:line="560" w:lineRule="exact"/>
        <w:ind w:firstLine="712"/>
        <w:rPr>
          <w:rFonts w:ascii="仿宋_GB2312" w:eastAsia="仿宋_GB2312"/>
          <w:sz w:val="32"/>
          <w:szCs w:val="32"/>
        </w:rPr>
      </w:pPr>
      <w:r>
        <w:rPr>
          <w:rFonts w:hint="eastAsia" w:ascii="仿宋_GB2312" w:eastAsia="仿宋_GB2312"/>
          <w:sz w:val="32"/>
          <w:szCs w:val="32"/>
        </w:rPr>
        <w:t>不收费。</w:t>
      </w:r>
    </w:p>
    <w:p>
      <w:pPr>
        <w:spacing w:line="560" w:lineRule="exact"/>
        <w:ind w:firstLine="712"/>
        <w:rPr>
          <w:rFonts w:hint="eastAsia" w:ascii="黑体" w:hAnsi="黑体" w:eastAsia="黑体" w:cs="黑体"/>
          <w:b w:val="0"/>
          <w:bCs w:val="0"/>
          <w:sz w:val="32"/>
          <w:szCs w:val="32"/>
        </w:rPr>
      </w:pPr>
      <w:r>
        <w:rPr>
          <w:rFonts w:hint="eastAsia" w:ascii="黑体" w:hAnsi="黑体" w:eastAsia="黑体" w:cs="黑体"/>
          <w:b w:val="0"/>
          <w:bCs w:val="0"/>
          <w:sz w:val="32"/>
          <w:szCs w:val="32"/>
        </w:rPr>
        <w:t>十四、年审或年检</w:t>
      </w:r>
    </w:p>
    <w:p>
      <w:pPr>
        <w:spacing w:line="560" w:lineRule="exact"/>
        <w:ind w:firstLine="712"/>
        <w:rPr>
          <w:rFonts w:ascii="仿宋_GB2312" w:eastAsia="仿宋_GB2312"/>
          <w:sz w:val="32"/>
          <w:szCs w:val="32"/>
        </w:rPr>
      </w:pPr>
      <w:r>
        <w:rPr>
          <w:rFonts w:hint="eastAsia" w:ascii="仿宋_GB2312" w:eastAsia="仿宋_GB2312"/>
          <w:sz w:val="32"/>
          <w:szCs w:val="32"/>
        </w:rPr>
        <w:t>无年审</w:t>
      </w:r>
      <w:bookmarkStart w:id="12" w:name="hmcheck_36c7f4d456504add959feccc0e5a5190"/>
      <w:r>
        <w:rPr>
          <w:rFonts w:hint="eastAsia" w:ascii="仿宋_GB2312" w:eastAsia="仿宋_GB2312"/>
          <w:sz w:val="32"/>
          <w:szCs w:val="32"/>
          <w:shd w:val="clear" w:fill="FFFFFF"/>
        </w:rPr>
        <w:t>无</w:t>
      </w:r>
      <w:bookmarkEnd w:id="12"/>
      <w:r>
        <w:rPr>
          <w:rFonts w:hint="eastAsia" w:ascii="仿宋_GB2312" w:eastAsia="仿宋_GB2312"/>
          <w:sz w:val="32"/>
          <w:szCs w:val="32"/>
        </w:rPr>
        <w:t>年检。</w:t>
      </w:r>
    </w:p>
    <w:p>
      <w:pPr>
        <w:spacing w:line="560" w:lineRule="exact"/>
        <w:rPr>
          <w:rFonts w:ascii="仿宋_GB2312" w:eastAsia="仿宋_GB2312"/>
          <w:sz w:val="32"/>
          <w:szCs w:val="32"/>
        </w:rPr>
      </w:pPr>
    </w:p>
    <w:p>
      <w:pPr>
        <w:spacing w:line="560" w:lineRule="exact"/>
        <w:ind w:left="640" w:hanging="640" w:hangingChars="200"/>
        <w:rPr>
          <w:rFonts w:hint="eastAsia" w:ascii="仿宋_GB2312" w:eastAsia="仿宋_GB2312"/>
          <w:sz w:val="32"/>
          <w:szCs w:val="32"/>
        </w:rPr>
      </w:pPr>
      <w:r>
        <w:rPr>
          <w:rFonts w:hint="eastAsia" w:ascii="仿宋_GB2312" w:eastAsia="仿宋_GB2312"/>
          <w:sz w:val="32"/>
          <w:szCs w:val="32"/>
        </w:rPr>
        <w:t xml:space="preserve">       </w:t>
      </w:r>
    </w:p>
    <w:p>
      <w:pPr>
        <w:keepNext w:val="0"/>
        <w:keepLines w:val="0"/>
        <w:widowControl/>
        <w:suppressLineNumbers w:val="0"/>
        <w:spacing w:line="560" w:lineRule="exact"/>
        <w:ind w:left="0" w:firstLine="640" w:firstLineChars="200"/>
        <w:rPr>
          <w:rFonts w:hint="eastAsia" w:ascii="仿宋_GB2312" w:eastAsia="仿宋_GB2312" w:hAnsiTheme="minorHAnsi" w:cstheme="minorBidi"/>
          <w:i w:val="0"/>
          <w:iCs w:val="0"/>
          <w:caps w:val="0"/>
          <w:spacing w:val="0"/>
          <w:kern w:val="2"/>
          <w:sz w:val="32"/>
          <w:szCs w:val="32"/>
          <w:lang w:bidi="ar-SA"/>
        </w:rPr>
      </w:pPr>
      <w:r>
        <w:rPr>
          <w:rFonts w:hint="eastAsia" w:ascii="仿宋_GB2312" w:eastAsia="仿宋_GB2312"/>
          <w:sz w:val="32"/>
          <w:szCs w:val="32"/>
        </w:rPr>
        <w:t xml:space="preserve"> </w:t>
      </w:r>
      <w:r>
        <w:rPr>
          <w:rFonts w:hint="eastAsia" w:ascii="黑体" w:hAnsi="黑体" w:eastAsia="黑体" w:cs="黑体"/>
          <w:b w:val="0"/>
          <w:bCs w:val="0"/>
          <w:sz w:val="32"/>
          <w:szCs w:val="32"/>
          <w:lang w:val="en-US" w:eastAsia="zh-CN"/>
        </w:rPr>
        <w:t>声明</w:t>
      </w:r>
      <w:r>
        <w:rPr>
          <w:rFonts w:hint="eastAsia" w:ascii="黑体" w:hAnsi="黑体" w:eastAsia="黑体" w:cs="黑体"/>
          <w:b w:val="0"/>
          <w:bCs w:val="0"/>
          <w:sz w:val="32"/>
          <w:szCs w:val="32"/>
        </w:rPr>
        <w:t>：</w:t>
      </w:r>
      <w:r>
        <w:rPr>
          <w:rFonts w:hint="eastAsia" w:ascii="仿宋_GB2312" w:eastAsia="仿宋_GB2312" w:hAnsiTheme="minorHAnsi" w:cstheme="minorBidi"/>
          <w:i w:val="0"/>
          <w:iCs w:val="0"/>
          <w:caps w:val="0"/>
          <w:spacing w:val="0"/>
          <w:kern w:val="2"/>
          <w:sz w:val="32"/>
          <w:szCs w:val="32"/>
          <w:lang w:bidi="ar-SA"/>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pStyle w:val="5"/>
        <w:keepNext w:val="0"/>
        <w:keepLines w:val="0"/>
        <w:widowControl/>
        <w:suppressLineNumbers w:val="0"/>
        <w:spacing w:beforeAutospacing="0" w:afterAutospacing="0" w:line="560" w:lineRule="exact"/>
        <w:ind w:firstLine="640" w:firstLineChars="200"/>
        <w:rPr>
          <w:rFonts w:hint="eastAsia" w:ascii="仿宋_GB2312" w:eastAsia="仿宋_GB2312" w:cstheme="minorBidi"/>
          <w:i w:val="0"/>
          <w:iCs w:val="0"/>
          <w:caps w:val="0"/>
          <w:spacing w:val="0"/>
          <w:kern w:val="2"/>
          <w:sz w:val="32"/>
          <w:szCs w:val="32"/>
          <w:lang w:eastAsia="zh-CN" w:bidi="ar-SA"/>
        </w:rPr>
      </w:pPr>
      <w:r>
        <w:rPr>
          <w:rFonts w:hint="eastAsia" w:ascii="仿宋_GB2312" w:eastAsia="仿宋_GB2312" w:cstheme="minorBidi"/>
          <w:i w:val="0"/>
          <w:iCs w:val="0"/>
          <w:caps w:val="0"/>
          <w:spacing w:val="0"/>
          <w:kern w:val="2"/>
          <w:sz w:val="32"/>
          <w:szCs w:val="32"/>
          <w:lang w:eastAsia="zh-CN" w:bidi="ar-SA"/>
        </w:rPr>
        <w:t>“</w:t>
      </w:r>
      <w:r>
        <w:rPr>
          <w:rFonts w:hint="eastAsia" w:ascii="仿宋_GB2312" w:eastAsia="仿宋_GB2312" w:hAnsiTheme="minorHAnsi" w:cstheme="minorBidi"/>
          <w:i w:val="0"/>
          <w:iCs w:val="0"/>
          <w:caps w:val="0"/>
          <w:spacing w:val="0"/>
          <w:kern w:val="2"/>
          <w:sz w:val="32"/>
          <w:szCs w:val="32"/>
          <w:lang w:bidi="ar-SA"/>
        </w:rPr>
        <w:t>项目申请单位需提交审计报告的，应当按照</w:t>
      </w:r>
      <w:r>
        <w:rPr>
          <w:rFonts w:hint="eastAsia" w:ascii="仿宋_GB2312" w:eastAsia="仿宋_GB2312" w:cstheme="minorBidi"/>
          <w:i w:val="0"/>
          <w:iCs w:val="0"/>
          <w:caps w:val="0"/>
          <w:spacing w:val="0"/>
          <w:kern w:val="2"/>
          <w:sz w:val="32"/>
          <w:szCs w:val="32"/>
          <w:lang w:val="en-US" w:eastAsia="zh-CN" w:bidi="ar-SA"/>
        </w:rPr>
        <w:t>有关</w:t>
      </w:r>
      <w:r>
        <w:rPr>
          <w:rFonts w:hint="eastAsia" w:ascii="仿宋_GB2312" w:eastAsia="仿宋_GB2312" w:hAnsiTheme="minorHAnsi" w:cstheme="minorBidi"/>
          <w:i w:val="0"/>
          <w:iCs w:val="0"/>
          <w:caps w:val="0"/>
          <w:spacing w:val="0"/>
          <w:kern w:val="2"/>
          <w:sz w:val="32"/>
          <w:szCs w:val="32"/>
          <w:lang w:bidi="ar-SA"/>
        </w:rPr>
        <w:t>规定，提供经深圳市注册会计师协会备案的含有防伪标识封面的审计报告。项目申报单位提供无防伪标识封面（未备案）或属于虚假防伪标识封面（未备案）的审计报告，市科技创新委员会不予采用</w:t>
      </w:r>
      <w:bookmarkStart w:id="13" w:name="hmcheck_30a5fe6f9e2d4328b2700aadc6ad4380"/>
      <w:r>
        <w:rPr>
          <w:rFonts w:hint="eastAsia" w:ascii="仿宋_GB2312" w:eastAsia="仿宋_GB2312" w:hAnsiTheme="minorHAnsi" w:cstheme="minorBidi"/>
          <w:i w:val="0"/>
          <w:iCs w:val="0"/>
          <w:caps w:val="0"/>
          <w:spacing w:val="0"/>
          <w:kern w:val="2"/>
          <w:sz w:val="32"/>
          <w:szCs w:val="32"/>
          <w:shd w:val="clear" w:fill="FFFFFF"/>
          <w:lang w:bidi="ar-SA"/>
        </w:rPr>
        <w:t>”</w:t>
      </w:r>
      <w:bookmarkEnd w:id="13"/>
      <w:r>
        <w:rPr>
          <w:rFonts w:hint="eastAsia" w:ascii="仿宋_GB2312" w:eastAsia="仿宋_GB2312" w:hAnsiTheme="minorHAnsi" w:cstheme="minorBidi"/>
          <w:i w:val="0"/>
          <w:iCs w:val="0"/>
          <w:caps w:val="0"/>
          <w:spacing w:val="0"/>
          <w:kern w:val="2"/>
          <w:sz w:val="32"/>
          <w:szCs w:val="32"/>
          <w:lang w:bidi="ar-SA"/>
        </w:rPr>
        <w:t>调整为“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Fonts w:hint="eastAsia" w:ascii="仿宋_GB2312" w:eastAsia="仿宋_GB2312" w:cstheme="minorBidi"/>
          <w:i w:val="0"/>
          <w:iCs w:val="0"/>
          <w:caps w:val="0"/>
          <w:spacing w:val="0"/>
          <w:kern w:val="2"/>
          <w:sz w:val="32"/>
          <w:szCs w:val="32"/>
          <w:lang w:eastAsia="zh-CN" w:bidi="ar-SA"/>
        </w:rPr>
        <w:t>”。</w:t>
      </w:r>
    </w:p>
    <w:p>
      <w:pPr>
        <w:pStyle w:val="5"/>
        <w:keepNext w:val="0"/>
        <w:keepLines w:val="0"/>
        <w:widowControl/>
        <w:suppressLineNumbers w:val="0"/>
        <w:spacing w:beforeAutospacing="0" w:afterAutospacing="0" w:line="560" w:lineRule="exact"/>
        <w:rPr>
          <w:rFonts w:hint="eastAsia" w:ascii="仿宋_GB2312" w:eastAsia="仿宋_GB2312" w:cstheme="minorBidi"/>
          <w:i w:val="0"/>
          <w:iCs w:val="0"/>
          <w:caps w:val="0"/>
          <w:spacing w:val="0"/>
          <w:kern w:val="2"/>
          <w:sz w:val="32"/>
          <w:szCs w:val="32"/>
          <w:lang w:eastAsia="zh-CN" w:bidi="ar-SA"/>
        </w:rPr>
      </w:pPr>
    </w:p>
    <w:p>
      <w:pPr>
        <w:pStyle w:val="5"/>
        <w:keepNext w:val="0"/>
        <w:keepLines w:val="0"/>
        <w:widowControl/>
        <w:suppressLineNumbers w:val="0"/>
        <w:spacing w:beforeAutospacing="0" w:afterAutospacing="0" w:line="560" w:lineRule="exact"/>
        <w:ind w:firstLine="640" w:firstLineChars="200"/>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eastAsia="zh-CN" w:bidi="ar-SA"/>
        </w:rPr>
        <w:t>附件：</w:t>
      </w:r>
      <w:r>
        <w:rPr>
          <w:rFonts w:hint="eastAsia" w:ascii="仿宋_GB2312" w:eastAsia="仿宋_GB2312" w:cstheme="minorBidi"/>
          <w:i w:val="0"/>
          <w:iCs w:val="0"/>
          <w:caps w:val="0"/>
          <w:spacing w:val="0"/>
          <w:kern w:val="2"/>
          <w:sz w:val="32"/>
          <w:szCs w:val="32"/>
          <w:lang w:val="en-US" w:eastAsia="zh-CN" w:bidi="ar-SA"/>
        </w:rPr>
        <w:t>1.技术先进型服务业务认定范围（试行）</w:t>
      </w:r>
    </w:p>
    <w:p>
      <w:pPr>
        <w:pStyle w:val="5"/>
        <w:keepNext w:val="0"/>
        <w:keepLines w:val="0"/>
        <w:widowControl/>
        <w:numPr>
          <w:ilvl w:val="0"/>
          <w:numId w:val="0"/>
        </w:numPr>
        <w:suppressLineNumbers w:val="0"/>
        <w:spacing w:beforeAutospacing="0" w:afterAutospacing="0" w:line="560" w:lineRule="exact"/>
        <w:ind w:left="1876" w:leftChars="761" w:right="0" w:rightChars="0" w:hanging="278" w:hangingChars="87"/>
        <w:rPr>
          <w:rFonts w:hint="default" w:ascii="仿宋_GB2312" w:eastAsia="仿宋_GB2312" w:hAnsiTheme="minorHAnsi"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2.</w:t>
      </w:r>
      <w:r>
        <w:rPr>
          <w:rFonts w:hint="default" w:ascii="仿宋_GB2312" w:eastAsia="仿宋_GB2312" w:hAnsiTheme="minorHAnsi" w:cstheme="minorBidi"/>
          <w:i w:val="0"/>
          <w:iCs w:val="0"/>
          <w:caps w:val="0"/>
          <w:spacing w:val="0"/>
          <w:kern w:val="2"/>
          <w:sz w:val="32"/>
          <w:szCs w:val="32"/>
          <w:lang w:val="en-US" w:eastAsia="zh-CN" w:bidi="ar-SA"/>
        </w:rPr>
        <w:t>深圳市科技业务管理系统新登录注册方式使用手册</w:t>
      </w:r>
    </w:p>
    <w:p>
      <w:pPr>
        <w:pStyle w:val="5"/>
        <w:keepNext w:val="0"/>
        <w:keepLines w:val="0"/>
        <w:widowControl/>
        <w:numPr>
          <w:ilvl w:val="0"/>
          <w:numId w:val="0"/>
        </w:numPr>
        <w:suppressLineNumbers w:val="0"/>
        <w:spacing w:beforeAutospacing="0" w:afterAutospacing="0" w:line="560" w:lineRule="exact"/>
        <w:ind w:right="0" w:rightChars="0" w:firstLine="1600" w:firstLineChars="500"/>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3.科研诚信承诺书（模板）</w:t>
      </w:r>
    </w:p>
    <w:p>
      <w:pPr>
        <w:pStyle w:val="5"/>
        <w:keepNext w:val="0"/>
        <w:keepLines w:val="0"/>
        <w:widowControl/>
        <w:numPr>
          <w:ilvl w:val="0"/>
          <w:numId w:val="0"/>
        </w:numPr>
        <w:suppressLineNumbers w:val="0"/>
        <w:spacing w:beforeAutospacing="0" w:afterAutospacing="0" w:line="560" w:lineRule="exact"/>
        <w:ind w:right="0" w:rightChars="0" w:firstLine="1600" w:firstLineChars="500"/>
        <w:rPr>
          <w:rFonts w:hint="default" w:ascii="仿宋_GB2312" w:eastAsia="仿宋_GB2312" w:hAnsiTheme="minorHAnsi"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4.知识产权合规性声明（模板）</w:t>
      </w:r>
    </w:p>
    <w:p>
      <w:pPr>
        <w:pStyle w:val="5"/>
        <w:keepNext w:val="0"/>
        <w:keepLines w:val="0"/>
        <w:widowControl/>
        <w:suppressLineNumbers w:val="0"/>
        <w:spacing w:beforeAutospacing="0" w:afterAutospacing="0" w:line="560" w:lineRule="exact"/>
        <w:ind w:left="0" w:firstLine="640" w:firstLineChars="200"/>
        <w:rPr>
          <w:rFonts w:hint="default" w:ascii="仿宋_GB2312" w:eastAsia="仿宋_GB2312" w:hAnsiTheme="minorHAnsi" w:cstheme="minorBidi"/>
          <w:i w:val="0"/>
          <w:iCs w:val="0"/>
          <w:caps w:val="0"/>
          <w:spacing w:val="0"/>
          <w:kern w:val="2"/>
          <w:sz w:val="32"/>
          <w:szCs w:val="32"/>
          <w:lang w:val="en-US" w:eastAsia="zh-CN" w:bidi="ar-SA"/>
        </w:rPr>
      </w:pPr>
    </w:p>
    <w:sectPr>
      <w:footerReference r:id="rId3" w:type="default"/>
      <w:pgSz w:w="11906" w:h="16838"/>
      <w:pgMar w:top="1440" w:right="2125" w:bottom="1440" w:left="1800" w:header="907"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08"/>
    <w:rsid w:val="00031E98"/>
    <w:rsid w:val="00032E39"/>
    <w:rsid w:val="000531EB"/>
    <w:rsid w:val="0006261B"/>
    <w:rsid w:val="000E13C0"/>
    <w:rsid w:val="000E44EA"/>
    <w:rsid w:val="0011402C"/>
    <w:rsid w:val="00164292"/>
    <w:rsid w:val="002B1336"/>
    <w:rsid w:val="003570D3"/>
    <w:rsid w:val="004076CD"/>
    <w:rsid w:val="00416CC2"/>
    <w:rsid w:val="00433519"/>
    <w:rsid w:val="00433AB2"/>
    <w:rsid w:val="00483584"/>
    <w:rsid w:val="004934F8"/>
    <w:rsid w:val="004A6E6E"/>
    <w:rsid w:val="004D30EC"/>
    <w:rsid w:val="00511846"/>
    <w:rsid w:val="00515864"/>
    <w:rsid w:val="00541353"/>
    <w:rsid w:val="00652926"/>
    <w:rsid w:val="006A4108"/>
    <w:rsid w:val="007572B8"/>
    <w:rsid w:val="00757F73"/>
    <w:rsid w:val="007A1217"/>
    <w:rsid w:val="007A14BB"/>
    <w:rsid w:val="00881A49"/>
    <w:rsid w:val="008C315D"/>
    <w:rsid w:val="00962E6B"/>
    <w:rsid w:val="009C6614"/>
    <w:rsid w:val="009D19DD"/>
    <w:rsid w:val="009E15FA"/>
    <w:rsid w:val="009E4165"/>
    <w:rsid w:val="00A35271"/>
    <w:rsid w:val="00A47BBA"/>
    <w:rsid w:val="00BC60BA"/>
    <w:rsid w:val="00C242C9"/>
    <w:rsid w:val="00C61BFA"/>
    <w:rsid w:val="00C80C18"/>
    <w:rsid w:val="00D409DA"/>
    <w:rsid w:val="00D4787B"/>
    <w:rsid w:val="00DD62B6"/>
    <w:rsid w:val="00E82152"/>
    <w:rsid w:val="00ED3222"/>
    <w:rsid w:val="00EF2942"/>
    <w:rsid w:val="00EF546E"/>
    <w:rsid w:val="00F327F6"/>
    <w:rsid w:val="00F330A5"/>
    <w:rsid w:val="00F44680"/>
    <w:rsid w:val="00F8491D"/>
    <w:rsid w:val="00FA54F2"/>
    <w:rsid w:val="00FC387F"/>
    <w:rsid w:val="030318D5"/>
    <w:rsid w:val="049409CA"/>
    <w:rsid w:val="0617256B"/>
    <w:rsid w:val="07146F10"/>
    <w:rsid w:val="0C3504B6"/>
    <w:rsid w:val="1B445D1A"/>
    <w:rsid w:val="1D3792BE"/>
    <w:rsid w:val="210D578E"/>
    <w:rsid w:val="222B433C"/>
    <w:rsid w:val="2A127101"/>
    <w:rsid w:val="2FDC558F"/>
    <w:rsid w:val="30527A10"/>
    <w:rsid w:val="30DA5A2F"/>
    <w:rsid w:val="364C2F46"/>
    <w:rsid w:val="3683194C"/>
    <w:rsid w:val="37BB1FBA"/>
    <w:rsid w:val="3B5BAAAD"/>
    <w:rsid w:val="3BCF3601"/>
    <w:rsid w:val="3C4EFCAA"/>
    <w:rsid w:val="3DFC9A98"/>
    <w:rsid w:val="3E6E6F91"/>
    <w:rsid w:val="3FDF5D67"/>
    <w:rsid w:val="41462777"/>
    <w:rsid w:val="470C34BD"/>
    <w:rsid w:val="492D6818"/>
    <w:rsid w:val="4AB7983D"/>
    <w:rsid w:val="4EFA4053"/>
    <w:rsid w:val="50F3005E"/>
    <w:rsid w:val="53F33BDC"/>
    <w:rsid w:val="56E844EF"/>
    <w:rsid w:val="56F6FF3E"/>
    <w:rsid w:val="5750AAFB"/>
    <w:rsid w:val="58AFA828"/>
    <w:rsid w:val="5B0F3F60"/>
    <w:rsid w:val="5B66E168"/>
    <w:rsid w:val="5BED812F"/>
    <w:rsid w:val="5BFF9776"/>
    <w:rsid w:val="5DB865C9"/>
    <w:rsid w:val="5E13373F"/>
    <w:rsid w:val="5F3FC405"/>
    <w:rsid w:val="5F4D76DE"/>
    <w:rsid w:val="5F7579F5"/>
    <w:rsid w:val="606170A0"/>
    <w:rsid w:val="678E5838"/>
    <w:rsid w:val="6ADE1E91"/>
    <w:rsid w:val="6B156EAF"/>
    <w:rsid w:val="6BB312B7"/>
    <w:rsid w:val="6DF7FA80"/>
    <w:rsid w:val="6E3D5997"/>
    <w:rsid w:val="6F12530C"/>
    <w:rsid w:val="7572724A"/>
    <w:rsid w:val="76EF8816"/>
    <w:rsid w:val="76F24453"/>
    <w:rsid w:val="77166ED0"/>
    <w:rsid w:val="777F1C50"/>
    <w:rsid w:val="79332E76"/>
    <w:rsid w:val="7AAC2BDD"/>
    <w:rsid w:val="7AFD78B5"/>
    <w:rsid w:val="7B7F84FB"/>
    <w:rsid w:val="7DFB3F21"/>
    <w:rsid w:val="7EF3B38B"/>
    <w:rsid w:val="7FF55317"/>
    <w:rsid w:val="7FF62BD8"/>
    <w:rsid w:val="7FFE4E89"/>
    <w:rsid w:val="94FE8A3D"/>
    <w:rsid w:val="9B7D20BF"/>
    <w:rsid w:val="9FDF2218"/>
    <w:rsid w:val="AC792CBE"/>
    <w:rsid w:val="B7E44FDF"/>
    <w:rsid w:val="BA766996"/>
    <w:rsid w:val="BB9D6453"/>
    <w:rsid w:val="C6562013"/>
    <w:rsid w:val="CAF7F615"/>
    <w:rsid w:val="D2FDB1CC"/>
    <w:rsid w:val="DA79A806"/>
    <w:rsid w:val="DFE36C9A"/>
    <w:rsid w:val="E37EE692"/>
    <w:rsid w:val="E3B3686F"/>
    <w:rsid w:val="EBFFEACB"/>
    <w:rsid w:val="ECDFA78F"/>
    <w:rsid w:val="EFDF5BE8"/>
    <w:rsid w:val="F0CB24B2"/>
    <w:rsid w:val="F5DFE968"/>
    <w:rsid w:val="FBBF86FE"/>
    <w:rsid w:val="FBBFB19F"/>
    <w:rsid w:val="FBFD2479"/>
    <w:rsid w:val="FE9F3307"/>
    <w:rsid w:val="FEAD74AD"/>
    <w:rsid w:val="FEB239C7"/>
    <w:rsid w:val="FEDB8A73"/>
    <w:rsid w:val="FEEFD736"/>
    <w:rsid w:val="FF7D788C"/>
    <w:rsid w:val="FFDF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9"/>
    <w:rPr>
      <w:b/>
      <w:bCs/>
      <w:kern w:val="44"/>
      <w:sz w:val="44"/>
      <w:szCs w:val="4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328</Words>
  <Characters>1871</Characters>
  <Lines>15</Lines>
  <Paragraphs>4</Paragraphs>
  <TotalTime>25</TotalTime>
  <ScaleCrop>false</ScaleCrop>
  <LinksUpToDate>false</LinksUpToDate>
  <CharactersWithSpaces>2195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2021-06-22T01:18:00Z</dcterms:created>
  <dc:creator>郭尚明</dc:creator>
  <cp:lastModifiedBy>许勤</cp:lastModifiedBy>
  <cp:lastPrinted>2023-09-18T23:02:00Z</cp:lastPrinted>
  <dcterms:modified xsi:type="dcterms:W3CDTF">2023-09-27T09:09:06Z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B4F826F529DE49DAAFE469B79317EDE6</vt:lpwstr>
  </property>
  <property fmtid="{D5CDD505-2E9C-101B-9397-08002B2CF9AE}" pid="4" name="hmcheck_markmode">
    <vt:i4>0</vt:i4>
  </property>
  <property fmtid="{D5CDD505-2E9C-101B-9397-08002B2CF9AE}" pid="5" name="hmcheck_result_7452db63e1184ef880834863ad70c483_errorword">
    <vt:lpwstr>火</vt:lpwstr>
  </property>
  <property fmtid="{D5CDD505-2E9C-101B-9397-08002B2CF9AE}" pid="6" name="hmcheck_result_7452db63e1184ef880834863ad70c483_correctwords">
    <vt:lpwstr>["&lt;无建议&gt;"]</vt:lpwstr>
  </property>
  <property fmtid="{D5CDD505-2E9C-101B-9397-08002B2CF9AE}" pid="7" name="hmcheck_result_7452db63e1184ef880834863ad70c483_level">
    <vt:i4>2</vt:i4>
  </property>
  <property fmtid="{D5CDD505-2E9C-101B-9397-08002B2CF9AE}" pid="8" name="hmcheck_result_7452db63e1184ef880834863ad70c483_type">
    <vt:i4>0</vt:i4>
  </property>
  <property fmtid="{D5CDD505-2E9C-101B-9397-08002B2CF9AE}" pid="9" name="hmcheck_result_7452db63e1184ef880834863ad70c483_modifiedtype">
    <vt:i4>1</vt:i4>
  </property>
  <property fmtid="{D5CDD505-2E9C-101B-9397-08002B2CF9AE}" pid="10" name="hmcheck_result_1cf6e8c66c6142b7b512101dcaaa4255_errorword">
    <vt:lpwstr>sticapply</vt:lpwstr>
  </property>
  <property fmtid="{D5CDD505-2E9C-101B-9397-08002B2CF9AE}" pid="11" name="hmcheck_result_1cf6e8c66c6142b7b512101dcaaa4255_correctwords">
    <vt:lpwstr>["&lt;有错&gt;"]</vt:lpwstr>
  </property>
  <property fmtid="{D5CDD505-2E9C-101B-9397-08002B2CF9AE}" pid="12" name="hmcheck_result_1cf6e8c66c6142b7b512101dcaaa4255_level">
    <vt:i4>1</vt:i4>
  </property>
  <property fmtid="{D5CDD505-2E9C-101B-9397-08002B2CF9AE}" pid="13" name="hmcheck_result_1cf6e8c66c6142b7b512101dcaaa4255_type">
    <vt:i4>6</vt:i4>
  </property>
  <property fmtid="{D5CDD505-2E9C-101B-9397-08002B2CF9AE}" pid="14" name="hmcheck_result_1cf6e8c66c6142b7b512101dcaaa4255_modifiedtype">
    <vt:i4>1</vt:i4>
  </property>
  <property fmtid="{D5CDD505-2E9C-101B-9397-08002B2CF9AE}" pid="15" name="hmcheck_result_34902dc998f74cceaf115893a7aa211c_errorword">
    <vt:lpwstr>服企</vt:lpwstr>
  </property>
  <property fmtid="{D5CDD505-2E9C-101B-9397-08002B2CF9AE}" pid="16" name="hmcheck_result_34902dc998f74cceaf115893a7aa211c_correctwords">
    <vt:lpwstr>["乳企","服气"]</vt:lpwstr>
  </property>
  <property fmtid="{D5CDD505-2E9C-101B-9397-08002B2CF9AE}" pid="17" name="hmcheck_result_34902dc998f74cceaf115893a7aa211c_level">
    <vt:i4>2</vt:i4>
  </property>
  <property fmtid="{D5CDD505-2E9C-101B-9397-08002B2CF9AE}" pid="18" name="hmcheck_result_34902dc998f74cceaf115893a7aa211c_type">
    <vt:i4>0</vt:i4>
  </property>
  <property fmtid="{D5CDD505-2E9C-101B-9397-08002B2CF9AE}" pid="19" name="hmcheck_result_34902dc998f74cceaf115893a7aa211c_modifiedtype">
    <vt:i4>1</vt:i4>
  </property>
  <property fmtid="{D5CDD505-2E9C-101B-9397-08002B2CF9AE}" pid="20" name="hmcheck_result_9061e520bbb8419ea1d9e14058d3ff7d_errorword">
    <vt:lpwstr>服企</vt:lpwstr>
  </property>
  <property fmtid="{D5CDD505-2E9C-101B-9397-08002B2CF9AE}" pid="21" name="hmcheck_result_9061e520bbb8419ea1d9e14058d3ff7d_correctwords">
    <vt:lpwstr>["乳企","服气"]</vt:lpwstr>
  </property>
  <property fmtid="{D5CDD505-2E9C-101B-9397-08002B2CF9AE}" pid="22" name="hmcheck_result_9061e520bbb8419ea1d9e14058d3ff7d_level">
    <vt:i4>2</vt:i4>
  </property>
  <property fmtid="{D5CDD505-2E9C-101B-9397-08002B2CF9AE}" pid="23" name="hmcheck_result_9061e520bbb8419ea1d9e14058d3ff7d_type">
    <vt:i4>0</vt:i4>
  </property>
  <property fmtid="{D5CDD505-2E9C-101B-9397-08002B2CF9AE}" pid="24" name="hmcheck_result_9061e520bbb8419ea1d9e14058d3ff7d_modifiedtype">
    <vt:i4>1</vt:i4>
  </property>
  <property fmtid="{D5CDD505-2E9C-101B-9397-08002B2CF9AE}" pid="25" name="hmcheck_result_12a3211a4d754152b0e30ffb83d2ecd7_errorword">
    <vt:lpwstr>纸</vt:lpwstr>
  </property>
  <property fmtid="{D5CDD505-2E9C-101B-9397-08002B2CF9AE}" pid="26" name="hmcheck_result_12a3211a4d754152b0e30ffb83d2ecd7_correctwords">
    <vt:lpwstr>["&lt;无建议&gt;"]</vt:lpwstr>
  </property>
  <property fmtid="{D5CDD505-2E9C-101B-9397-08002B2CF9AE}" pid="27" name="hmcheck_result_12a3211a4d754152b0e30ffb83d2ecd7_level">
    <vt:i4>2</vt:i4>
  </property>
  <property fmtid="{D5CDD505-2E9C-101B-9397-08002B2CF9AE}" pid="28" name="hmcheck_result_12a3211a4d754152b0e30ffb83d2ecd7_type">
    <vt:i4>0</vt:i4>
  </property>
  <property fmtid="{D5CDD505-2E9C-101B-9397-08002B2CF9AE}" pid="29" name="hmcheck_result_12a3211a4d754152b0e30ffb83d2ecd7_modifiedtype">
    <vt:i4>1</vt:i4>
  </property>
  <property fmtid="{D5CDD505-2E9C-101B-9397-08002B2CF9AE}" pid="30" name="hmcheck_result_a8e05d7a864c4e45a9357dcc7c4e543e_errorword">
    <vt:lpwstr>含</vt:lpwstr>
  </property>
  <property fmtid="{D5CDD505-2E9C-101B-9397-08002B2CF9AE}" pid="31" name="hmcheck_result_a8e05d7a864c4e45a9357dcc7c4e543e_correctwords">
    <vt:lpwstr>["&lt;无建议&gt;"]</vt:lpwstr>
  </property>
  <property fmtid="{D5CDD505-2E9C-101B-9397-08002B2CF9AE}" pid="32" name="hmcheck_result_a8e05d7a864c4e45a9357dcc7c4e543e_level">
    <vt:i4>2</vt:i4>
  </property>
  <property fmtid="{D5CDD505-2E9C-101B-9397-08002B2CF9AE}" pid="33" name="hmcheck_result_a8e05d7a864c4e45a9357dcc7c4e543e_type">
    <vt:i4>0</vt:i4>
  </property>
  <property fmtid="{D5CDD505-2E9C-101B-9397-08002B2CF9AE}" pid="34" name="hmcheck_result_a8e05d7a864c4e45a9357dcc7c4e543e_modifiedtype">
    <vt:i4>1</vt:i4>
  </property>
  <property fmtid="{D5CDD505-2E9C-101B-9397-08002B2CF9AE}" pid="35" name="hmcheck_result_209d6aeee5614969904b42cc306a4b92_errorword">
    <vt:lpwstr>凭</vt:lpwstr>
  </property>
  <property fmtid="{D5CDD505-2E9C-101B-9397-08002B2CF9AE}" pid="36" name="hmcheck_result_209d6aeee5614969904b42cc306a4b92_correctwords">
    <vt:lpwstr>["&lt;无建议&gt;"]</vt:lpwstr>
  </property>
  <property fmtid="{D5CDD505-2E9C-101B-9397-08002B2CF9AE}" pid="37" name="hmcheck_result_209d6aeee5614969904b42cc306a4b92_level">
    <vt:i4>2</vt:i4>
  </property>
  <property fmtid="{D5CDD505-2E9C-101B-9397-08002B2CF9AE}" pid="38" name="hmcheck_result_209d6aeee5614969904b42cc306a4b92_type">
    <vt:i4>0</vt:i4>
  </property>
  <property fmtid="{D5CDD505-2E9C-101B-9397-08002B2CF9AE}" pid="39" name="hmcheck_result_209d6aeee5614969904b42cc306a4b92_modifiedtype">
    <vt:i4>1</vt:i4>
  </property>
  <property fmtid="{D5CDD505-2E9C-101B-9397-08002B2CF9AE}" pid="40" name="hmcheck_result_36c7f4d456504add959feccc0e5a5190_errorword">
    <vt:lpwstr>无</vt:lpwstr>
  </property>
  <property fmtid="{D5CDD505-2E9C-101B-9397-08002B2CF9AE}" pid="41" name="hmcheck_result_36c7f4d456504add959feccc0e5a5190_correctwords">
    <vt:lpwstr>["&lt;无建议&gt;"]</vt:lpwstr>
  </property>
  <property fmtid="{D5CDD505-2E9C-101B-9397-08002B2CF9AE}" pid="42" name="hmcheck_result_36c7f4d456504add959feccc0e5a5190_level">
    <vt:i4>2</vt:i4>
  </property>
  <property fmtid="{D5CDD505-2E9C-101B-9397-08002B2CF9AE}" pid="43" name="hmcheck_result_36c7f4d456504add959feccc0e5a5190_type">
    <vt:i4>0</vt:i4>
  </property>
  <property fmtid="{D5CDD505-2E9C-101B-9397-08002B2CF9AE}" pid="44" name="hmcheck_result_36c7f4d456504add959feccc0e5a5190_modifiedtype">
    <vt:i4>1</vt:i4>
  </property>
  <property fmtid="{D5CDD505-2E9C-101B-9397-08002B2CF9AE}" pid="45" name="hmcheck_result_30a5fe6f9e2d4328b2700aadc6ad4380_errorword">
    <vt:lpwstr>”</vt:lpwstr>
  </property>
  <property fmtid="{D5CDD505-2E9C-101B-9397-08002B2CF9AE}" pid="46" name="hmcheck_result_30a5fe6f9e2d4328b2700aadc6ad4380_correctwords">
    <vt:lpwstr>["标点符号”缺少成对"]</vt:lpwstr>
  </property>
  <property fmtid="{D5CDD505-2E9C-101B-9397-08002B2CF9AE}" pid="47" name="hmcheck_result_30a5fe6f9e2d4328b2700aadc6ad4380_level">
    <vt:i4>1</vt:i4>
  </property>
  <property fmtid="{D5CDD505-2E9C-101B-9397-08002B2CF9AE}" pid="48" name="hmcheck_result_30a5fe6f9e2d4328b2700aadc6ad4380_type">
    <vt:i4>1</vt:i4>
  </property>
  <property fmtid="{D5CDD505-2E9C-101B-9397-08002B2CF9AE}" pid="49" name="hmcheck_result_30a5fe6f9e2d4328b2700aadc6ad4380_modifiedtype">
    <vt:i4>1</vt:i4>
  </property>
</Properties>
</file>