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spacing w:line="56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深圳市</w:t>
      </w:r>
      <w:r>
        <w:rPr>
          <w:rFonts w:hint="eastAsia" w:ascii="方正小标宋简体" w:eastAsia="方正小标宋简体"/>
          <w:color w:val="auto"/>
          <w:sz w:val="44"/>
          <w:szCs w:val="44"/>
          <w:highlight w:val="none"/>
          <w:lang w:val="en-US" w:eastAsia="zh-CN"/>
        </w:rPr>
        <w:t>商务局202</w:t>
      </w:r>
      <w:r>
        <w:rPr>
          <w:rFonts w:hint="default" w:ascii="方正小标宋简体" w:eastAsia="方正小标宋简体"/>
          <w:color w:val="auto"/>
          <w:sz w:val="44"/>
          <w:szCs w:val="44"/>
          <w:highlight w:val="none"/>
          <w:lang w:eastAsia="zh-CN"/>
        </w:rPr>
        <w:t>3</w:t>
      </w:r>
      <w:r>
        <w:rPr>
          <w:rFonts w:hint="eastAsia" w:ascii="方正小标宋简体" w:eastAsia="方正小标宋简体"/>
          <w:color w:val="auto"/>
          <w:sz w:val="44"/>
          <w:szCs w:val="44"/>
          <w:highlight w:val="none"/>
          <w:lang w:val="en-US" w:eastAsia="zh-CN"/>
        </w:rPr>
        <w:t>年利用外资奖励计划</w:t>
      </w:r>
    </w:p>
    <w:p>
      <w:pPr>
        <w:pStyle w:val="3"/>
        <w:snapToGrid/>
        <w:spacing w:line="56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w:t>
      </w:r>
      <w:r>
        <w:rPr>
          <w:rFonts w:hint="eastAsia" w:ascii="方正小标宋简体" w:hAnsi="宋体" w:eastAsia="方正小标宋简体"/>
          <w:color w:val="auto"/>
          <w:sz w:val="44"/>
          <w:szCs w:val="44"/>
          <w:highlight w:val="none"/>
        </w:rPr>
        <w:t>深圳市鼓励跨国公司设立总部企业办法</w:t>
      </w:r>
      <w:r>
        <w:rPr>
          <w:rFonts w:hint="eastAsia" w:ascii="方正小标宋简体" w:eastAsia="方正小标宋简体"/>
          <w:color w:val="auto"/>
          <w:sz w:val="44"/>
          <w:szCs w:val="44"/>
          <w:highlight w:val="none"/>
          <w:lang w:val="en-US" w:eastAsia="zh-CN"/>
        </w:rPr>
        <w:t>）</w:t>
      </w:r>
    </w:p>
    <w:p>
      <w:pPr>
        <w:snapToGrid w:val="0"/>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申报指南</w:t>
      </w:r>
    </w:p>
    <w:p>
      <w:pPr>
        <w:spacing w:line="560" w:lineRule="exact"/>
        <w:rPr>
          <w:rFonts w:ascii="黑体" w:hAnsi="黑体" w:eastAsia="黑体"/>
          <w:color w:val="auto"/>
          <w:sz w:val="32"/>
          <w:szCs w:val="32"/>
          <w:highlight w:val="none"/>
        </w:rPr>
      </w:pP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鼓励和引进更多跨国公司在深圳设立地区总部和具有总部功能的机构，积极参与粤港澳大湾区、中国特色社会主义先行示范区建设。</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二、设定依据</w:t>
      </w:r>
    </w:p>
    <w:p>
      <w:pPr>
        <w:spacing w:line="560" w:lineRule="exact"/>
        <w:ind w:firstLine="640" w:firstLineChars="200"/>
        <w:rPr>
          <w:rFonts w:ascii="仿宋_GB2312" w:eastAsia="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val="en-US" w:eastAsia="zh-CN"/>
        </w:rPr>
        <w:t>资金</w:t>
      </w:r>
      <w:r>
        <w:rPr>
          <w:rFonts w:hint="eastAsia" w:ascii="楷体_GB2312" w:hAnsi="楷体_GB2312" w:eastAsia="楷体_GB2312" w:cs="楷体_GB2312"/>
          <w:b w:val="0"/>
          <w:bCs w:val="0"/>
          <w:color w:val="auto"/>
          <w:sz w:val="32"/>
          <w:szCs w:val="32"/>
          <w:highlight w:val="none"/>
        </w:rPr>
        <w:t>政策依据：</w:t>
      </w:r>
    </w:p>
    <w:p>
      <w:pPr>
        <w:pStyle w:val="7"/>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1.《深圳市鼓励跨国公司设立总部企业办法》（深府办规〔2021〕2号）</w:t>
      </w:r>
      <w:r>
        <w:rPr>
          <w:rFonts w:hint="eastAsia" w:ascii="仿宋_GB2312" w:hAnsi="仿宋_GB2312" w:eastAsia="仿宋_GB2312" w:cs="仿宋_GB2312"/>
          <w:b w:val="0"/>
          <w:bCs w:val="0"/>
          <w:color w:val="auto"/>
          <w:sz w:val="32"/>
          <w:szCs w:val="32"/>
          <w:highlight w:val="none"/>
          <w:lang w:eastAsia="zh-CN"/>
        </w:rPr>
        <w:t>；</w:t>
      </w:r>
    </w:p>
    <w:p>
      <w:pPr>
        <w:pStyle w:val="7"/>
        <w:spacing w:line="560" w:lineRule="exact"/>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b w:val="0"/>
          <w:bCs w:val="0"/>
          <w:color w:val="auto"/>
          <w:sz w:val="32"/>
          <w:szCs w:val="32"/>
          <w:highlight w:val="none"/>
        </w:rPr>
        <w:t>《深圳市商务局关于〈深圳市鼓励跨国公司设立总部企业办法〉的实施细则》</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深商务规〔2022〕9号</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w:t>
      </w:r>
    </w:p>
    <w:p>
      <w:pPr>
        <w:spacing w:line="560" w:lineRule="exact"/>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val="en-US" w:eastAsia="zh-CN"/>
        </w:rPr>
        <w:t>资金</w:t>
      </w:r>
      <w:r>
        <w:rPr>
          <w:rFonts w:hint="eastAsia" w:ascii="楷体_GB2312" w:hAnsi="楷体_GB2312" w:eastAsia="楷体_GB2312" w:cs="楷体_GB2312"/>
          <w:b w:val="0"/>
          <w:bCs w:val="0"/>
          <w:color w:val="auto"/>
          <w:sz w:val="32"/>
          <w:szCs w:val="32"/>
          <w:highlight w:val="none"/>
        </w:rPr>
        <w:t>管理依据：</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《深圳市商务发展专项资金管理办法》（深商务规〔2020〕2号）</w:t>
      </w:r>
      <w:r>
        <w:rPr>
          <w:rFonts w:hint="eastAsia" w:ascii="仿宋_GB2312" w:hAnsi="仿宋_GB2312" w:eastAsia="仿宋_GB2312" w:cs="仿宋_GB2312"/>
          <w:color w:val="auto"/>
          <w:sz w:val="32"/>
          <w:szCs w:val="32"/>
          <w:highlight w:val="none"/>
          <w:shd w:val="clear" w:color="auto" w:fill="FFFFFF"/>
          <w:lang w:eastAsia="zh-CN"/>
        </w:rPr>
        <w:t>。</w:t>
      </w:r>
    </w:p>
    <w:p>
      <w:pPr>
        <w:spacing w:line="560" w:lineRule="exact"/>
        <w:ind w:firstLine="630"/>
        <w:rPr>
          <w:rFonts w:ascii="黑体" w:hAnsi="黑体" w:eastAsia="黑体"/>
          <w:color w:val="auto"/>
          <w:sz w:val="32"/>
          <w:szCs w:val="32"/>
          <w:highlight w:val="none"/>
        </w:rPr>
      </w:pPr>
      <w:r>
        <w:rPr>
          <w:rFonts w:hint="eastAsia" w:ascii="黑体" w:hAnsi="黑体" w:eastAsia="黑体"/>
          <w:color w:val="auto"/>
          <w:sz w:val="32"/>
          <w:szCs w:val="32"/>
          <w:highlight w:val="none"/>
        </w:rPr>
        <w:t>三、</w:t>
      </w:r>
      <w:r>
        <w:rPr>
          <w:rFonts w:hint="eastAsia" w:ascii="黑体" w:hAnsi="黑体" w:eastAsia="黑体"/>
          <w:color w:val="auto"/>
          <w:sz w:val="32"/>
          <w:szCs w:val="32"/>
          <w:highlight w:val="none"/>
          <w:lang w:val="en-US" w:eastAsia="zh-CN"/>
        </w:rPr>
        <w:t>支持数量和支持方式</w:t>
      </w:r>
    </w:p>
    <w:p>
      <w:pPr>
        <w:widowControl/>
        <w:adjustRightInd w:val="0"/>
        <w:snapToGri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（一）支持数量</w:t>
      </w:r>
    </w:p>
    <w:p>
      <w:pPr>
        <w:widowControl/>
        <w:adjustRightInd w:val="0"/>
        <w:snapToGrid w:val="0"/>
        <w:spacing w:line="560" w:lineRule="exact"/>
        <w:ind w:firstLine="640" w:firstLineChars="200"/>
        <w:rPr>
          <w:rFonts w:hint="eastAsia" w:ascii="楷体_GB2312" w:hAnsi="楷体_GB2312" w:eastAsia="楷体_GB2312" w:cs="楷体_GB2312"/>
          <w:sz w:val="32"/>
          <w:szCs w:val="32"/>
          <w:highlight w:val="none"/>
        </w:rPr>
      </w:pPr>
      <w:r>
        <w:rPr>
          <w:rFonts w:hint="eastAsia" w:ascii="仿宋_GB2312" w:eastAsia="仿宋_GB2312"/>
          <w:sz w:val="32"/>
          <w:szCs w:val="32"/>
          <w:highlight w:val="none"/>
        </w:rPr>
        <w:t>有数量限制，受财政下达年度资金预算控制，视申报情况，我局据以对资助金额和拨付进度等进行统一调整，申报单位应无条件同意调整结果。</w:t>
      </w:r>
    </w:p>
    <w:p>
      <w:pPr>
        <w:widowControl/>
        <w:numPr>
          <w:ilvl w:val="-1"/>
          <w:numId w:val="0"/>
        </w:numPr>
        <w:adjustRightInd w:val="0"/>
        <w:snapToGrid w:val="0"/>
        <w:spacing w:line="560" w:lineRule="exact"/>
        <w:ind w:left="0"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支持方式</w:t>
      </w:r>
    </w:p>
    <w:p>
      <w:pPr>
        <w:widowControl/>
        <w:numPr>
          <w:ilvl w:val="-1"/>
          <w:numId w:val="0"/>
        </w:num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事后</w:t>
      </w:r>
      <w:r>
        <w:rPr>
          <w:rFonts w:hint="eastAsia" w:ascii="仿宋_GB2312" w:eastAsia="仿宋_GB2312"/>
          <w:sz w:val="32"/>
          <w:szCs w:val="32"/>
          <w:highlight w:val="none"/>
          <w:lang w:val="en-US" w:eastAsia="zh-CN"/>
        </w:rPr>
        <w:t>奖励</w:t>
      </w:r>
      <w:r>
        <w:rPr>
          <w:rFonts w:hint="eastAsia" w:ascii="仿宋_GB2312" w:eastAsia="仿宋_GB2312"/>
          <w:sz w:val="32"/>
          <w:szCs w:val="32"/>
          <w:highlight w:val="none"/>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（三）预算管理</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经受理审核，符合奖励条件的项目纳入202</w:t>
      </w:r>
      <w:r>
        <w:rPr>
          <w:rFonts w:hint="default" w:ascii="仿宋_GB2312" w:hAnsi="宋体" w:eastAsia="仿宋_GB2312"/>
          <w:sz w:val="32"/>
          <w:szCs w:val="32"/>
          <w:highlight w:val="none"/>
          <w:lang w:eastAsia="zh-CN"/>
        </w:rPr>
        <w:t>4</w:t>
      </w:r>
      <w:r>
        <w:rPr>
          <w:rFonts w:hint="eastAsia" w:ascii="仿宋_GB2312" w:hAnsi="宋体" w:eastAsia="仿宋_GB2312"/>
          <w:sz w:val="32"/>
          <w:szCs w:val="32"/>
          <w:highlight w:val="none"/>
          <w:lang w:val="en-US" w:eastAsia="zh-CN"/>
        </w:rPr>
        <w:t>年市商务发展专项资金预算项目库储备并拨付。</w:t>
      </w:r>
    </w:p>
    <w:p>
      <w:pPr>
        <w:spacing w:line="560" w:lineRule="exact"/>
        <w:ind w:firstLine="630"/>
        <w:rPr>
          <w:rFonts w:ascii="黑体" w:hAnsi="黑体" w:eastAsia="黑体" w:cs="黑体"/>
          <w:bCs/>
          <w:color w:val="auto"/>
          <w:sz w:val="32"/>
          <w:szCs w:val="32"/>
          <w:highlight w:val="none"/>
        </w:rPr>
      </w:pPr>
      <w:r>
        <w:rPr>
          <w:rFonts w:hint="default"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lang w:val="en-US" w:eastAsia="zh-CN"/>
        </w:rPr>
        <w:t>、</w:t>
      </w:r>
      <w:r>
        <w:rPr>
          <w:rFonts w:hint="eastAsia" w:ascii="黑体" w:hAnsi="黑体" w:eastAsia="黑体" w:cs="黑体"/>
          <w:bCs/>
          <w:color w:val="auto"/>
          <w:sz w:val="32"/>
          <w:szCs w:val="32"/>
          <w:highlight w:val="none"/>
        </w:rPr>
        <w:t>支持</w:t>
      </w:r>
      <w:r>
        <w:rPr>
          <w:rFonts w:hint="eastAsia" w:ascii="黑体" w:hAnsi="黑体" w:eastAsia="黑体" w:cs="黑体"/>
          <w:bCs/>
          <w:color w:val="auto"/>
          <w:sz w:val="32"/>
          <w:szCs w:val="32"/>
          <w:highlight w:val="none"/>
          <w:lang w:val="en-US" w:eastAsia="zh-CN"/>
        </w:rPr>
        <w:t>方向</w:t>
      </w:r>
      <w:r>
        <w:rPr>
          <w:rFonts w:hint="eastAsia" w:ascii="黑体" w:hAnsi="黑体" w:eastAsia="黑体" w:cs="黑体"/>
          <w:bCs/>
          <w:color w:val="auto"/>
          <w:sz w:val="32"/>
          <w:szCs w:val="32"/>
          <w:highlight w:val="none"/>
        </w:rPr>
        <w:t>和支持标准</w:t>
      </w:r>
    </w:p>
    <w:p>
      <w:pPr>
        <w:numPr>
          <w:ilvl w:val="0"/>
          <w:numId w:val="0"/>
        </w:numPr>
        <w:spacing w:line="560" w:lineRule="exact"/>
        <w:ind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仿宋_GB2312" w:eastAsia="仿宋_GB2312"/>
          <w:b w:val="0"/>
          <w:color w:val="auto"/>
          <w:sz w:val="32"/>
          <w:szCs w:val="32"/>
          <w:highlight w:val="none"/>
          <w:lang w:val="en-US" w:eastAsia="zh-CN"/>
        </w:rPr>
        <w:t>本项目</w:t>
      </w:r>
      <w:r>
        <w:rPr>
          <w:rFonts w:hint="eastAsia" w:ascii="仿宋_GB2312" w:eastAsia="仿宋_GB2312"/>
          <w:sz w:val="32"/>
          <w:szCs w:val="32"/>
          <w:highlight w:val="none"/>
        </w:rPr>
        <w:t>支持方向不含房地产、金融及类金融行业领域，行业划分依据为《中华人民共和国国家标准国民经济行业分类》（GB/T4754—2017）。</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对年实际使用外资金额（指年度累计金额）不低于2000万美元的跨国公司总部企业，按照年度实际使用外资金额予以分档奖励。具体支持标准如下：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eastAsia="仿宋_GB2312"/>
          <w:sz w:val="32"/>
          <w:szCs w:val="32"/>
          <w:highlight w:val="none"/>
        </w:rPr>
        <w:t>（一）</w:t>
      </w:r>
      <w:r>
        <w:rPr>
          <w:rFonts w:hint="eastAsia" w:ascii="仿宋_GB2312" w:hAnsi="仿宋_GB2312" w:eastAsia="仿宋_GB2312" w:cs="仿宋_GB2312"/>
          <w:sz w:val="32"/>
          <w:szCs w:val="32"/>
          <w:highlight w:val="none"/>
        </w:rPr>
        <w:t>年实际使用外资金额2000万（含2000万）—3000万美元的，给予300万元人民币奖励；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（二）年实际使用外资金额3000万（含3000万）—5000万美元的，给予500万元人民币奖励；</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（三）年实际使用外资金额5000万美元及以上的，给予600万元人民币奖励。</w:t>
      </w:r>
    </w:p>
    <w:p>
      <w:pPr>
        <w:numPr>
          <w:ilvl w:val="-1"/>
          <w:numId w:val="0"/>
        </w:numPr>
        <w:spacing w:line="560" w:lineRule="exact"/>
        <w:ind w:left="0" w:firstLine="640" w:firstLineChars="200"/>
        <w:rPr>
          <w:rFonts w:hint="eastAsia"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五</w:t>
      </w:r>
      <w:r>
        <w:rPr>
          <w:rFonts w:hint="eastAsia" w:ascii="黑体" w:hAnsi="黑体" w:eastAsia="黑体" w:cs="黑体"/>
          <w:bCs/>
          <w:color w:val="auto"/>
          <w:sz w:val="32"/>
          <w:szCs w:val="32"/>
          <w:highlight w:val="none"/>
        </w:rPr>
        <w:t>、申报条件</w:t>
      </w:r>
    </w:p>
    <w:p>
      <w:pPr>
        <w:pStyle w:val="3"/>
        <w:numPr>
          <w:ilvl w:val="-1"/>
          <w:numId w:val="0"/>
        </w:numPr>
        <w:spacing w:line="560" w:lineRule="exact"/>
        <w:ind w:left="0"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（一）基本条件</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1.申报单位在深圳市内（含深汕特别合作区，下同）依法登记，已被深圳市商务局认定为深圳市跨国公司总部企业；</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2.申报单位未被国家、省、市有关部门列入严重失信主体名单实施失信惩戒，明确限制申请财政性资金项目，且在限制期内；</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3.申报单位不得以同一事项重复或多头申报市级专项资金</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同一申报单位同一年度内不得重复享受本奖励；</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4.申报单位应当对申报材料的真实性、合法性负责，应如实提供本单位信用状况，承诺承担违约责任，不得弄虚作假、套取、骗取专项资金。</w:t>
      </w:r>
    </w:p>
    <w:p>
      <w:pPr>
        <w:pStyle w:val="3"/>
        <w:numPr>
          <w:ilvl w:val="-1"/>
          <w:numId w:val="0"/>
        </w:numPr>
        <w:spacing w:line="560" w:lineRule="exact"/>
        <w:ind w:left="0"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（二）专项条件</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1.申报单位申报奖励对应的实际使用外资金额，应在《跨总办法》实施有效期内完成到资，并</w:t>
      </w:r>
      <w:r>
        <w:rPr>
          <w:rFonts w:hint="default" w:ascii="仿宋_GB2312" w:hAnsi="仿宋_GB2312" w:eastAsia="仿宋_GB2312" w:cs="仿宋_GB2312"/>
          <w:sz w:val="32"/>
          <w:szCs w:val="32"/>
          <w:highlight w:val="none"/>
        </w:rPr>
        <w:t>已</w:t>
      </w:r>
      <w:r>
        <w:rPr>
          <w:rFonts w:hint="eastAsia" w:ascii="仿宋_GB2312" w:hAnsi="仿宋_GB2312" w:eastAsia="仿宋_GB2312" w:cs="仿宋_GB2312"/>
          <w:sz w:val="32"/>
          <w:szCs w:val="32"/>
          <w:highlight w:val="none"/>
        </w:rPr>
        <w:t>全部</w:t>
      </w:r>
      <w:r>
        <w:rPr>
          <w:rFonts w:hint="eastAsia" w:ascii="仿宋_GB2312" w:hAnsi="仿宋_GB2312" w:eastAsia="仿宋_GB2312" w:cs="仿宋_GB2312"/>
          <w:sz w:val="32"/>
          <w:szCs w:val="32"/>
          <w:highlight w:val="none"/>
        </w:rPr>
        <w:t>投入至实际建设或经营项目中；</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2.申报单位申报奖励对应的实际使用外资金额，应在申报奖励的2022年度纳入深圳实际使用外资统计（以商务部口径为准，下同）；</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3.申报单位2022年度纳入深圳实际使用外资统计的金额须不低于2000万美元；</w:t>
      </w:r>
    </w:p>
    <w:p>
      <w:pPr>
        <w:pStyle w:val="7"/>
        <w:numPr>
          <w:ilvl w:val="-1"/>
          <w:numId w:val="0"/>
        </w:num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4.申报单位已通过所在区商务主管部门深圳市跨国公司总部企业年检。</w:t>
      </w:r>
    </w:p>
    <w:p>
      <w:pPr>
        <w:pStyle w:val="7"/>
        <w:numPr>
          <w:ilvl w:val="-1"/>
          <w:numId w:val="0"/>
        </w:numPr>
        <w:spacing w:line="560" w:lineRule="exact"/>
        <w:ind w:left="0" w:firstLine="640" w:firstLineChars="200"/>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5.申报单位须书面承诺在《跨总办法》实施有效期内不减资、</w:t>
      </w:r>
      <w:r>
        <w:rPr>
          <w:rFonts w:hint="default" w:ascii="仿宋_GB2312" w:hAnsi="仿宋_GB2312" w:eastAsia="仿宋_GB2312" w:cs="仿宋_GB2312"/>
          <w:sz w:val="32"/>
          <w:szCs w:val="32"/>
          <w:highlight w:val="none"/>
        </w:rPr>
        <w:t>不转内资</w:t>
      </w:r>
      <w:r>
        <w:rPr>
          <w:rFonts w:hint="default" w:ascii="仿宋_GB2312" w:hAnsi="仿宋_GB2312" w:eastAsia="仿宋_GB2312" w:cs="仿宋_GB2312"/>
          <w:sz w:val="32"/>
          <w:szCs w:val="32"/>
          <w:highlight w:val="none"/>
        </w:rPr>
        <w:t>、不注销；承诺获得专项资金的申报单位应当自觉接受财政、商务、审计等部门的绩效评价和监督</w:t>
      </w:r>
      <w:bookmarkStart w:id="0" w:name="_GoBack"/>
      <w:bookmarkEnd w:id="0"/>
      <w:r>
        <w:rPr>
          <w:rFonts w:hint="default" w:ascii="仿宋_GB2312" w:hAnsi="仿宋_GB2312" w:eastAsia="仿宋_GB2312" w:cs="仿宋_GB2312"/>
          <w:sz w:val="32"/>
          <w:szCs w:val="32"/>
          <w:highlight w:val="none"/>
        </w:rPr>
        <w:t>检查，并按要求完成绩效自评工作。</w:t>
      </w:r>
    </w:p>
    <w:p>
      <w:pPr>
        <w:pStyle w:val="7"/>
        <w:numPr>
          <w:ilvl w:val="-1"/>
          <w:numId w:val="0"/>
        </w:numPr>
        <w:spacing w:line="560" w:lineRule="exact"/>
        <w:ind w:left="0" w:firstLine="640" w:firstLineChars="200"/>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6.申报单位所属行业或经营业务涉及房地产、金融、类金融领域（包括但不限于房地产开发销售、物业管理、商业综合体运营、银证保、融资租赁、融资担保、金融科技等相关业务）的不予以资助。</w:t>
      </w:r>
    </w:p>
    <w:p>
      <w:pPr>
        <w:pStyle w:val="7"/>
        <w:numPr>
          <w:ilvl w:val="-1"/>
          <w:numId w:val="0"/>
        </w:numPr>
        <w:spacing w:line="560" w:lineRule="exact"/>
        <w:ind w:left="0" w:firstLine="640" w:firstLineChars="200"/>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7.申报奖励对应的相关资金投入至房地产、金融、类金融领域（包括但不限于购买土地、楼房、理财产品、设立股权投资基金等情形）的不予以资助。</w:t>
      </w:r>
    </w:p>
    <w:p>
      <w:pPr>
        <w:pStyle w:val="7"/>
        <w:numPr>
          <w:ilvl w:val="-1"/>
          <w:numId w:val="0"/>
        </w:numPr>
        <w:spacing w:line="560" w:lineRule="exact"/>
        <w:ind w:left="0"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六、申报材料</w:t>
      </w:r>
    </w:p>
    <w:p>
      <w:pPr>
        <w:numPr>
          <w:ilvl w:val="-1"/>
          <w:numId w:val="0"/>
        </w:numPr>
        <w:spacing w:line="560" w:lineRule="exact"/>
        <w:ind w:firstLine="645"/>
        <w:rPr>
          <w:rFonts w:ascii="仿宋_GB2312" w:hAnsi="宋体" w:eastAsia="仿宋_GB2312"/>
          <w:color w:val="auto"/>
          <w:sz w:val="32"/>
          <w:szCs w:val="32"/>
          <w:highlight w:val="none"/>
        </w:rPr>
      </w:pPr>
      <w:r>
        <w:rPr>
          <w:rFonts w:hint="eastAsia" w:ascii="仿宋_GB2312" w:eastAsia="仿宋_GB2312"/>
          <w:sz w:val="32"/>
          <w:szCs w:val="32"/>
          <w:highlight w:val="none"/>
        </w:rPr>
        <w:t>申报材料由基础材料和</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材料两部分组成。</w:t>
      </w:r>
    </w:p>
    <w:p>
      <w:pPr>
        <w:spacing w:line="560" w:lineRule="exact"/>
        <w:ind w:firstLine="645"/>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（一）基础材料</w:t>
      </w:r>
    </w:p>
    <w:p>
      <w:pPr>
        <w:spacing w:line="56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1.登录广东政务服务网在线填报申请书（网址：http://www.gdzwfw.gov.cn/），选择“深圳市”——“深圳市商务局”——“</w:t>
      </w:r>
      <w:r>
        <w:rPr>
          <w:rFonts w:hint="eastAsia" w:ascii="仿宋_GB2312" w:hAnsi="黑体" w:eastAsia="仿宋_GB2312" w:cs="黑体"/>
          <w:color w:val="auto"/>
          <w:sz w:val="32"/>
          <w:szCs w:val="32"/>
          <w:highlight w:val="none"/>
          <w:u w:val="none"/>
          <w:lang w:val="en-US" w:eastAsia="zh-CN"/>
        </w:rPr>
        <w:t>利用外资奖励计划</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深圳市</w:t>
      </w:r>
      <w:r>
        <w:rPr>
          <w:rFonts w:hint="eastAsia" w:ascii="仿宋_GB2312" w:eastAsia="仿宋_GB2312"/>
          <w:color w:val="auto"/>
          <w:sz w:val="32"/>
          <w:szCs w:val="32"/>
          <w:highlight w:val="none"/>
          <w:u w:val="none"/>
        </w:rPr>
        <w:t>鼓励跨国公司设立总部企业奖励项目”——点击“立即办理”在线填报数据——下载表格盖章后扫描上传，提供通过该系统打印的申请书纸质文件原件；</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2.深圳市商务局202</w:t>
      </w:r>
      <w:r>
        <w:rPr>
          <w:rFonts w:hint="default" w:ascii="仿宋_GB2312" w:eastAsia="仿宋_GB2312"/>
          <w:color w:val="auto"/>
          <w:sz w:val="32"/>
          <w:szCs w:val="32"/>
          <w:highlight w:val="none"/>
        </w:rPr>
        <w:t>3</w:t>
      </w:r>
      <w:r>
        <w:rPr>
          <w:rFonts w:hint="eastAsia" w:ascii="仿宋_GB2312" w:eastAsia="仿宋_GB2312"/>
          <w:color w:val="auto"/>
          <w:sz w:val="32"/>
          <w:szCs w:val="32"/>
          <w:highlight w:val="none"/>
        </w:rPr>
        <w:t>年利用外资奖励计划（鼓励跨国公司设立总部企业</w:t>
      </w:r>
      <w:r>
        <w:rPr>
          <w:rFonts w:hint="eastAsia" w:ascii="仿宋_GB2312" w:eastAsia="仿宋_GB2312"/>
          <w:color w:val="auto"/>
          <w:sz w:val="32"/>
          <w:szCs w:val="32"/>
          <w:highlight w:val="none"/>
          <w:lang w:val="en-US" w:eastAsia="zh-CN"/>
        </w:rPr>
        <w:t>奖励</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val="en-US" w:eastAsia="zh-CN"/>
        </w:rPr>
        <w:t>推荐表</w:t>
      </w:r>
      <w:r>
        <w:rPr>
          <w:rFonts w:hint="eastAsia" w:ascii="仿宋_GB2312" w:eastAsia="仿宋_GB2312"/>
          <w:color w:val="auto"/>
          <w:sz w:val="32"/>
          <w:szCs w:val="32"/>
          <w:highlight w:val="none"/>
        </w:rPr>
        <w:t>（附件1）</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eastAsia="仿宋_GB2312"/>
          <w:color w:val="auto"/>
          <w:highlight w:val="none"/>
          <w:lang w:eastAsia="zh-CN"/>
        </w:rPr>
      </w:pPr>
      <w:r>
        <w:rPr>
          <w:rFonts w:hint="default" w:ascii="仿宋_GB2312" w:eastAsia="仿宋_GB2312"/>
          <w:color w:val="auto"/>
          <w:sz w:val="32"/>
          <w:szCs w:val="32"/>
          <w:highlight w:val="none"/>
        </w:rPr>
        <w:t>3</w:t>
      </w:r>
      <w:r>
        <w:rPr>
          <w:rFonts w:hint="eastAsia" w:ascii="仿宋_GB2312" w:eastAsia="仿宋_GB2312"/>
          <w:color w:val="auto"/>
          <w:sz w:val="32"/>
          <w:szCs w:val="32"/>
          <w:highlight w:val="none"/>
        </w:rPr>
        <w:t>.申报承诺书（应注明申报奖励类别、具体金额，承诺申报材料属实，并自愿承担因申报不实带来的一切后果</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同时须</w:t>
      </w:r>
      <w:r>
        <w:rPr>
          <w:rFonts w:hint="eastAsia" w:ascii="仿宋_GB2312" w:hAnsi="仿宋_GB2312" w:eastAsia="仿宋_GB2312" w:cs="仿宋_GB2312"/>
          <w:b w:val="0"/>
          <w:bCs w:val="0"/>
          <w:color w:val="auto"/>
          <w:sz w:val="32"/>
          <w:szCs w:val="32"/>
          <w:highlight w:val="none"/>
          <w:lang w:eastAsia="zh-CN"/>
        </w:rPr>
        <w:t>承诺在《跨总办法》实施有效期内不减资、不转内资、不</w:t>
      </w:r>
      <w:r>
        <w:rPr>
          <w:rFonts w:hint="default" w:ascii="仿宋_GB2312" w:hAnsi="仿宋_GB2312" w:eastAsia="仿宋_GB2312" w:cs="仿宋_GB2312"/>
          <w:b w:val="0"/>
          <w:bCs w:val="0"/>
          <w:color w:val="auto"/>
          <w:sz w:val="32"/>
          <w:szCs w:val="32"/>
          <w:highlight w:val="none"/>
          <w:lang w:eastAsia="zh-CN"/>
        </w:rPr>
        <w:t>注销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承诺</w:t>
      </w:r>
      <w:r>
        <w:rPr>
          <w:rFonts w:hint="eastAsia" w:ascii="仿宋_GB2312" w:hAnsi="仿宋_GB2312" w:eastAsia="仿宋_GB2312" w:cs="仿宋_GB2312"/>
          <w:color w:val="auto"/>
          <w:kern w:val="0"/>
          <w:sz w:val="32"/>
          <w:szCs w:val="32"/>
          <w:highlight w:val="none"/>
        </w:rPr>
        <w:t>获得专项资金的申报单位应当自觉接受财政、商务、审计等部门的绩效评价和监督检查，并按要求完成绩效自评工作</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b w:val="0"/>
          <w:bCs w:val="0"/>
          <w:color w:val="auto"/>
          <w:sz w:val="32"/>
          <w:szCs w:val="32"/>
          <w:highlight w:val="none"/>
        </w:rPr>
        <w:t>附件2）</w:t>
      </w:r>
      <w:r>
        <w:rPr>
          <w:rFonts w:hint="eastAsia" w:ascii="仿宋_GB2312" w:eastAsia="仿宋_GB2312"/>
          <w:b w:val="0"/>
          <w:bCs w:val="0"/>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4</w:t>
      </w:r>
      <w:r>
        <w:rPr>
          <w:rFonts w:hint="eastAsia" w:ascii="仿宋_GB2312" w:eastAsia="仿宋_GB2312"/>
          <w:color w:val="auto"/>
          <w:sz w:val="32"/>
          <w:szCs w:val="32"/>
          <w:highlight w:val="none"/>
          <w:lang w:val="en-US" w:eastAsia="zh-CN"/>
        </w:rPr>
        <w:t>.跨国公司总部企业</w:t>
      </w:r>
      <w:r>
        <w:rPr>
          <w:rFonts w:hint="eastAsia" w:ascii="仿宋_GB2312" w:eastAsia="仿宋_GB2312"/>
          <w:color w:val="auto"/>
          <w:sz w:val="32"/>
          <w:szCs w:val="32"/>
          <w:highlight w:val="none"/>
        </w:rPr>
        <w:t>设立、增资情况表（附件3）</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rPr>
        <w:t>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深圳市跨国公司总部企业认定证书复印件；</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6</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申报单位设立登记文件：</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6</w:t>
      </w:r>
      <w:r>
        <w:rPr>
          <w:rFonts w:hint="eastAsia" w:ascii="仿宋_GB2312" w:eastAsia="仿宋_GB2312"/>
          <w:color w:val="auto"/>
          <w:sz w:val="32"/>
          <w:szCs w:val="32"/>
          <w:highlight w:val="none"/>
        </w:rPr>
        <w:t>.1申报单位营业执照（电子</w:t>
      </w:r>
      <w:r>
        <w:rPr>
          <w:rFonts w:hint="eastAsia" w:ascii="仿宋_GB2312" w:eastAsia="仿宋_GB2312"/>
          <w:color w:val="auto"/>
          <w:sz w:val="32"/>
          <w:szCs w:val="32"/>
          <w:highlight w:val="none"/>
          <w:lang w:val="en-US" w:eastAsia="zh-CN"/>
        </w:rPr>
        <w:t>版</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6</w:t>
      </w:r>
      <w:r>
        <w:rPr>
          <w:rFonts w:hint="eastAsia" w:ascii="仿宋_GB2312" w:eastAsia="仿宋_GB2312"/>
          <w:color w:val="auto"/>
          <w:sz w:val="32"/>
          <w:szCs w:val="32"/>
          <w:highlight w:val="none"/>
        </w:rPr>
        <w:t>.2外商投资企业批准证书及批文复印件（或外商投资企业设立变更备案回执、信息报告文件）</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default" w:ascii="仿宋_GB2312" w:eastAsia="仿宋_GB2312"/>
          <w:color w:val="auto"/>
          <w:sz w:val="32"/>
          <w:szCs w:val="32"/>
          <w:highlight w:val="none"/>
        </w:rPr>
        <w:t>7</w:t>
      </w:r>
      <w:r>
        <w:rPr>
          <w:rFonts w:hint="eastAsia" w:ascii="仿宋_GB2312" w:eastAsia="仿宋_GB2312"/>
          <w:color w:val="auto"/>
          <w:sz w:val="32"/>
          <w:szCs w:val="32"/>
          <w:highlight w:val="none"/>
        </w:rPr>
        <w:t>.申报单位20</w:t>
      </w: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eastAsia="zh-CN"/>
        </w:rPr>
        <w:t>2</w:t>
      </w:r>
      <w:r>
        <w:rPr>
          <w:rFonts w:hint="eastAsia" w:ascii="仿宋_GB2312" w:eastAsia="仿宋_GB2312"/>
          <w:color w:val="auto"/>
          <w:sz w:val="32"/>
          <w:szCs w:val="32"/>
          <w:highlight w:val="none"/>
          <w:lang w:val="en-US" w:eastAsia="zh-CN"/>
        </w:rPr>
        <w:t>年度审计报告</w:t>
      </w:r>
      <w:r>
        <w:rPr>
          <w:rFonts w:hint="eastAsia" w:ascii="仿宋_GB2312" w:eastAsia="仿宋_GB2312"/>
          <w:color w:val="auto"/>
          <w:sz w:val="32"/>
          <w:szCs w:val="32"/>
          <w:highlight w:val="none"/>
        </w:rPr>
        <w:t>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b/>
          <w:color w:val="auto"/>
          <w:sz w:val="32"/>
          <w:szCs w:val="32"/>
          <w:highlight w:val="none"/>
        </w:rPr>
        <w:t>（二）项目材料</w:t>
      </w:r>
    </w:p>
    <w:p>
      <w:pPr>
        <w:spacing w:line="560" w:lineRule="exact"/>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eastAsia="zh-CN"/>
        </w:rPr>
        <w:t>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申报单位实际外资到资证明的复印件：</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1.1银行入账业务回单、银行收汇客户回单；</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1.2外管文件：FDI入账登记表或外汇主管部门业务登记凭证（资本公积转增注册资本的提供企业记账凭证等材料，到资证明文件按入资先后排序）；</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2</w:t>
      </w:r>
      <w:r>
        <w:rPr>
          <w:rFonts w:hint="eastAsia" w:ascii="仿宋_GB2312" w:eastAsia="仿宋_GB2312"/>
          <w:color w:val="auto"/>
          <w:sz w:val="32"/>
          <w:szCs w:val="32"/>
          <w:highlight w:val="none"/>
        </w:rPr>
        <w:t>.所在辖区商务主管部门出具的20</w:t>
      </w: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eastAsia="zh-CN"/>
        </w:rPr>
        <w:t>2</w:t>
      </w:r>
      <w:r>
        <w:rPr>
          <w:rFonts w:hint="eastAsia" w:ascii="仿宋_GB2312" w:eastAsia="仿宋_GB2312"/>
          <w:color w:val="auto"/>
          <w:sz w:val="32"/>
          <w:szCs w:val="32"/>
          <w:highlight w:val="none"/>
        </w:rPr>
        <w:t>年统计证明（必须注明增资时间、到资时间、纳统时间）</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3</w:t>
      </w:r>
      <w:r>
        <w:rPr>
          <w:rFonts w:hint="eastAsia" w:ascii="仿宋_GB2312" w:eastAsia="仿宋_GB2312"/>
          <w:color w:val="auto"/>
          <w:sz w:val="32"/>
          <w:szCs w:val="32"/>
          <w:highlight w:val="none"/>
        </w:rPr>
        <w:t>.由具备法定资质的境内会计师事务所出具的申报单位验资报告的复印件（验资报告必须明确注册资本是否缴足）</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4</w:t>
      </w:r>
      <w:r>
        <w:rPr>
          <w:rFonts w:hint="eastAsia" w:ascii="仿宋_GB2312" w:eastAsia="仿宋_GB2312"/>
          <w:color w:val="auto"/>
          <w:sz w:val="32"/>
          <w:szCs w:val="32"/>
          <w:highlight w:val="none"/>
        </w:rPr>
        <w:t>.申报单位所属行业相关材料：</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4</w:t>
      </w:r>
      <w:r>
        <w:rPr>
          <w:rFonts w:hint="eastAsia" w:ascii="仿宋_GB2312" w:eastAsia="仿宋_GB2312"/>
          <w:color w:val="auto"/>
          <w:sz w:val="32"/>
          <w:szCs w:val="32"/>
          <w:highlight w:val="none"/>
        </w:rPr>
        <w:t>.1申报单位行业说明（包括主营业务内容，近两年主营业务收入情况等，并按</w:t>
      </w:r>
      <w:r>
        <w:rPr>
          <w:rFonts w:hint="eastAsia" w:ascii="仿宋_GB2312" w:hAnsi="仿宋_GB2312" w:eastAsia="仿宋_GB2312" w:cs="仿宋_GB2312"/>
          <w:color w:val="auto"/>
          <w:sz w:val="32"/>
          <w:szCs w:val="32"/>
          <w:highlight w:val="none"/>
        </w:rPr>
        <w:t>《中华人民共和国国家标准国民经济行业分类》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GB/T4754—2017</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的分类标准进行分类）</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4</w:t>
      </w:r>
      <w:r>
        <w:rPr>
          <w:rFonts w:hint="eastAsia" w:ascii="仿宋_GB2312" w:eastAsia="仿宋_GB2312"/>
          <w:color w:val="auto"/>
          <w:sz w:val="32"/>
          <w:szCs w:val="32"/>
          <w:highlight w:val="none"/>
        </w:rPr>
        <w:t>.2相关行业登记证书等证明文件的复印件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5</w:t>
      </w:r>
      <w:r>
        <w:rPr>
          <w:rFonts w:hint="eastAsia" w:ascii="仿宋_GB2312" w:eastAsia="仿宋_GB2312"/>
          <w:color w:val="auto"/>
          <w:sz w:val="32"/>
          <w:szCs w:val="32"/>
          <w:highlight w:val="none"/>
        </w:rPr>
        <w:t>.申报单位资金（申报奖励对应的资金）投入使用证明材料：</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5</w:t>
      </w:r>
      <w:r>
        <w:rPr>
          <w:rFonts w:hint="eastAsia" w:ascii="仿宋_GB2312" w:eastAsia="仿宋_GB2312"/>
          <w:color w:val="auto"/>
          <w:sz w:val="32"/>
          <w:szCs w:val="32"/>
          <w:highlight w:val="none"/>
        </w:rPr>
        <w:t>.1资金用途及使用说明</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5</w:t>
      </w:r>
      <w:r>
        <w:rPr>
          <w:rFonts w:hint="eastAsia" w:ascii="仿宋_GB2312" w:eastAsia="仿宋_GB2312"/>
          <w:color w:val="auto"/>
          <w:sz w:val="32"/>
          <w:szCs w:val="32"/>
          <w:highlight w:val="none"/>
        </w:rPr>
        <w:t>.2申报单位增资/新设的股东决议等内部决议文件的复印件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5</w:t>
      </w:r>
      <w:r>
        <w:rPr>
          <w:rFonts w:hint="eastAsia" w:ascii="仿宋_GB2312" w:eastAsia="仿宋_GB2312"/>
          <w:color w:val="auto"/>
          <w:sz w:val="32"/>
          <w:szCs w:val="32"/>
          <w:highlight w:val="none"/>
        </w:rPr>
        <w:t>.3包含申报单位股东及子公司的股权架构图</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eastAsia="zh-CN"/>
        </w:rPr>
        <w:t>5</w:t>
      </w:r>
      <w:r>
        <w:rPr>
          <w:rFonts w:hint="eastAsia" w:ascii="仿宋_GB2312" w:eastAsia="仿宋_GB2312"/>
          <w:color w:val="auto"/>
          <w:sz w:val="32"/>
          <w:szCs w:val="32"/>
          <w:highlight w:val="none"/>
        </w:rPr>
        <w:t>.4资金投入实际经营的佐证材料（资金流水、项目照片、资金使用相关财务凭证等）</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注：资金流水需提供资本金账户和资本金结汇的人民币账户，从实际到资至申报日期阶段的全部流水。</w:t>
      </w:r>
    </w:p>
    <w:p>
      <w:pPr>
        <w:spacing w:line="560" w:lineRule="exact"/>
        <w:ind w:firstLine="640"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（三）材料报送要求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1.以上材料需加盖申报单位公章，多页的需加盖骑缝公章</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2.涉及外文的，需提供中文翻译件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3.所有材料一式五份，A4纸正反面打印/复印，非空白页（含封面）需连续编写页码，装订成册（胶装）</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4.申报单位同时需提交与纸质申报材料内容、顺序一致的电子文档（统一刻录成光盘2张，PDF格式，能够进行目录索引）。</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七、申请表格</w:t>
      </w:r>
    </w:p>
    <w:p>
      <w:pPr>
        <w:spacing w:line="560" w:lineRule="exact"/>
        <w:ind w:firstLine="640" w:firstLineChars="200"/>
        <w:rPr>
          <w:rFonts w:hint="eastAsia" w:ascii="黑体" w:hAnsi="黑体" w:eastAsia="黑体"/>
          <w:color w:val="auto"/>
          <w:sz w:val="32"/>
          <w:szCs w:val="32"/>
          <w:highlight w:val="none"/>
        </w:rPr>
      </w:pPr>
      <w:r>
        <w:rPr>
          <w:rFonts w:hint="eastAsia" w:ascii="仿宋_GB2312" w:eastAsia="仿宋_GB2312"/>
          <w:color w:val="auto"/>
          <w:sz w:val="32"/>
          <w:szCs w:val="32"/>
          <w:highlight w:val="none"/>
        </w:rPr>
        <w:t>本指南第六条（一）规定登录广东政务服务网在线填报申请书，网址：http://www.gdzwfw.gov.cn/。</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八、受理机关</w:t>
      </w:r>
    </w:p>
    <w:p>
      <w:pPr>
        <w:spacing w:line="560" w:lineRule="exact"/>
        <w:ind w:firstLine="640" w:firstLineChars="200"/>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（一）项目初审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所有申报单位提交除基础材料第1项以外的所有申报材料纸质版。</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1.受理机关：申报单位所在辖区商务主管部门</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2.受理时间：</w:t>
      </w:r>
      <w:r>
        <w:rPr>
          <w:rFonts w:hint="eastAsia" w:ascii="仿宋_GB2312" w:hAnsi="仿宋_GB2312" w:eastAsia="仿宋_GB2312" w:cs="仿宋_GB2312"/>
          <w:b w:val="0"/>
          <w:bCs w:val="0"/>
          <w:color w:val="auto"/>
          <w:sz w:val="32"/>
          <w:szCs w:val="32"/>
          <w:highlight w:val="none"/>
          <w:lang w:val="en-US" w:eastAsia="zh-CN"/>
        </w:rPr>
        <w:t>202</w:t>
      </w:r>
      <w:r>
        <w:rPr>
          <w:rFonts w:hint="default" w:ascii="仿宋_GB2312" w:hAnsi="仿宋_GB2312" w:eastAsia="仿宋_GB2312" w:cs="仿宋_GB2312"/>
          <w:b w:val="0"/>
          <w:bCs w:val="0"/>
          <w:color w:val="auto"/>
          <w:sz w:val="32"/>
          <w:szCs w:val="32"/>
          <w:highlight w:val="none"/>
          <w:lang w:eastAsia="zh-CN"/>
        </w:rPr>
        <w:t>3</w:t>
      </w:r>
      <w:r>
        <w:rPr>
          <w:rFonts w:hint="eastAsia"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24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202</w:t>
      </w:r>
      <w:r>
        <w:rPr>
          <w:rFonts w:hint="default" w:ascii="仿宋_GB2312" w:hAnsi="仿宋_GB2312" w:eastAsia="仿宋_GB2312" w:cs="仿宋_GB2312"/>
          <w:b w:val="0"/>
          <w:bCs w:val="0"/>
          <w:color w:val="auto"/>
          <w:sz w:val="32"/>
          <w:szCs w:val="32"/>
          <w:highlight w:val="none"/>
          <w:lang w:eastAsia="zh-CN"/>
        </w:rPr>
        <w:t>3</w:t>
      </w:r>
      <w:r>
        <w:rPr>
          <w:rFonts w:hint="eastAsia"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30</w:t>
      </w:r>
      <w:r>
        <w:rPr>
          <w:rFonts w:hint="eastAsia" w:ascii="仿宋_GB2312" w:hAnsi="仿宋_GB2312" w:eastAsia="仿宋_GB2312" w:cs="仿宋_GB2312"/>
          <w:color w:val="auto"/>
          <w:sz w:val="32"/>
          <w:szCs w:val="32"/>
          <w:highlight w:val="none"/>
        </w:rPr>
        <w:t>日18:00；</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3.受理地点：各辖区商务主管部门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4.咨询电话</w:t>
      </w:r>
      <w:r>
        <w:rPr>
          <w:rFonts w:hint="eastAsia" w:ascii="仿宋_GB2312" w:hAnsi="宋体" w:eastAsia="仿宋_GB2312"/>
          <w:sz w:val="32"/>
          <w:szCs w:val="32"/>
          <w:highlight w:val="none"/>
          <w:lang w:val="en-US" w:eastAsia="zh-CN"/>
        </w:rPr>
        <w:t>：前海0755-</w:t>
      </w:r>
      <w:r>
        <w:rPr>
          <w:rFonts w:hint="eastAsia" w:ascii="仿宋_GB2312" w:eastAsia="仿宋_GB2312"/>
          <w:b w:val="0"/>
          <w:bCs/>
          <w:color w:val="auto"/>
          <w:sz w:val="32"/>
          <w:szCs w:val="32"/>
          <w:highlight w:val="none"/>
        </w:rPr>
        <w:t>36667</w:t>
      </w:r>
      <w:r>
        <w:rPr>
          <w:rFonts w:hint="default" w:ascii="仿宋_GB2312" w:eastAsia="仿宋_GB2312"/>
          <w:b w:val="0"/>
          <w:bCs/>
          <w:color w:val="auto"/>
          <w:sz w:val="32"/>
          <w:szCs w:val="32"/>
          <w:highlight w:val="none"/>
        </w:rPr>
        <w:t>330</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36667613，</w:t>
      </w:r>
      <w:r>
        <w:rPr>
          <w:rFonts w:hint="eastAsia" w:ascii="仿宋_GB2312" w:eastAsia="仿宋_GB2312"/>
          <w:b w:val="0"/>
          <w:bCs/>
          <w:color w:val="auto"/>
          <w:sz w:val="32"/>
          <w:szCs w:val="32"/>
          <w:highlight w:val="none"/>
        </w:rPr>
        <w:t>福田</w:t>
      </w:r>
      <w:r>
        <w:rPr>
          <w:rFonts w:hint="eastAsia" w:ascii="仿宋_GB2312" w:eastAsia="仿宋_GB2312"/>
          <w:b w:val="0"/>
          <w:bCs/>
          <w:color w:val="auto"/>
          <w:sz w:val="32"/>
          <w:szCs w:val="32"/>
          <w:highlight w:val="none"/>
          <w:lang w:val="en-US" w:eastAsia="zh-CN"/>
        </w:rPr>
        <w:t>0755-</w:t>
      </w:r>
      <w:r>
        <w:rPr>
          <w:rFonts w:ascii="仿宋_GB2312" w:eastAsia="仿宋_GB2312"/>
          <w:b w:val="0"/>
          <w:bCs/>
          <w:color w:val="auto"/>
          <w:sz w:val="32"/>
          <w:szCs w:val="32"/>
          <w:highlight w:val="none"/>
        </w:rPr>
        <w:t>82927859</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南山</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26665301</w:t>
      </w:r>
      <w:r>
        <w:rPr>
          <w:rFonts w:hint="eastAsia" w:ascii="仿宋_GB2312" w:eastAsia="仿宋_GB2312"/>
          <w:b w:val="0"/>
          <w:bCs/>
          <w:color w:val="auto"/>
          <w:sz w:val="32"/>
          <w:szCs w:val="32"/>
          <w:highlight w:val="none"/>
          <w:lang w:val="en-US" w:eastAsia="zh-CN"/>
        </w:rPr>
        <w:t>，</w:t>
      </w:r>
      <w:r>
        <w:rPr>
          <w:rFonts w:hint="eastAsia" w:ascii="仿宋_GB2312" w:eastAsia="仿宋_GB2312"/>
          <w:b w:val="0"/>
          <w:bCs/>
          <w:color w:val="auto"/>
          <w:sz w:val="32"/>
          <w:szCs w:val="32"/>
          <w:highlight w:val="none"/>
        </w:rPr>
        <w:t>罗湖</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25666621</w:t>
      </w:r>
      <w:r>
        <w:rPr>
          <w:rFonts w:hint="eastAsia" w:ascii="仿宋_GB2312" w:eastAsia="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highlight w:val="none"/>
          <w:lang w:val="en-US" w:eastAsia="zh-CN"/>
        </w:rPr>
      </w:pPr>
      <w:r>
        <w:rPr>
          <w:rFonts w:hint="eastAsia" w:ascii="仿宋_GB2312" w:eastAsia="仿宋_GB2312"/>
          <w:b w:val="0"/>
          <w:bCs/>
          <w:color w:val="auto"/>
          <w:sz w:val="32"/>
          <w:szCs w:val="32"/>
          <w:highlight w:val="none"/>
        </w:rPr>
        <w:t>盐田</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25229726</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宝安</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27</w:t>
      </w:r>
      <w:r>
        <w:rPr>
          <w:rFonts w:hint="eastAsia" w:ascii="仿宋_GB2312" w:eastAsia="仿宋_GB2312"/>
          <w:b w:val="0"/>
          <w:bCs/>
          <w:color w:val="auto"/>
          <w:sz w:val="32"/>
          <w:szCs w:val="32"/>
          <w:highlight w:val="none"/>
          <w:lang w:val="en-US" w:eastAsia="zh-CN"/>
        </w:rPr>
        <w:t>784143</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shd w:val="clear" w:color="auto" w:fill="auto"/>
        </w:rPr>
        <w:t>龙岗</w:t>
      </w:r>
      <w:r>
        <w:rPr>
          <w:rFonts w:hint="eastAsia" w:ascii="仿宋_GB2312" w:eastAsia="仿宋_GB2312"/>
          <w:b w:val="0"/>
          <w:bCs/>
          <w:color w:val="auto"/>
          <w:sz w:val="32"/>
          <w:szCs w:val="32"/>
          <w:highlight w:val="none"/>
          <w:shd w:val="clear" w:color="auto" w:fill="auto"/>
          <w:lang w:val="en-US" w:eastAsia="zh-CN"/>
        </w:rPr>
        <w:t>0755-</w:t>
      </w:r>
      <w:r>
        <w:rPr>
          <w:rFonts w:hint="eastAsia" w:ascii="仿宋_GB2312" w:eastAsia="仿宋_GB2312"/>
          <w:b w:val="0"/>
          <w:bCs/>
          <w:color w:val="auto"/>
          <w:sz w:val="32"/>
          <w:szCs w:val="32"/>
          <w:highlight w:val="none"/>
          <w:shd w:val="clear" w:color="auto" w:fill="auto"/>
        </w:rPr>
        <w:t>2894</w:t>
      </w:r>
      <w:r>
        <w:rPr>
          <w:rFonts w:hint="eastAsia" w:ascii="仿宋_GB2312" w:eastAsia="仿宋_GB2312"/>
          <w:b w:val="0"/>
          <w:bCs/>
          <w:color w:val="auto"/>
          <w:sz w:val="32"/>
          <w:szCs w:val="32"/>
          <w:highlight w:val="none"/>
          <w:shd w:val="clear" w:color="auto" w:fill="auto"/>
          <w:lang w:val="en-US" w:eastAsia="zh-CN"/>
        </w:rPr>
        <w:t>9326</w:t>
      </w:r>
      <w:r>
        <w:rPr>
          <w:rFonts w:hint="eastAsia" w:ascii="仿宋_GB2312" w:eastAsia="仿宋_GB2312"/>
          <w:b w:val="0"/>
          <w:bCs/>
          <w:color w:val="auto"/>
          <w:sz w:val="32"/>
          <w:szCs w:val="32"/>
          <w:highlight w:val="none"/>
          <w:shd w:val="clear" w:color="auto" w:fill="auto"/>
          <w:lang w:eastAsia="zh-CN"/>
        </w:rPr>
        <w:t>，</w:t>
      </w:r>
      <w:r>
        <w:rPr>
          <w:rFonts w:hint="eastAsia" w:ascii="仿宋_GB2312" w:eastAsia="仿宋_GB2312"/>
          <w:b w:val="0"/>
          <w:bCs/>
          <w:color w:val="auto"/>
          <w:sz w:val="32"/>
          <w:szCs w:val="32"/>
          <w:highlight w:val="none"/>
        </w:rPr>
        <w:t>龙华</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23332709</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坪山</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85209242</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光明</w:t>
      </w:r>
      <w:r>
        <w:rPr>
          <w:rFonts w:hint="eastAsia" w:ascii="仿宋_GB2312" w:eastAsia="仿宋_GB2312"/>
          <w:b w:val="0"/>
          <w:bCs/>
          <w:color w:val="auto"/>
          <w:sz w:val="32"/>
          <w:szCs w:val="32"/>
          <w:highlight w:val="none"/>
          <w:lang w:val="en-US" w:eastAsia="zh-CN"/>
        </w:rPr>
        <w:t>0755-88210449，</w:t>
      </w:r>
      <w:r>
        <w:rPr>
          <w:rFonts w:hint="eastAsia" w:ascii="仿宋_GB2312" w:eastAsia="仿宋_GB2312"/>
          <w:b w:val="0"/>
          <w:bCs/>
          <w:color w:val="auto"/>
          <w:sz w:val="32"/>
          <w:szCs w:val="32"/>
          <w:highlight w:val="none"/>
        </w:rPr>
        <w:t>大鹏</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28333029</w:t>
      </w:r>
      <w:r>
        <w:rPr>
          <w:rFonts w:hint="eastAsia" w:ascii="仿宋_GB2312" w:eastAsia="仿宋_GB2312"/>
          <w:b w:val="0"/>
          <w:bCs/>
          <w:color w:val="auto"/>
          <w:sz w:val="32"/>
          <w:szCs w:val="32"/>
          <w:highlight w:val="none"/>
          <w:lang w:val="en-US" w:eastAsia="zh-CN"/>
        </w:rPr>
        <w:t>，深汕0755-22100947。</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（二）项目审核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b w:val="0"/>
          <w:bCs w:val="0"/>
          <w:color w:val="auto"/>
          <w:sz w:val="32"/>
          <w:szCs w:val="32"/>
          <w:highlight w:val="none"/>
          <w:lang w:val="en-US" w:eastAsia="zh-CN"/>
        </w:rPr>
      </w:pPr>
      <w:r>
        <w:rPr>
          <w:rFonts w:hint="eastAsia" w:ascii="仿宋_GB2312" w:eastAsia="仿宋_GB2312" w:hAnsiTheme="minorHAnsi"/>
          <w:b w:val="0"/>
          <w:bCs w:val="0"/>
          <w:color w:val="auto"/>
          <w:sz w:val="32"/>
          <w:szCs w:val="32"/>
          <w:highlight w:val="none"/>
          <w:lang w:val="en-US" w:eastAsia="zh-CN"/>
        </w:rPr>
        <w:t>仅限获得所在辖区商务主管部门初审通过，并以书面文件形式推荐上报的项目。申报单位应提交包括基础材料第1项的所有申报材料。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b w:val="0"/>
          <w:bCs w:val="0"/>
          <w:color w:val="auto"/>
          <w:sz w:val="32"/>
          <w:szCs w:val="32"/>
          <w:highlight w:val="none"/>
          <w:lang w:val="en-US" w:eastAsia="zh-CN"/>
        </w:rPr>
      </w:pPr>
      <w:r>
        <w:rPr>
          <w:rFonts w:hint="eastAsia" w:ascii="仿宋_GB2312" w:eastAsia="仿宋_GB2312" w:hAnsiTheme="minorHAnsi"/>
          <w:b w:val="0"/>
          <w:bCs w:val="0"/>
          <w:color w:val="auto"/>
          <w:sz w:val="32"/>
          <w:szCs w:val="32"/>
          <w:highlight w:val="none"/>
          <w:lang w:val="en-US" w:eastAsia="zh-CN"/>
        </w:rPr>
        <w:t>1.受理机关：深圳市商务局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b w:val="0"/>
          <w:bCs w:val="0"/>
          <w:color w:val="auto"/>
          <w:sz w:val="32"/>
          <w:szCs w:val="32"/>
          <w:highlight w:val="none"/>
        </w:rPr>
      </w:pPr>
      <w:r>
        <w:rPr>
          <w:rFonts w:hint="eastAsia" w:ascii="仿宋_GB2312" w:eastAsia="仿宋_GB2312" w:hAnsiTheme="minorHAnsi"/>
          <w:b w:val="0"/>
          <w:bCs w:val="0"/>
          <w:color w:val="auto"/>
          <w:sz w:val="32"/>
          <w:szCs w:val="32"/>
          <w:highlight w:val="none"/>
          <w:lang w:val="en-US" w:eastAsia="zh-CN"/>
        </w:rPr>
        <w:t>2.</w:t>
      </w:r>
      <w:r>
        <w:rPr>
          <w:rFonts w:hint="eastAsia" w:ascii="仿宋_GB2312" w:eastAsia="仿宋_GB2312" w:hAnsiTheme="minorHAnsi"/>
          <w:b w:val="0"/>
          <w:bCs w:val="0"/>
          <w:color w:val="auto"/>
          <w:sz w:val="32"/>
          <w:szCs w:val="32"/>
          <w:highlight w:val="none"/>
        </w:rPr>
        <w:t>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1</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网络填</w:t>
      </w:r>
      <w:r>
        <w:rPr>
          <w:rFonts w:hint="eastAsia" w:ascii="Times New Roman" w:hAnsi="Times New Roman" w:eastAsia="仿宋_GB2312"/>
          <w:b w:val="0"/>
          <w:bCs w:val="0"/>
          <w:color w:val="auto"/>
          <w:sz w:val="32"/>
          <w:szCs w:val="32"/>
          <w:highlight w:val="none"/>
        </w:rPr>
        <w:t>报时间：</w:t>
      </w:r>
      <w:r>
        <w:rPr>
          <w:rFonts w:hint="eastAsia" w:ascii="仿宋_GB2312" w:hAnsi="宋体" w:eastAsia="仿宋_GB2312"/>
          <w:b w:val="0"/>
          <w:bCs w:val="0"/>
          <w:color w:val="auto"/>
          <w:sz w:val="32"/>
          <w:szCs w:val="32"/>
          <w:highlight w:val="none"/>
        </w:rPr>
        <w:t>202</w:t>
      </w:r>
      <w:r>
        <w:rPr>
          <w:rFonts w:hint="default" w:ascii="仿宋_GB2312" w:hAnsi="宋体" w:eastAsia="仿宋_GB2312"/>
          <w:b w:val="0"/>
          <w:bCs w:val="0"/>
          <w:color w:val="auto"/>
          <w:sz w:val="32"/>
          <w:szCs w:val="32"/>
          <w:highlight w:val="none"/>
        </w:rPr>
        <w:t>3</w:t>
      </w:r>
      <w:r>
        <w:rPr>
          <w:rFonts w:hint="eastAsia" w:ascii="仿宋_GB2312" w:hAnsi="宋体" w:eastAsia="仿宋_GB2312"/>
          <w:b w:val="0"/>
          <w:bCs w:val="0"/>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eastAsia" w:ascii="仿宋_GB2312" w:hAnsi="宋体" w:eastAsia="仿宋_GB2312"/>
          <w:b w:val="0"/>
          <w:bCs w:val="0"/>
          <w:color w:val="auto"/>
          <w:sz w:val="32"/>
          <w:szCs w:val="32"/>
          <w:highlight w:val="none"/>
        </w:rPr>
        <w:t>月</w:t>
      </w:r>
      <w:r>
        <w:rPr>
          <w:rFonts w:hint="default" w:ascii="仿宋_GB2312" w:hAnsi="仿宋_GB2312" w:eastAsia="仿宋_GB2312" w:cs="仿宋_GB2312"/>
          <w:color w:val="auto"/>
          <w:sz w:val="32"/>
          <w:szCs w:val="32"/>
          <w:highlight w:val="none"/>
          <w:lang w:eastAsia="zh-CN"/>
        </w:rPr>
        <w:t>31</w:t>
      </w:r>
      <w:r>
        <w:rPr>
          <w:rFonts w:hint="eastAsia" w:ascii="仿宋_GB2312" w:hAnsi="宋体" w:eastAsia="仿宋_GB2312"/>
          <w:b w:val="0"/>
          <w:bCs w:val="0"/>
          <w:color w:val="auto"/>
          <w:sz w:val="32"/>
          <w:szCs w:val="32"/>
          <w:highlight w:val="none"/>
        </w:rPr>
        <w:t>日—202</w:t>
      </w:r>
      <w:r>
        <w:rPr>
          <w:rFonts w:hint="default" w:ascii="仿宋_GB2312" w:hAnsi="宋体" w:eastAsia="仿宋_GB2312"/>
          <w:b w:val="0"/>
          <w:bCs w:val="0"/>
          <w:color w:val="auto"/>
          <w:sz w:val="32"/>
          <w:szCs w:val="32"/>
          <w:highlight w:val="none"/>
        </w:rPr>
        <w:t>3</w:t>
      </w:r>
      <w:r>
        <w:rPr>
          <w:rFonts w:hint="eastAsia" w:ascii="仿宋_GB2312" w:hAnsi="宋体" w:eastAsia="仿宋_GB2312"/>
          <w:b w:val="0"/>
          <w:bCs w:val="0"/>
          <w:color w:val="auto"/>
          <w:sz w:val="32"/>
          <w:szCs w:val="32"/>
          <w:highlight w:val="none"/>
        </w:rPr>
        <w:t>年</w:t>
      </w:r>
      <w:r>
        <w:rPr>
          <w:rFonts w:hint="default" w:ascii="仿宋_GB2312" w:hAnsi="仿宋_GB2312" w:eastAsia="仿宋_GB2312" w:cs="仿宋_GB2312"/>
          <w:color w:val="auto"/>
          <w:sz w:val="32"/>
          <w:szCs w:val="32"/>
          <w:highlight w:val="none"/>
          <w:lang w:eastAsia="zh-CN"/>
        </w:rPr>
        <w:t>11</w:t>
      </w:r>
      <w:r>
        <w:rPr>
          <w:rFonts w:hint="eastAsia" w:ascii="仿宋_GB2312" w:hAnsi="宋体" w:eastAsia="仿宋_GB2312"/>
          <w:b w:val="0"/>
          <w:bCs w:val="0"/>
          <w:color w:val="auto"/>
          <w:sz w:val="32"/>
          <w:szCs w:val="32"/>
          <w:highlight w:val="none"/>
        </w:rPr>
        <w:t>月</w:t>
      </w:r>
      <w:r>
        <w:rPr>
          <w:rFonts w:hint="default" w:ascii="仿宋_GB2312" w:hAnsi="仿宋_GB2312" w:eastAsia="仿宋_GB2312" w:cs="仿宋_GB2312"/>
          <w:color w:val="auto"/>
          <w:sz w:val="32"/>
          <w:szCs w:val="32"/>
          <w:highlight w:val="none"/>
          <w:lang w:eastAsia="zh-CN"/>
        </w:rPr>
        <w:t>6</w:t>
      </w:r>
      <w:r>
        <w:rPr>
          <w:rFonts w:hint="eastAsia" w:ascii="仿宋_GB2312" w:hAnsi="宋体" w:eastAsia="仿宋_GB2312"/>
          <w:b w:val="0"/>
          <w:bCs w:val="0"/>
          <w:color w:val="auto"/>
          <w:sz w:val="32"/>
          <w:szCs w:val="32"/>
          <w:highlight w:val="none"/>
        </w:rPr>
        <w:t>日17:00</w:t>
      </w:r>
      <w:r>
        <w:rPr>
          <w:rFonts w:hint="eastAsia" w:ascii="仿宋_GB2312" w:hAnsi="宋体" w:eastAsia="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材料提交时间：202</w:t>
      </w:r>
      <w:r>
        <w:rPr>
          <w:rFonts w:hint="default" w:ascii="仿宋_GB2312" w:hAnsi="宋体" w:eastAsia="仿宋_GB2312"/>
          <w:b w:val="0"/>
          <w:bCs w:val="0"/>
          <w:color w:val="auto"/>
          <w:sz w:val="32"/>
          <w:szCs w:val="32"/>
          <w:highlight w:val="none"/>
        </w:rPr>
        <w:t>3</w:t>
      </w:r>
      <w:r>
        <w:rPr>
          <w:rFonts w:hint="eastAsia" w:ascii="仿宋_GB2312" w:hAnsi="宋体" w:eastAsia="仿宋_GB2312"/>
          <w:b w:val="0"/>
          <w:bCs w:val="0"/>
          <w:color w:val="auto"/>
          <w:sz w:val="32"/>
          <w:szCs w:val="32"/>
          <w:highlight w:val="none"/>
        </w:rPr>
        <w:t>年</w:t>
      </w:r>
      <w:r>
        <w:rPr>
          <w:rFonts w:hint="default" w:ascii="仿宋_GB2312" w:hAnsi="仿宋_GB2312" w:eastAsia="仿宋_GB2312" w:cs="仿宋_GB2312"/>
          <w:color w:val="auto"/>
          <w:sz w:val="32"/>
          <w:szCs w:val="32"/>
          <w:highlight w:val="none"/>
          <w:lang w:eastAsia="zh-CN"/>
        </w:rPr>
        <w:t>11</w:t>
      </w:r>
      <w:r>
        <w:rPr>
          <w:rFonts w:hint="eastAsia" w:ascii="仿宋_GB2312" w:hAnsi="宋体" w:eastAsia="仿宋_GB2312"/>
          <w:b w:val="0"/>
          <w:bCs w:val="0"/>
          <w:color w:val="auto"/>
          <w:sz w:val="32"/>
          <w:szCs w:val="32"/>
          <w:highlight w:val="none"/>
        </w:rPr>
        <w:t>月</w:t>
      </w:r>
      <w:r>
        <w:rPr>
          <w:rFonts w:hint="default" w:ascii="仿宋_GB2312" w:hAnsi="仿宋_GB2312" w:eastAsia="仿宋_GB2312" w:cs="仿宋_GB2312"/>
          <w:color w:val="auto"/>
          <w:sz w:val="32"/>
          <w:szCs w:val="32"/>
          <w:highlight w:val="none"/>
          <w:lang w:eastAsia="zh-CN"/>
        </w:rPr>
        <w:t>1</w:t>
      </w:r>
      <w:r>
        <w:rPr>
          <w:rFonts w:hint="eastAsia" w:ascii="仿宋_GB2312" w:hAnsi="宋体" w:eastAsia="仿宋_GB2312"/>
          <w:b w:val="0"/>
          <w:bCs w:val="0"/>
          <w:color w:val="auto"/>
          <w:sz w:val="32"/>
          <w:szCs w:val="32"/>
          <w:highlight w:val="none"/>
        </w:rPr>
        <w:t>日—202</w:t>
      </w:r>
      <w:r>
        <w:rPr>
          <w:rFonts w:hint="default" w:ascii="仿宋_GB2312" w:hAnsi="宋体" w:eastAsia="仿宋_GB2312"/>
          <w:b w:val="0"/>
          <w:bCs w:val="0"/>
          <w:color w:val="auto"/>
          <w:sz w:val="32"/>
          <w:szCs w:val="32"/>
          <w:highlight w:val="none"/>
        </w:rPr>
        <w:t>3</w:t>
      </w:r>
      <w:r>
        <w:rPr>
          <w:rFonts w:hint="eastAsia" w:ascii="仿宋_GB2312" w:hAnsi="宋体" w:eastAsia="仿宋_GB2312"/>
          <w:b w:val="0"/>
          <w:bCs w:val="0"/>
          <w:color w:val="auto"/>
          <w:sz w:val="32"/>
          <w:szCs w:val="32"/>
          <w:highlight w:val="none"/>
        </w:rPr>
        <w:t>年</w:t>
      </w:r>
      <w:r>
        <w:rPr>
          <w:rFonts w:hint="default" w:ascii="仿宋_GB2312" w:hAnsi="仿宋_GB2312" w:eastAsia="仿宋_GB2312" w:cs="仿宋_GB2312"/>
          <w:color w:val="auto"/>
          <w:sz w:val="32"/>
          <w:szCs w:val="32"/>
          <w:highlight w:val="none"/>
          <w:lang w:eastAsia="zh-CN"/>
        </w:rPr>
        <w:t>11</w:t>
      </w:r>
      <w:r>
        <w:rPr>
          <w:rFonts w:hint="eastAsia" w:ascii="仿宋_GB2312" w:hAnsi="宋体" w:eastAsia="仿宋_GB2312"/>
          <w:b w:val="0"/>
          <w:bCs w:val="0"/>
          <w:color w:val="auto"/>
          <w:sz w:val="32"/>
          <w:szCs w:val="32"/>
          <w:highlight w:val="none"/>
        </w:rPr>
        <w:t>月</w:t>
      </w:r>
      <w:r>
        <w:rPr>
          <w:rFonts w:hint="eastAsia" w:ascii="仿宋_GB2312" w:hAnsi="宋体" w:eastAsia="仿宋_GB2312"/>
          <w:b w:val="0"/>
          <w:bCs w:val="0"/>
          <w:color w:val="auto"/>
          <w:sz w:val="32"/>
          <w:szCs w:val="32"/>
          <w:highlight w:val="none"/>
          <w:lang w:val="en-US" w:eastAsia="zh-CN"/>
        </w:rPr>
        <w:t>1</w:t>
      </w:r>
      <w:r>
        <w:rPr>
          <w:rFonts w:hint="default" w:ascii="仿宋_GB2312" w:hAnsi="宋体" w:eastAsia="仿宋_GB2312"/>
          <w:b w:val="0"/>
          <w:bCs w:val="0"/>
          <w:color w:val="auto"/>
          <w:sz w:val="32"/>
          <w:szCs w:val="32"/>
          <w:highlight w:val="none"/>
          <w:lang w:eastAsia="zh-CN"/>
        </w:rPr>
        <w:t>0</w:t>
      </w:r>
      <w:r>
        <w:rPr>
          <w:rFonts w:hint="eastAsia" w:ascii="仿宋_GB2312" w:hAnsi="宋体" w:eastAsia="仿宋_GB2312"/>
          <w:b w:val="0"/>
          <w:bCs w:val="0"/>
          <w:color w:val="auto"/>
          <w:sz w:val="32"/>
          <w:szCs w:val="32"/>
          <w:highlight w:val="none"/>
        </w:rPr>
        <w:t>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szCs w:val="32"/>
          <w:highlight w:val="none"/>
        </w:rPr>
      </w:pPr>
      <w:r>
        <w:rPr>
          <w:rFonts w:hint="default" w:ascii="仿宋_GB2312" w:hAnsi="宋体" w:eastAsia="仿宋_GB2312"/>
          <w:b w:val="0"/>
          <w:bCs w:val="0"/>
          <w:color w:val="auto"/>
          <w:sz w:val="32"/>
          <w:szCs w:val="32"/>
          <w:highlight w:val="none"/>
        </w:rPr>
        <w:t>3</w:t>
      </w:r>
      <w:r>
        <w:rPr>
          <w:rFonts w:hint="eastAsia" w:ascii="仿宋_GB2312" w:hAnsi="宋体" w:eastAsia="仿宋_GB2312"/>
          <w:b w:val="0"/>
          <w:bCs w:val="0"/>
          <w:color w:val="auto"/>
          <w:sz w:val="32"/>
          <w:szCs w:val="32"/>
          <w:highlight w:val="none"/>
        </w:rPr>
        <w:t>.受理地点：深圳市福田区福中三路市民中心B区市行政服务大厅西厅综合窗口。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b w:val="0"/>
          <w:bCs w:val="0"/>
          <w:color w:val="auto"/>
          <w:sz w:val="32"/>
          <w:szCs w:val="32"/>
          <w:highlight w:val="none"/>
        </w:rPr>
      </w:pPr>
      <w:r>
        <w:rPr>
          <w:rFonts w:hint="default" w:ascii="仿宋_GB2312" w:hAnsi="宋体" w:eastAsia="仿宋_GB2312"/>
          <w:b w:val="0"/>
          <w:bCs w:val="0"/>
          <w:color w:val="auto"/>
          <w:sz w:val="32"/>
          <w:szCs w:val="32"/>
          <w:highlight w:val="none"/>
        </w:rPr>
        <w:t>4</w:t>
      </w:r>
      <w:r>
        <w:rPr>
          <w:rFonts w:hint="eastAsia" w:ascii="仿宋_GB2312" w:hAnsi="宋体" w:eastAsia="仿宋_GB2312"/>
          <w:b w:val="0"/>
          <w:bCs w:val="0"/>
          <w:color w:val="auto"/>
          <w:sz w:val="32"/>
          <w:szCs w:val="32"/>
          <w:highlight w:val="none"/>
        </w:rPr>
        <w:t>.咨询电话：0755-8810</w:t>
      </w:r>
      <w:r>
        <w:rPr>
          <w:rFonts w:hint="default" w:ascii="仿宋_GB2312" w:hAnsi="宋体" w:eastAsia="仿宋_GB2312"/>
          <w:b w:val="0"/>
          <w:bCs w:val="0"/>
          <w:color w:val="auto"/>
          <w:sz w:val="32"/>
          <w:szCs w:val="32"/>
          <w:highlight w:val="none"/>
        </w:rPr>
        <w:t>2061、0755-88102467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申报单位在上述规定时间内在线填报、提交材料，逾期不予受理。提交至所在辖区商务主管部门的纸质申报材料、获得初审通过后提交的网络材料、纸质材料内容必须完全一致（基础材料第1项除外）。</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九、申请决定机关</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深圳市商务局</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十、办理流程</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市商务局发布申报指南——申报单位到所在区商务主管部门提交纸质申报材料（基础材料第1项除外）——各区商务主管部门初审并推荐上报——获初审通过并推荐上报的项目单位网上申报——市商务局网络初审——申报单位向市行政服务大厅收文窗口提交申请材料——市商务局</w:t>
      </w:r>
      <w:r>
        <w:rPr>
          <w:rFonts w:hint="eastAsia" w:ascii="仿宋_GB2312" w:eastAsia="仿宋_GB2312"/>
          <w:color w:val="auto"/>
          <w:sz w:val="32"/>
          <w:szCs w:val="32"/>
          <w:highlight w:val="none"/>
          <w:lang w:val="en-US" w:eastAsia="zh-CN"/>
        </w:rPr>
        <w:t>开展</w:t>
      </w:r>
      <w:r>
        <w:rPr>
          <w:rFonts w:hint="eastAsia" w:ascii="仿宋_GB2312" w:eastAsia="仿宋_GB2312"/>
          <w:color w:val="auto"/>
          <w:sz w:val="32"/>
          <w:szCs w:val="32"/>
          <w:highlight w:val="none"/>
        </w:rPr>
        <w:t>形式审查——</w:t>
      </w:r>
      <w:r>
        <w:rPr>
          <w:rFonts w:hint="eastAsia" w:ascii="仿宋_GB2312" w:eastAsia="仿宋_GB2312"/>
          <w:color w:val="auto"/>
          <w:sz w:val="32"/>
          <w:szCs w:val="32"/>
          <w:highlight w:val="none"/>
          <w:lang w:val="en-US" w:eastAsia="zh-CN"/>
        </w:rPr>
        <w:t>资质审查——</w:t>
      </w:r>
      <w:r>
        <w:rPr>
          <w:rFonts w:hint="eastAsia" w:ascii="仿宋_GB2312" w:eastAsia="仿宋_GB2312"/>
          <w:color w:val="auto"/>
          <w:sz w:val="32"/>
          <w:szCs w:val="32"/>
          <w:highlight w:val="none"/>
        </w:rPr>
        <w:t>专项审计——征求相关单位意见（</w:t>
      </w:r>
      <w:r>
        <w:rPr>
          <w:rFonts w:hint="eastAsia" w:ascii="仿宋_GB2312" w:hAnsi="仿宋" w:eastAsia="仿宋_GB2312"/>
          <w:color w:val="auto"/>
          <w:sz w:val="32"/>
          <w:szCs w:val="32"/>
          <w:highlight w:val="none"/>
        </w:rPr>
        <w:t>是否</w:t>
      </w:r>
      <w:r>
        <w:rPr>
          <w:rFonts w:hint="eastAsia" w:ascii="仿宋_GB2312" w:eastAsia="仿宋_GB2312"/>
          <w:color w:val="auto"/>
          <w:sz w:val="32"/>
          <w:szCs w:val="32"/>
          <w:highlight w:val="none"/>
        </w:rPr>
        <w:t>存在重复资助情形、有否被列入失信惩戒名单</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）——核定拟奖励项目——社会公示——申报单位提交拨付资料——拨付资金。</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十一、办理时限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180个工作日</w:t>
      </w:r>
      <w:r>
        <w:rPr>
          <w:rFonts w:hint="eastAsia" w:ascii="仿宋_GB2312" w:eastAsia="仿宋_GB2312"/>
          <w:color w:val="auto"/>
          <w:sz w:val="32"/>
          <w:szCs w:val="32"/>
          <w:highlight w:val="none"/>
        </w:rPr>
        <w:t>。</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十二、证件及有效期</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证件：无</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有效期限：无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十三、证件的法律效力</w:t>
      </w:r>
    </w:p>
    <w:p>
      <w:pPr>
        <w:spacing w:line="560" w:lineRule="exact"/>
        <w:ind w:firstLine="640" w:firstLineChars="200"/>
        <w:rPr>
          <w:rFonts w:hint="eastAsia" w:ascii="黑体" w:hAnsi="黑体" w:eastAsia="黑体"/>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十四、收费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十五、年审或年检</w:t>
      </w:r>
    </w:p>
    <w:p>
      <w:pPr>
        <w:numPr>
          <w:ilvl w:val="-1"/>
          <w:numId w:val="0"/>
        </w:numPr>
        <w:spacing w:line="560" w:lineRule="exact"/>
        <w:ind w:firstLine="640" w:firstLineChars="200"/>
        <w:rPr>
          <w:rFonts w:hint="eastAsia" w:ascii="黑体" w:hAnsi="黑体" w:eastAsia="黑体"/>
          <w:color w:val="auto"/>
          <w:sz w:val="32"/>
          <w:szCs w:val="32"/>
          <w:highlight w:val="none"/>
        </w:rPr>
      </w:pPr>
      <w:r>
        <w:rPr>
          <w:rFonts w:hint="eastAsia" w:ascii="仿宋_GB2312" w:eastAsia="仿宋_GB2312"/>
          <w:sz w:val="32"/>
          <w:szCs w:val="32"/>
          <w:highlight w:val="none"/>
        </w:rPr>
        <w:t>无</w:t>
      </w:r>
    </w:p>
    <w:p>
      <w:pPr>
        <w:numPr>
          <w:ilvl w:val="-1"/>
          <w:numId w:val="0"/>
        </w:num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、补充说明</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（一）已经获得同类奖励的项目不得重复申报，经核实属重复申报或多头申报的项目，将取消该单位的申报资格并追究责任。</w:t>
      </w:r>
    </w:p>
    <w:p>
      <w:pPr>
        <w:pStyle w:val="3"/>
        <w:spacing w:line="560" w:lineRule="exact"/>
        <w:ind w:firstLine="640" w:firstLineChars="200"/>
        <w:rPr>
          <w:rFonts w:hint="default" w:ascii="仿宋_GB2312" w:eastAsia="仿宋_GB2312"/>
          <w:color w:val="auto"/>
          <w:sz w:val="32"/>
          <w:szCs w:val="32"/>
          <w:highlight w:val="none"/>
          <w:lang w:val="en-US" w:eastAsia="zh-CN"/>
        </w:rPr>
        <w:sectPr>
          <w:footerReference r:id="rId3" w:type="default"/>
          <w:footerReference r:id="rId4" w:type="even"/>
          <w:pgSz w:w="11906" w:h="16838"/>
          <w:pgMar w:top="1814" w:right="1474" w:bottom="1814" w:left="1474" w:header="851" w:footer="992" w:gutter="0"/>
          <w:cols w:space="720" w:num="1"/>
          <w:docGrid w:type="linesAndChars" w:linePitch="312" w:charSpace="0"/>
        </w:sectPr>
      </w:pPr>
      <w:r>
        <w:rPr>
          <w:rFonts w:hint="eastAsia" w:ascii="仿宋_GB2312" w:eastAsia="仿宋_GB2312"/>
          <w:color w:val="auto"/>
          <w:sz w:val="32"/>
          <w:szCs w:val="32"/>
          <w:highlight w:val="none"/>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3"/>
        <w:spacing w:line="560" w:lineRule="exact"/>
        <w:jc w:val="center"/>
        <w:rPr>
          <w:rFonts w:hint="eastAsia" w:ascii="方正小标宋简体" w:hAnsi="方正小标宋简体" w:eastAsia="方正小标宋简体" w:cs="方正小标宋简体"/>
          <w:bCs/>
          <w:color w:val="auto"/>
          <w:spacing w:val="-20"/>
          <w:sz w:val="36"/>
          <w:szCs w:val="36"/>
          <w:highlight w:val="none"/>
        </w:rPr>
      </w:pPr>
      <w:r>
        <w:rPr>
          <w:rFonts w:hint="eastAsia" w:ascii="方正小标宋简体" w:hAnsi="方正小标宋简体" w:eastAsia="方正小标宋简体" w:cs="方正小标宋简体"/>
          <w:bCs/>
          <w:color w:val="auto"/>
          <w:spacing w:val="-20"/>
          <w:sz w:val="36"/>
          <w:szCs w:val="36"/>
          <w:highlight w:val="none"/>
        </w:rPr>
        <w:t>深圳市商务局202</w:t>
      </w:r>
      <w:r>
        <w:rPr>
          <w:rFonts w:hint="default" w:ascii="方正小标宋简体" w:hAnsi="方正小标宋简体" w:eastAsia="方正小标宋简体" w:cs="方正小标宋简体"/>
          <w:bCs/>
          <w:color w:val="auto"/>
          <w:spacing w:val="-20"/>
          <w:sz w:val="36"/>
          <w:szCs w:val="36"/>
          <w:highlight w:val="none"/>
        </w:rPr>
        <w:t>3</w:t>
      </w:r>
      <w:r>
        <w:rPr>
          <w:rFonts w:hint="eastAsia" w:ascii="方正小标宋简体" w:hAnsi="方正小标宋简体" w:eastAsia="方正小标宋简体" w:cs="方正小标宋简体"/>
          <w:bCs/>
          <w:color w:val="auto"/>
          <w:spacing w:val="-20"/>
          <w:sz w:val="36"/>
          <w:szCs w:val="36"/>
          <w:highlight w:val="none"/>
        </w:rPr>
        <w:t>年利用外资奖励计划</w:t>
      </w:r>
    </w:p>
    <w:p>
      <w:pPr>
        <w:pStyle w:val="3"/>
        <w:spacing w:line="560" w:lineRule="exact"/>
        <w:jc w:val="center"/>
        <w:rPr>
          <w:rFonts w:hint="eastAsia" w:eastAsia="方正小标宋简体"/>
          <w:color w:val="auto"/>
          <w:highlight w:val="none"/>
          <w:lang w:val="en-US" w:eastAsia="zh-CN"/>
        </w:rPr>
      </w:pPr>
      <w:r>
        <w:rPr>
          <w:rFonts w:hint="eastAsia" w:ascii="方正小标宋简体" w:hAnsi="方正小标宋简体" w:eastAsia="方正小标宋简体" w:cs="方正小标宋简体"/>
          <w:bCs/>
          <w:color w:val="auto"/>
          <w:spacing w:val="-20"/>
          <w:sz w:val="36"/>
          <w:szCs w:val="36"/>
          <w:highlight w:val="none"/>
        </w:rPr>
        <w:t>（深圳市鼓励跨国公司设立总部企业办法）</w:t>
      </w:r>
      <w:r>
        <w:rPr>
          <w:rFonts w:hint="eastAsia" w:ascii="方正小标宋简体" w:hAnsi="方正小标宋简体" w:eastAsia="方正小标宋简体" w:cs="方正小标宋简体"/>
          <w:bCs/>
          <w:color w:val="auto"/>
          <w:spacing w:val="-20"/>
          <w:sz w:val="36"/>
          <w:szCs w:val="36"/>
          <w:highlight w:val="none"/>
          <w:lang w:val="en-US" w:eastAsia="zh-CN"/>
        </w:rPr>
        <w:t>推荐表</w:t>
      </w:r>
    </w:p>
    <w:tbl>
      <w:tblPr>
        <w:tblStyle w:val="8"/>
        <w:tblW w:w="9182"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b/>
                <w:bCs/>
                <w:color w:val="auto"/>
                <w:sz w:val="28"/>
                <w:szCs w:val="28"/>
                <w:highlight w:val="none"/>
              </w:rPr>
              <w:t>单位</w:t>
            </w:r>
            <w:r>
              <w:rPr>
                <w:rFonts w:hint="default" w:eastAsia="仿宋_GB2312"/>
                <w:b/>
                <w:bCs/>
                <w:color w:val="auto"/>
                <w:sz w:val="28"/>
                <w:szCs w:val="28"/>
                <w:highlight w:val="none"/>
              </w:rPr>
              <w:t>名称</w:t>
            </w:r>
          </w:p>
        </w:tc>
        <w:tc>
          <w:tcPr>
            <w:tcW w:w="6892" w:type="dxa"/>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b/>
                <w:bCs/>
                <w:color w:val="auto"/>
                <w:sz w:val="28"/>
                <w:szCs w:val="28"/>
                <w:highlight w:val="none"/>
              </w:rPr>
              <w:t>联系人及电话</w:t>
            </w:r>
          </w:p>
        </w:tc>
        <w:tc>
          <w:tcPr>
            <w:tcW w:w="6892" w:type="dxa"/>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b/>
                <w:bCs/>
                <w:color w:val="auto"/>
                <w:sz w:val="28"/>
                <w:szCs w:val="28"/>
                <w:highlight w:val="none"/>
              </w:rPr>
            </w:pPr>
            <w:r>
              <w:rPr>
                <w:rFonts w:hint="eastAsia" w:eastAsia="仿宋_GB2312"/>
                <w:b/>
                <w:bCs/>
                <w:color w:val="auto"/>
                <w:sz w:val="28"/>
                <w:szCs w:val="28"/>
                <w:highlight w:val="none"/>
              </w:rPr>
              <w:t>所属地市/省直</w:t>
            </w:r>
          </w:p>
        </w:tc>
        <w:tc>
          <w:tcPr>
            <w:tcW w:w="6892" w:type="dxa"/>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b/>
                <w:bCs/>
                <w:color w:val="auto"/>
                <w:sz w:val="28"/>
                <w:szCs w:val="28"/>
                <w:highlight w:val="none"/>
              </w:rPr>
            </w:pPr>
            <w:r>
              <w:rPr>
                <w:rFonts w:hint="eastAsia" w:eastAsia="仿宋_GB2312"/>
                <w:b/>
                <w:bCs/>
                <w:color w:val="auto"/>
                <w:sz w:val="28"/>
                <w:szCs w:val="28"/>
                <w:highlight w:val="none"/>
              </w:rPr>
              <w:t>企业地址</w:t>
            </w:r>
          </w:p>
        </w:tc>
        <w:tc>
          <w:tcPr>
            <w:tcW w:w="6892" w:type="dxa"/>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b/>
                <w:bCs/>
                <w:color w:val="auto"/>
                <w:sz w:val="28"/>
                <w:szCs w:val="28"/>
                <w:highlight w:val="none"/>
              </w:rPr>
            </w:pPr>
            <w:r>
              <w:rPr>
                <w:rFonts w:hint="eastAsia" w:eastAsia="仿宋_GB2312"/>
                <w:b/>
                <w:bCs/>
                <w:color w:val="auto"/>
                <w:sz w:val="28"/>
                <w:szCs w:val="28"/>
                <w:highlight w:val="none"/>
              </w:rPr>
              <w:t>主营业务</w:t>
            </w:r>
          </w:p>
        </w:tc>
        <w:tc>
          <w:tcPr>
            <w:tcW w:w="6892" w:type="dxa"/>
          </w:tcPr>
          <w:p>
            <w:pPr>
              <w:keepNext w:val="0"/>
              <w:keepLines w:val="0"/>
              <w:suppressLineNumbers w:val="0"/>
              <w:snapToGrid w:val="0"/>
              <w:spacing w:before="0" w:beforeAutospacing="0" w:after="0" w:afterAutospacing="0" w:line="560" w:lineRule="exact"/>
              <w:ind w:left="0" w:right="0"/>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b/>
                <w:bCs/>
                <w:color w:val="auto"/>
                <w:sz w:val="28"/>
                <w:szCs w:val="28"/>
                <w:highlight w:val="none"/>
              </w:rPr>
            </w:pPr>
            <w:r>
              <w:rPr>
                <w:rFonts w:hint="eastAsia" w:eastAsia="仿宋_GB2312"/>
                <w:b/>
                <w:bCs/>
                <w:color w:val="auto"/>
                <w:sz w:val="28"/>
                <w:szCs w:val="28"/>
                <w:highlight w:val="none"/>
              </w:rPr>
              <w:t>申请类别及金额</w:t>
            </w:r>
          </w:p>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color w:val="auto"/>
                <w:sz w:val="28"/>
                <w:szCs w:val="28"/>
                <w:highlight w:val="none"/>
              </w:rPr>
              <w:t>（在</w:t>
            </w:r>
            <w:r>
              <w:rPr>
                <w:rFonts w:hint="default" w:eastAsia="仿宋_GB2312"/>
                <w:color w:val="auto"/>
                <w:sz w:val="28"/>
                <w:szCs w:val="28"/>
                <w:highlight w:val="none"/>
              </w:rPr>
              <w:t>□</w:t>
            </w:r>
            <w:r>
              <w:rPr>
                <w:rFonts w:hint="eastAsia" w:eastAsia="仿宋_GB2312"/>
                <w:color w:val="auto"/>
                <w:sz w:val="28"/>
                <w:szCs w:val="28"/>
                <w:highlight w:val="none"/>
              </w:rPr>
              <w:t>内划“</w:t>
            </w:r>
            <w:r>
              <w:rPr>
                <w:rFonts w:hint="default" w:ascii="Arial" w:hAnsi="Arial" w:eastAsia="仿宋_GB2312" w:cs="Arial"/>
                <w:color w:val="auto"/>
                <w:sz w:val="28"/>
                <w:szCs w:val="28"/>
                <w:highlight w:val="none"/>
              </w:rPr>
              <w:t>√</w:t>
            </w:r>
            <w:r>
              <w:rPr>
                <w:rFonts w:hint="eastAsia" w:eastAsia="仿宋_GB2312"/>
                <w:color w:val="auto"/>
                <w:sz w:val="28"/>
                <w:szCs w:val="28"/>
                <w:highlight w:val="none"/>
              </w:rPr>
              <w:t>”，）</w:t>
            </w:r>
          </w:p>
        </w:tc>
        <w:tc>
          <w:tcPr>
            <w:tcW w:w="6892" w:type="dxa"/>
          </w:tcPr>
          <w:p>
            <w:pPr>
              <w:keepNext w:val="0"/>
              <w:keepLines w:val="0"/>
              <w:suppressLineNumbers w:val="0"/>
              <w:snapToGrid w:val="0"/>
              <w:spacing w:before="0" w:beforeAutospacing="0" w:after="0" w:afterAutospacing="0" w:line="560" w:lineRule="exact"/>
              <w:ind w:left="0" w:right="0"/>
              <w:rPr>
                <w:rFonts w:hint="eastAsia" w:eastAsia="仿宋_GB2312"/>
                <w:color w:val="auto"/>
                <w:sz w:val="28"/>
                <w:szCs w:val="28"/>
                <w:highlight w:val="none"/>
                <w:lang w:val="en-US" w:eastAsia="zh-CN"/>
              </w:rPr>
            </w:pPr>
          </w:p>
          <w:p>
            <w:pPr>
              <w:keepNext w:val="0"/>
              <w:keepLines w:val="0"/>
              <w:suppressLineNumbers w:val="0"/>
              <w:snapToGrid w:val="0"/>
              <w:spacing w:before="0" w:beforeAutospacing="0" w:after="0" w:afterAutospacing="0" w:line="560" w:lineRule="exact"/>
              <w:ind w:left="0" w:right="0"/>
              <w:rPr>
                <w:rFonts w:hint="eastAsia" w:eastAsia="仿宋_GB2312"/>
                <w:color w:val="auto"/>
                <w:sz w:val="28"/>
                <w:szCs w:val="28"/>
                <w:highlight w:val="none"/>
                <w:u w:val="single"/>
              </w:rPr>
            </w:pPr>
            <w:r>
              <w:rPr>
                <w:rFonts w:hint="eastAsia" w:eastAsia="仿宋_GB2312"/>
                <w:color w:val="auto"/>
                <w:sz w:val="28"/>
                <w:szCs w:val="28"/>
                <w:highlight w:val="none"/>
                <w:lang w:val="en-US" w:eastAsia="zh-CN"/>
              </w:rPr>
              <w:t>申请类别：</w:t>
            </w:r>
            <w:r>
              <w:rPr>
                <w:rFonts w:hint="eastAsia" w:eastAsia="仿宋_GB2312" w:asciiTheme="minorHAnsi" w:hAnsiTheme="minorHAnsi" w:cstheme="minorBidi"/>
                <w:bCs w:val="0"/>
                <w:color w:val="auto"/>
                <w:spacing w:val="0"/>
                <w:sz w:val="28"/>
                <w:szCs w:val="28"/>
                <w:highlight w:val="none"/>
                <w:u w:val="single"/>
              </w:rPr>
              <w:t>跨国公司</w:t>
            </w:r>
            <w:r>
              <w:rPr>
                <w:rFonts w:hint="eastAsia" w:eastAsia="仿宋_GB2312" w:cstheme="minorBidi"/>
                <w:bCs w:val="0"/>
                <w:color w:val="auto"/>
                <w:spacing w:val="0"/>
                <w:sz w:val="28"/>
                <w:szCs w:val="28"/>
                <w:highlight w:val="none"/>
                <w:u w:val="single"/>
                <w:lang w:val="en-US" w:eastAsia="zh-CN"/>
              </w:rPr>
              <w:t>总部</w:t>
            </w:r>
            <w:r>
              <w:rPr>
                <w:rFonts w:hint="eastAsia" w:eastAsia="仿宋_GB2312"/>
                <w:color w:val="auto"/>
                <w:sz w:val="28"/>
                <w:szCs w:val="28"/>
                <w:highlight w:val="none"/>
                <w:u w:val="single"/>
              </w:rPr>
              <w:t>奖励</w:t>
            </w:r>
          </w:p>
          <w:p>
            <w:pPr>
              <w:keepNext w:val="0"/>
              <w:keepLines w:val="0"/>
              <w:suppressLineNumbers w:val="0"/>
              <w:snapToGrid w:val="0"/>
              <w:spacing w:before="0" w:beforeAutospacing="0" w:after="0" w:afterAutospacing="0" w:line="560" w:lineRule="exact"/>
              <w:ind w:left="0" w:right="0"/>
              <w:rPr>
                <w:rFonts w:hint="eastAsia" w:eastAsia="仿宋_GB2312"/>
                <w:color w:val="auto"/>
                <w:sz w:val="28"/>
                <w:szCs w:val="28"/>
                <w:highlight w:val="none"/>
                <w:lang w:val="en-US" w:eastAsia="zh-CN"/>
              </w:rPr>
            </w:pPr>
          </w:p>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color w:val="auto"/>
                <w:sz w:val="28"/>
                <w:szCs w:val="28"/>
                <w:highlight w:val="none"/>
                <w:lang w:val="en-US" w:eastAsia="zh-CN"/>
              </w:rPr>
              <w:t>申报奖励</w:t>
            </w:r>
            <w:r>
              <w:rPr>
                <w:rFonts w:hint="default" w:eastAsia="仿宋_GB2312"/>
                <w:color w:val="auto"/>
                <w:sz w:val="28"/>
                <w:szCs w:val="28"/>
                <w:highlight w:val="none"/>
              </w:rPr>
              <w:t>金额</w:t>
            </w:r>
            <w:r>
              <w:rPr>
                <w:rFonts w:hint="eastAsia" w:eastAsia="仿宋_GB2312"/>
                <w:color w:val="auto"/>
                <w:sz w:val="28"/>
                <w:szCs w:val="28"/>
                <w:highlight w:val="none"/>
                <w:lang w:eastAsia="zh-CN"/>
              </w:rPr>
              <w:t>：</w:t>
            </w:r>
            <w:r>
              <w:rPr>
                <w:rFonts w:hint="default" w:eastAsia="仿宋_GB2312"/>
                <w:color w:val="auto"/>
                <w:sz w:val="28"/>
                <w:szCs w:val="28"/>
                <w:highlight w:val="none"/>
                <w:u w:val="single"/>
              </w:rPr>
              <w:t xml:space="preserve">        </w:t>
            </w:r>
            <w:r>
              <w:rPr>
                <w:rFonts w:hint="default" w:eastAsia="仿宋_GB2312"/>
                <w:color w:val="auto"/>
                <w:sz w:val="28"/>
                <w:szCs w:val="28"/>
                <w:highlight w:val="none"/>
              </w:rPr>
              <w:t>万元</w:t>
            </w:r>
          </w:p>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290" w:type="dxa"/>
            <w:vAlign w:val="center"/>
          </w:tcPr>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b/>
                <w:bCs/>
                <w:color w:val="auto"/>
                <w:sz w:val="28"/>
                <w:szCs w:val="28"/>
                <w:highlight w:val="none"/>
              </w:rPr>
              <w:t>区商务主管部门审核意见</w:t>
            </w:r>
          </w:p>
        </w:tc>
        <w:tc>
          <w:tcPr>
            <w:tcW w:w="6892" w:type="dxa"/>
          </w:tcPr>
          <w:p>
            <w:pPr>
              <w:keepNext w:val="0"/>
              <w:keepLines w:val="0"/>
              <w:suppressLineNumbers w:val="0"/>
              <w:snapToGrid w:val="0"/>
              <w:spacing w:before="0" w:beforeAutospacing="0" w:after="0" w:afterAutospacing="0" w:line="560" w:lineRule="exact"/>
              <w:ind w:left="0" w:right="0" w:firstLine="560" w:firstLineChars="200"/>
              <w:jc w:val="left"/>
              <w:rPr>
                <w:rFonts w:hint="default" w:eastAsia="仿宋_GB2312"/>
                <w:color w:val="auto"/>
                <w:sz w:val="28"/>
                <w:szCs w:val="28"/>
                <w:highlight w:val="none"/>
              </w:rPr>
            </w:pPr>
            <w:r>
              <w:rPr>
                <w:rFonts w:hint="eastAsia" w:eastAsia="仿宋_GB2312"/>
                <w:color w:val="auto"/>
                <w:sz w:val="28"/>
                <w:szCs w:val="28"/>
                <w:highlight w:val="none"/>
              </w:rPr>
              <w:t>经初审</w:t>
            </w:r>
            <w:r>
              <w:rPr>
                <w:rFonts w:hint="default" w:eastAsia="仿宋_GB2312"/>
                <w:color w:val="auto"/>
                <w:sz w:val="28"/>
                <w:szCs w:val="28"/>
                <w:highlight w:val="none"/>
              </w:rPr>
              <w:t>，</w:t>
            </w:r>
            <w:r>
              <w:rPr>
                <w:rFonts w:hint="eastAsia"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符合深圳市商务局202</w:t>
            </w:r>
            <w:r>
              <w:rPr>
                <w:rFonts w:hint="default"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年利用外资奖励计划（深圳市鼓励跨国公司设立总部企业办法）的申报条件，申报材料真实、合规、完整。现予</w:t>
            </w:r>
            <w:r>
              <w:rPr>
                <w:rFonts w:hint="default" w:ascii="仿宋_GB2312" w:hAnsi="仿宋_GB2312" w:eastAsia="仿宋_GB2312" w:cs="仿宋_GB2312"/>
                <w:color w:val="auto"/>
                <w:sz w:val="28"/>
                <w:szCs w:val="28"/>
                <w:highlight w:val="none"/>
              </w:rPr>
              <w:t>推荐</w:t>
            </w:r>
            <w:r>
              <w:rPr>
                <w:rFonts w:hint="eastAsia" w:ascii="仿宋_GB2312" w:hAnsi="仿宋_GB2312" w:eastAsia="仿宋_GB2312" w:cs="仿宋_GB2312"/>
                <w:color w:val="auto"/>
                <w:sz w:val="28"/>
                <w:szCs w:val="28"/>
                <w:highlight w:val="none"/>
              </w:rPr>
              <w:t xml:space="preserve">上报。      </w:t>
            </w:r>
            <w:r>
              <w:rPr>
                <w:rFonts w:hint="default"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hint="default" w:eastAsia="仿宋_GB2312"/>
                <w:color w:val="auto"/>
                <w:sz w:val="28"/>
                <w:szCs w:val="28"/>
                <w:highlight w:val="none"/>
              </w:rPr>
              <w:t xml:space="preserve">      </w:t>
            </w:r>
            <w:r>
              <w:rPr>
                <w:rFonts w:hint="eastAsia" w:eastAsia="仿宋_GB2312"/>
                <w:color w:val="auto"/>
                <w:sz w:val="28"/>
                <w:szCs w:val="28"/>
                <w:highlight w:val="none"/>
              </w:rPr>
              <w:t xml:space="preserve">                    </w:t>
            </w:r>
          </w:p>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p>
          <w:p>
            <w:pPr>
              <w:keepNext w:val="0"/>
              <w:keepLines w:val="0"/>
              <w:suppressLineNumbers w:val="0"/>
              <w:snapToGrid w:val="0"/>
              <w:spacing w:before="0" w:beforeAutospacing="0" w:after="0" w:afterAutospacing="0" w:line="560" w:lineRule="exact"/>
              <w:ind w:left="0" w:right="0" w:firstLine="2520" w:firstLineChars="900"/>
              <w:rPr>
                <w:rFonts w:hint="default" w:eastAsia="仿宋_GB2312"/>
                <w:color w:val="auto"/>
                <w:sz w:val="28"/>
                <w:szCs w:val="28"/>
                <w:highlight w:val="none"/>
              </w:rPr>
            </w:pPr>
            <w:r>
              <w:rPr>
                <w:rFonts w:hint="eastAsia" w:eastAsia="仿宋_GB2312"/>
                <w:color w:val="auto"/>
                <w:sz w:val="28"/>
                <w:szCs w:val="28"/>
                <w:highlight w:val="none"/>
              </w:rPr>
              <w:t xml:space="preserve">负责人签字：                     </w:t>
            </w:r>
          </w:p>
          <w:p>
            <w:pPr>
              <w:keepNext w:val="0"/>
              <w:keepLines w:val="0"/>
              <w:suppressLineNumbers w:val="0"/>
              <w:snapToGrid w:val="0"/>
              <w:spacing w:before="0" w:beforeAutospacing="0" w:after="0" w:afterAutospacing="0" w:line="560" w:lineRule="exact"/>
              <w:ind w:left="0" w:right="0" w:firstLine="4480" w:firstLineChars="1600"/>
              <w:rPr>
                <w:rFonts w:hint="default" w:eastAsia="仿宋_GB2312"/>
                <w:color w:val="auto"/>
                <w:sz w:val="28"/>
                <w:szCs w:val="28"/>
                <w:highlight w:val="none"/>
              </w:rPr>
            </w:pPr>
            <w:r>
              <w:rPr>
                <w:rFonts w:hint="eastAsia" w:eastAsia="仿宋_GB2312"/>
                <w:color w:val="auto"/>
                <w:sz w:val="28"/>
                <w:szCs w:val="28"/>
                <w:highlight w:val="none"/>
              </w:rPr>
              <w:t>（</w:t>
            </w:r>
            <w:r>
              <w:rPr>
                <w:rFonts w:hint="default" w:eastAsia="仿宋_GB2312"/>
                <w:color w:val="auto"/>
                <w:sz w:val="28"/>
                <w:szCs w:val="28"/>
                <w:highlight w:val="none"/>
              </w:rPr>
              <w:t>单位盖章</w:t>
            </w:r>
            <w:r>
              <w:rPr>
                <w:rFonts w:hint="eastAsia" w:eastAsia="仿宋_GB2312"/>
                <w:color w:val="auto"/>
                <w:sz w:val="28"/>
                <w:szCs w:val="28"/>
                <w:highlight w:val="none"/>
              </w:rPr>
              <w:t>）</w:t>
            </w:r>
          </w:p>
          <w:p>
            <w:pPr>
              <w:keepNext w:val="0"/>
              <w:keepLines w:val="0"/>
              <w:suppressLineNumbers w:val="0"/>
              <w:snapToGrid w:val="0"/>
              <w:spacing w:before="0" w:beforeAutospacing="0" w:after="0" w:afterAutospacing="0" w:line="560" w:lineRule="exact"/>
              <w:ind w:left="0" w:right="0" w:firstLine="4760" w:firstLineChars="1700"/>
              <w:rPr>
                <w:rFonts w:hint="default" w:eastAsia="仿宋_GB2312"/>
                <w:color w:val="auto"/>
                <w:sz w:val="28"/>
                <w:szCs w:val="28"/>
                <w:highlight w:val="none"/>
              </w:rPr>
            </w:pPr>
            <w:r>
              <w:rPr>
                <w:rFonts w:hint="default" w:eastAsia="仿宋_GB2312"/>
                <w:color w:val="auto"/>
                <w:sz w:val="28"/>
                <w:szCs w:val="28"/>
                <w:highlight w:val="none"/>
              </w:rPr>
              <w:t>年  月  日</w:t>
            </w:r>
          </w:p>
          <w:p>
            <w:pPr>
              <w:keepNext w:val="0"/>
              <w:keepLines w:val="0"/>
              <w:suppressLineNumbers w:val="0"/>
              <w:snapToGrid w:val="0"/>
              <w:spacing w:before="0" w:beforeAutospacing="0" w:after="0" w:afterAutospacing="0" w:line="560" w:lineRule="exact"/>
              <w:ind w:left="0" w:right="0"/>
              <w:rPr>
                <w:rFonts w:hint="default" w:eastAsia="仿宋_GB2312"/>
                <w:color w:val="auto"/>
                <w:sz w:val="28"/>
                <w:szCs w:val="28"/>
                <w:highlight w:val="none"/>
              </w:rPr>
            </w:pPr>
            <w:r>
              <w:rPr>
                <w:rFonts w:hint="eastAsia" w:eastAsia="仿宋_GB2312"/>
                <w:color w:val="auto"/>
                <w:sz w:val="28"/>
                <w:szCs w:val="28"/>
                <w:highlight w:val="none"/>
              </w:rPr>
              <w:t>（</w:t>
            </w:r>
            <w:r>
              <w:rPr>
                <w:rFonts w:hint="default" w:eastAsia="仿宋_GB2312"/>
                <w:color w:val="auto"/>
                <w:sz w:val="28"/>
                <w:szCs w:val="28"/>
                <w:highlight w:val="none"/>
              </w:rPr>
              <w:t>联系人及电话：</w:t>
            </w:r>
            <w:r>
              <w:rPr>
                <w:rFonts w:hint="eastAsia" w:eastAsia="仿宋_GB2312"/>
                <w:color w:val="auto"/>
                <w:sz w:val="28"/>
                <w:szCs w:val="28"/>
                <w:highlight w:val="none"/>
              </w:rPr>
              <w:t xml:space="preserve">                              ）</w:t>
            </w:r>
          </w:p>
        </w:tc>
      </w:tr>
    </w:tbl>
    <w:p>
      <w:pPr>
        <w:spacing w:line="560" w:lineRule="exact"/>
        <w:ind w:firstLine="421" w:firstLineChars="200"/>
        <w:rPr>
          <w:rFonts w:ascii="仿宋_GB2312" w:hAnsi="仿宋_GB2312" w:eastAsia="仿宋_GB2312" w:cs="仿宋_GB2312"/>
          <w:color w:val="auto"/>
          <w:szCs w:val="21"/>
          <w:highlight w:val="none"/>
        </w:rPr>
      </w:pPr>
      <w:r>
        <w:rPr>
          <w:rFonts w:hint="eastAsia"/>
          <w:b/>
          <w:bCs/>
          <w:color w:val="auto"/>
          <w:szCs w:val="21"/>
          <w:highlight w:val="none"/>
        </w:rPr>
        <w:t>注意事项：</w:t>
      </w:r>
      <w:r>
        <w:rPr>
          <w:rFonts w:hint="eastAsia" w:ascii="仿宋_GB2312" w:hAnsi="仿宋_GB2312" w:eastAsia="仿宋_GB2312" w:cs="仿宋_GB2312"/>
          <w:color w:val="auto"/>
          <w:szCs w:val="21"/>
          <w:highlight w:val="none"/>
        </w:rPr>
        <w:t>表格第1-6行由企业填写，第1行企业名称上需加盖企业公章；第7行由区级商务主管部门填写，完善企业名称、补充联系方式、加具意见并加盖公章。</w:t>
      </w:r>
    </w:p>
    <w:p>
      <w:pPr>
        <w:spacing w:line="560" w:lineRule="exact"/>
        <w:rPr>
          <w:rFonts w:ascii="仿宋_GB2312" w:hAnsi="仿宋_GB2312" w:eastAsia="黑体"/>
          <w:color w:val="auto"/>
          <w:sz w:val="32"/>
          <w:szCs w:val="32"/>
          <w:highlight w:val="none"/>
        </w:rPr>
      </w:pPr>
      <w:r>
        <w:rPr>
          <w:rFonts w:hint="eastAsia" w:ascii="黑体" w:hAnsi="黑体" w:eastAsia="黑体"/>
          <w:color w:val="auto"/>
          <w:sz w:val="32"/>
          <w:szCs w:val="32"/>
          <w:highlight w:val="none"/>
        </w:rPr>
        <w:t>附件2</w:t>
      </w:r>
    </w:p>
    <w:p>
      <w:pPr>
        <w:snapToGrid w:val="0"/>
        <w:spacing w:line="5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申报承诺书</w:t>
      </w:r>
    </w:p>
    <w:tbl>
      <w:tblPr>
        <w:tblStyle w:val="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124"/>
        <w:gridCol w:w="247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tcPr>
          <w:p>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申请单位名称</w:t>
            </w:r>
          </w:p>
        </w:tc>
        <w:tc>
          <w:tcPr>
            <w:tcW w:w="6895" w:type="dxa"/>
            <w:gridSpan w:val="3"/>
          </w:tcPr>
          <w:p>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9560" w:type="dxa"/>
            <w:gridSpan w:val="4"/>
          </w:tcPr>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申请单位郑重声明如下：</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1.申请单位依法注册，具备申报资格；</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2.本次申报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个项目，共上报申报文件资料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页；</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3.本次申报的奖励类别、具体金额属实；</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4.本次申报的所有文件、单证和资料是准确、真实、完整和有效的；</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5.申报材料所有复印件与原件相符；</w:t>
            </w:r>
          </w:p>
          <w:p>
            <w:pPr>
              <w:keepNext w:val="0"/>
              <w:keepLines w:val="0"/>
              <w:suppressLineNumbers w:val="0"/>
              <w:snapToGrid w:val="0"/>
              <w:spacing w:before="0" w:beforeAutospacing="0" w:after="0" w:afterAutospacing="0" w:line="440" w:lineRule="exact"/>
              <w:ind w:left="0" w:right="0" w:firstLine="560" w:firstLineChars="200"/>
              <w:rPr>
                <w:rFonts w:hint="default"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6.接受有关主管部门为审核本申请而进行的必要核查；</w:t>
            </w:r>
          </w:p>
          <w:p>
            <w:pPr>
              <w:keepNext w:val="0"/>
              <w:keepLines w:val="0"/>
              <w:suppressLineNumbers w:val="0"/>
              <w:snapToGrid w:val="0"/>
              <w:spacing w:before="0" w:beforeAutospacing="0" w:after="0" w:afterAutospacing="0" w:line="440" w:lineRule="exact"/>
              <w:ind w:left="839" w:leftChars="266" w:right="0" w:hanging="280" w:hangingChars="100"/>
              <w:rPr>
                <w:rFonts w:hint="default"/>
                <w:highlight w:val="none"/>
              </w:rPr>
            </w:pPr>
            <w:r>
              <w:rPr>
                <w:rFonts w:hint="default" w:ascii="仿宋_GB2312" w:hAnsi="仿宋_GB2312" w:eastAsia="仿宋_GB2312" w:cs="仿宋_GB2312"/>
                <w:b w:val="0"/>
                <w:bCs w:val="0"/>
                <w:color w:val="auto"/>
                <w:sz w:val="28"/>
                <w:szCs w:val="28"/>
                <w:highlight w:val="none"/>
              </w:rPr>
              <w:t>7</w:t>
            </w:r>
            <w:r>
              <w:rPr>
                <w:rFonts w:hint="default" w:ascii="仿宋_GB2312" w:hAnsi="Calibri" w:eastAsia="仿宋_GB2312" w:cs="仿宋_GB2312"/>
                <w:b w:val="0"/>
                <w:bCs w:val="0"/>
                <w:kern w:val="2"/>
                <w:sz w:val="28"/>
                <w:szCs w:val="28"/>
                <w:highlight w:val="none"/>
                <w:lang w:val="en-US" w:eastAsia="zh-CN" w:bidi="ar"/>
              </w:rPr>
              <w:t>.在《深圳市鼓励跨国公司设立总部企业办法》实施有效期内不减资、不转内资、不</w:t>
            </w:r>
            <w:r>
              <w:rPr>
                <w:rFonts w:hint="default" w:ascii="仿宋_GB2312" w:hAnsi="Calibri" w:eastAsia="仿宋_GB2312" w:cs="仿宋_GB2312"/>
                <w:b w:val="0"/>
                <w:bCs w:val="0"/>
                <w:kern w:val="2"/>
                <w:sz w:val="28"/>
                <w:szCs w:val="28"/>
                <w:highlight w:val="none"/>
                <w:lang w:eastAsia="zh-CN" w:bidi="ar"/>
              </w:rPr>
              <w:t>注销。</w:t>
            </w:r>
            <w:r>
              <w:rPr>
                <w:rFonts w:hint="default" w:ascii="仿宋_GB2312" w:hAnsi="Calibri" w:eastAsia="仿宋_GB2312" w:cs="仿宋_GB2312"/>
                <w:sz w:val="28"/>
                <w:szCs w:val="28"/>
                <w:highlight w:val="none"/>
                <w:lang w:bidi="ar"/>
              </w:rPr>
              <w:t>不能履行承诺的，由负责评审的商务部门按程序收回奖励资金。</w:t>
            </w:r>
          </w:p>
          <w:p>
            <w:pPr>
              <w:keepNext w:val="0"/>
              <w:keepLines w:val="0"/>
              <w:suppressLineNumbers w:val="0"/>
              <w:snapToGrid w:val="0"/>
              <w:spacing w:before="0" w:beforeAutospacing="0" w:after="0" w:afterAutospacing="0" w:line="440" w:lineRule="exact"/>
              <w:ind w:left="839" w:leftChars="266" w:right="0" w:hanging="280" w:hangingChars="100"/>
              <w:rPr>
                <w:rFonts w:hint="eastAsia" w:ascii="仿宋_GB2312" w:hAnsi="仿宋_GB2312" w:eastAsia="仿宋_GB2312" w:cs="仿宋_GB2312"/>
                <w:b w:val="0"/>
                <w:bCs w:val="0"/>
                <w:color w:val="auto"/>
                <w:sz w:val="28"/>
                <w:szCs w:val="28"/>
                <w:highlight w:val="none"/>
                <w:lang w:val="en-US" w:eastAsia="zh-CN"/>
              </w:rPr>
            </w:pPr>
            <w:r>
              <w:rPr>
                <w:rFonts w:hint="default" w:ascii="仿宋_GB2312" w:hAnsi="仿宋_GB2312" w:eastAsia="仿宋_GB2312" w:cs="仿宋_GB2312"/>
                <w:b w:val="0"/>
                <w:bCs w:val="0"/>
                <w:color w:val="auto"/>
                <w:sz w:val="28"/>
                <w:szCs w:val="28"/>
                <w:highlight w:val="none"/>
                <w:lang w:eastAsia="zh-CN"/>
              </w:rPr>
              <w:t>8</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获得专项资金的申报单位应当自觉接受财政、商务、审计等部门的绩效评价和监督检查，并按要求完成绩效自评工作</w:t>
            </w:r>
            <w:r>
              <w:rPr>
                <w:rFonts w:hint="eastAsia" w:ascii="仿宋_GB2312" w:hAnsi="仿宋_GB2312" w:eastAsia="仿宋_GB2312" w:cs="仿宋_GB2312"/>
                <w:color w:val="auto"/>
                <w:kern w:val="2"/>
                <w:sz w:val="28"/>
                <w:szCs w:val="28"/>
                <w:highlight w:val="none"/>
                <w:lang w:eastAsia="zh-CN"/>
              </w:rPr>
              <w:t>。</w:t>
            </w:r>
          </w:p>
          <w:p>
            <w:pPr>
              <w:keepNext w:val="0"/>
              <w:keepLines w:val="0"/>
              <w:suppressLineNumbers w:val="0"/>
              <w:snapToGrid w:val="0"/>
              <w:spacing w:before="0" w:beforeAutospacing="0" w:after="0" w:afterAutospacing="0" w:line="440" w:lineRule="exact"/>
              <w:ind w:left="0" w:right="0" w:firstLine="560"/>
              <w:rPr>
                <w:rFonts w:hint="default"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本单位自愿承担因申报不实带来的一切后果。愿意配合商务主管部门进行跟踪管理，并及时提供有关材料。</w:t>
            </w:r>
          </w:p>
          <w:p>
            <w:pPr>
              <w:keepNext w:val="0"/>
              <w:keepLines w:val="0"/>
              <w:suppressLineNumbers w:val="0"/>
              <w:snapToGrid w:val="0"/>
              <w:spacing w:before="0" w:beforeAutospacing="0" w:after="0" w:afterAutospacing="0" w:line="440" w:lineRule="exact"/>
              <w:ind w:left="0" w:right="0" w:firstLine="560"/>
              <w:rPr>
                <w:rFonts w:hint="default" w:ascii="仿宋_GB2312" w:hAnsi="仿宋_GB2312" w:eastAsia="仿宋_GB2312" w:cs="仿宋_GB2312"/>
                <w:color w:val="auto"/>
                <w:sz w:val="28"/>
                <w:szCs w:val="28"/>
                <w:highlight w:val="none"/>
              </w:rPr>
            </w:pPr>
          </w:p>
          <w:p>
            <w:pPr>
              <w:keepNext w:val="0"/>
              <w:keepLines w:val="0"/>
              <w:suppressLineNumbers w:val="0"/>
              <w:snapToGrid w:val="0"/>
              <w:spacing w:before="0" w:beforeAutospacing="0" w:after="0" w:afterAutospacing="0" w:line="440" w:lineRule="exact"/>
              <w:ind w:left="0" w:right="0" w:firstLine="560"/>
              <w:rPr>
                <w:rFonts w:hint="default" w:ascii="仿宋_GB2312" w:hAnsi="仿宋_GB2312" w:eastAsia="仿宋_GB2312" w:cs="仿宋_GB2312"/>
                <w:color w:val="auto"/>
                <w:sz w:val="28"/>
                <w:szCs w:val="28"/>
                <w:highlight w:val="none"/>
              </w:rPr>
            </w:pPr>
          </w:p>
          <w:p>
            <w:pPr>
              <w:keepNext w:val="0"/>
              <w:keepLines w:val="0"/>
              <w:suppressLineNumbers w:val="0"/>
              <w:snapToGrid w:val="0"/>
              <w:spacing w:before="0" w:beforeAutospacing="0" w:after="0" w:afterAutospacing="0" w:line="440" w:lineRule="exact"/>
              <w:ind w:left="0" w:right="0" w:firstLine="560"/>
              <w:rPr>
                <w:rFonts w:hint="default" w:ascii="仿宋_GB2312" w:hAnsi="仿宋_GB2312" w:eastAsia="仿宋_GB2312" w:cs="仿宋_GB2312"/>
                <w:color w:val="auto"/>
                <w:sz w:val="28"/>
                <w:szCs w:val="28"/>
                <w:highlight w:val="none"/>
              </w:rPr>
            </w:pPr>
          </w:p>
          <w:p>
            <w:pPr>
              <w:keepNext w:val="0"/>
              <w:keepLines w:val="0"/>
              <w:suppressLineNumbers w:val="0"/>
              <w:snapToGrid w:val="0"/>
              <w:spacing w:before="0" w:beforeAutospacing="0" w:after="0" w:afterAutospacing="0" w:line="440" w:lineRule="exact"/>
              <w:ind w:left="0" w:right="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申请单位授权代表：（签名）</w:t>
            </w:r>
          </w:p>
          <w:p>
            <w:pPr>
              <w:keepNext w:val="0"/>
              <w:keepLines w:val="0"/>
              <w:suppressLineNumbers w:val="0"/>
              <w:snapToGrid w:val="0"/>
              <w:spacing w:before="0" w:beforeAutospacing="0" w:after="0" w:afterAutospacing="0" w:line="440" w:lineRule="exact"/>
              <w:ind w:left="0" w:right="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申请单位盖章：</w:t>
            </w:r>
          </w:p>
          <w:p>
            <w:pPr>
              <w:keepNext w:val="0"/>
              <w:keepLines w:val="0"/>
              <w:suppressLineNumbers w:val="0"/>
              <w:snapToGrid w:val="0"/>
              <w:spacing w:before="0" w:beforeAutospacing="0" w:after="0" w:afterAutospacing="0" w:line="440" w:lineRule="exact"/>
              <w:ind w:left="0" w:right="0"/>
              <w:rPr>
                <w:rFonts w:hint="default" w:ascii="仿宋_GB2312" w:hAnsi="仿宋_GB2312" w:eastAsia="仿宋_GB2312" w:cs="仿宋_GB2312"/>
                <w:color w:val="auto"/>
                <w:sz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65"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tc>
        <w:tc>
          <w:tcPr>
            <w:tcW w:w="212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p>
        </w:tc>
        <w:tc>
          <w:tcPr>
            <w:tcW w:w="247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2297" w:type="dxa"/>
          </w:tcPr>
          <w:p>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65"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电子邮件</w:t>
            </w:r>
          </w:p>
        </w:tc>
        <w:tc>
          <w:tcPr>
            <w:tcW w:w="212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p>
        </w:tc>
        <w:tc>
          <w:tcPr>
            <w:tcW w:w="247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移动电话</w:t>
            </w:r>
          </w:p>
        </w:tc>
        <w:tc>
          <w:tcPr>
            <w:tcW w:w="2297" w:type="dxa"/>
          </w:tcPr>
          <w:p>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联系传真</w:t>
            </w:r>
          </w:p>
        </w:tc>
        <w:tc>
          <w:tcPr>
            <w:tcW w:w="212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p>
        </w:tc>
        <w:tc>
          <w:tcPr>
            <w:tcW w:w="2474" w:type="dxa"/>
            <w:vAlign w:val="center"/>
          </w:tcPr>
          <w:p>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32"/>
                <w:szCs w:val="32"/>
                <w:highlight w:val="none"/>
              </w:rPr>
            </w:pPr>
          </w:p>
        </w:tc>
        <w:tc>
          <w:tcPr>
            <w:tcW w:w="2297" w:type="dxa"/>
          </w:tcPr>
          <w:p>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color w:val="auto"/>
                <w:sz w:val="24"/>
                <w:szCs w:val="24"/>
                <w:highlight w:val="none"/>
              </w:rPr>
            </w:pPr>
          </w:p>
        </w:tc>
      </w:tr>
    </w:tbl>
    <w:p>
      <w:pPr>
        <w:spacing w:line="240" w:lineRule="atLeas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p>
      <w:pPr>
        <w:numPr>
          <w:ilvl w:val="0"/>
          <w:numId w:val="1"/>
        </w:numPr>
        <w:spacing w:line="240" w:lineRule="atLeas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本表由非政府部门的申报单位填写，政府部门和机构无需填写此表。</w:t>
      </w:r>
    </w:p>
    <w:p>
      <w:pPr>
        <w:numPr>
          <w:ilvl w:val="0"/>
          <w:numId w:val="1"/>
        </w:numPr>
        <w:spacing w:line="240" w:lineRule="atLeas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申请单位授权代表签名栏需手签，使用名章无效。</w:t>
      </w:r>
    </w:p>
    <w:p>
      <w:pPr>
        <w:spacing w:line="560" w:lineRule="exact"/>
        <w:rPr>
          <w:rFonts w:hint="eastAsia" w:ascii="黑体" w:hAnsi="黑体" w:eastAsia="黑体" w:cs="黑体"/>
          <w:color w:val="auto"/>
          <w:sz w:val="32"/>
          <w:szCs w:val="32"/>
          <w:highlight w:val="none"/>
        </w:rPr>
        <w:sectPr>
          <w:footerReference r:id="rId5" w:type="default"/>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spacing w:line="5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跨国公司总部企业</w:t>
      </w:r>
      <w:r>
        <w:rPr>
          <w:rFonts w:hint="eastAsia" w:ascii="方正小标宋简体" w:hAnsi="方正小标宋简体" w:eastAsia="方正小标宋简体" w:cs="方正小标宋简体"/>
          <w:color w:val="auto"/>
          <w:sz w:val="36"/>
          <w:szCs w:val="36"/>
          <w:highlight w:val="none"/>
        </w:rPr>
        <w:t>设立、增资情况表</w:t>
      </w:r>
    </w:p>
    <w:tbl>
      <w:tblPr>
        <w:tblStyle w:val="9"/>
        <w:tblpPr w:leftFromText="180" w:rightFromText="180" w:vertAnchor="text" w:horzAnchor="page" w:tblpX="721" w:tblpY="64"/>
        <w:tblOverlap w:val="never"/>
        <w:tblW w:w="14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2002"/>
        <w:gridCol w:w="1417"/>
        <w:gridCol w:w="1527"/>
        <w:gridCol w:w="1754"/>
        <w:gridCol w:w="1782"/>
        <w:gridCol w:w="1226"/>
        <w:gridCol w:w="1886"/>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34"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企业</w:t>
            </w:r>
          </w:p>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2002"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设立、增资金额</w:t>
            </w: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rPr>
              <w:t>外商出资部分</w:t>
            </w:r>
            <w:r>
              <w:rPr>
                <w:rFonts w:hint="eastAsia" w:ascii="仿宋_GB2312" w:hAnsi="仿宋_GB2312" w:eastAsia="仿宋_GB2312" w:cs="仿宋_GB2312"/>
                <w:b/>
                <w:bCs/>
                <w:color w:val="auto"/>
                <w:sz w:val="24"/>
                <w:szCs w:val="24"/>
                <w:highlight w:val="none"/>
                <w:lang w:val="en-US" w:eastAsia="zh-CN"/>
              </w:rPr>
              <w:t>)</w:t>
            </w:r>
          </w:p>
        </w:tc>
        <w:tc>
          <w:tcPr>
            <w:tcW w:w="1417"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设立/增资</w:t>
            </w:r>
          </w:p>
        </w:tc>
        <w:tc>
          <w:tcPr>
            <w:tcW w:w="1527"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市场监管部门登记时间</w:t>
            </w:r>
          </w:p>
        </w:tc>
        <w:tc>
          <w:tcPr>
            <w:tcW w:w="1754"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实际出资金额</w:t>
            </w:r>
          </w:p>
        </w:tc>
        <w:tc>
          <w:tcPr>
            <w:tcW w:w="1782"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实际出资时间</w:t>
            </w:r>
          </w:p>
        </w:tc>
        <w:tc>
          <w:tcPr>
            <w:tcW w:w="1226"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出资方式</w:t>
            </w:r>
          </w:p>
        </w:tc>
        <w:tc>
          <w:tcPr>
            <w:tcW w:w="1886"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验资报告编号</w:t>
            </w:r>
          </w:p>
        </w:tc>
        <w:tc>
          <w:tcPr>
            <w:tcW w:w="1801" w:type="dxa"/>
            <w:vAlign w:val="center"/>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例1：***公司</w:t>
            </w:r>
          </w:p>
        </w:tc>
        <w:tc>
          <w:tcPr>
            <w:tcW w:w="200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8000万美元</w:t>
            </w:r>
          </w:p>
        </w:tc>
        <w:tc>
          <w:tcPr>
            <w:tcW w:w="141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设立</w:t>
            </w:r>
          </w:p>
        </w:tc>
        <w:tc>
          <w:tcPr>
            <w:tcW w:w="152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75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3000万美元</w:t>
            </w:r>
          </w:p>
        </w:tc>
        <w:tc>
          <w:tcPr>
            <w:tcW w:w="178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现金</w:t>
            </w:r>
          </w:p>
        </w:tc>
        <w:tc>
          <w:tcPr>
            <w:tcW w:w="1886"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3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c>
          <w:tcPr>
            <w:tcW w:w="200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c>
          <w:tcPr>
            <w:tcW w:w="141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c>
          <w:tcPr>
            <w:tcW w:w="152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c>
          <w:tcPr>
            <w:tcW w:w="175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5000万美元</w:t>
            </w:r>
          </w:p>
        </w:tc>
        <w:tc>
          <w:tcPr>
            <w:tcW w:w="178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利润转</w:t>
            </w:r>
          </w:p>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增资</w:t>
            </w:r>
          </w:p>
        </w:tc>
        <w:tc>
          <w:tcPr>
            <w:tcW w:w="1886"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例2:***公司</w:t>
            </w:r>
          </w:p>
        </w:tc>
        <w:tc>
          <w:tcPr>
            <w:tcW w:w="200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3000万美元</w:t>
            </w:r>
          </w:p>
        </w:tc>
        <w:tc>
          <w:tcPr>
            <w:tcW w:w="141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增资</w:t>
            </w:r>
          </w:p>
        </w:tc>
        <w:tc>
          <w:tcPr>
            <w:tcW w:w="1527"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754"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5000万美元</w:t>
            </w:r>
          </w:p>
        </w:tc>
        <w:tc>
          <w:tcPr>
            <w:tcW w:w="1782"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现金</w:t>
            </w:r>
          </w:p>
        </w:tc>
        <w:tc>
          <w:tcPr>
            <w:tcW w:w="1886"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其中2000万出资用于补足上一期增资款项</w:t>
            </w:r>
          </w:p>
        </w:tc>
      </w:tr>
    </w:tbl>
    <w:p>
      <w:pPr>
        <w:spacing w:line="240" w:lineRule="atLeast"/>
        <w:rPr>
          <w:rFonts w:ascii="仿宋_GB2312" w:hAnsi="仿宋_GB2312" w:eastAsia="仿宋_GB2312" w:cs="仿宋_GB2312"/>
          <w:color w:val="auto"/>
          <w:szCs w:val="21"/>
          <w:highlight w:val="none"/>
        </w:rPr>
      </w:pPr>
    </w:p>
    <w:p>
      <w:pPr>
        <w:spacing w:line="24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备注：1.如企业实际出资分期投入，应分期填写。</w:t>
      </w:r>
    </w:p>
    <w:p>
      <w:pPr>
        <w:spacing w:line="240" w:lineRule="atLeast"/>
        <w:ind w:firstLine="630" w:firstLineChars="3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2.填写金额时，注意填写金额单位。</w:t>
      </w:r>
    </w:p>
    <w:p>
      <w:pPr>
        <w:spacing w:line="24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3.如企业实际出资的其中一部分为补足上一期的款项，请在备注中说明。</w:t>
      </w:r>
    </w:p>
    <w:p>
      <w:pPr>
        <w:spacing w:line="240" w:lineRule="atLeast"/>
        <w:rPr>
          <w:color w:val="auto"/>
          <w:highlight w:val="none"/>
        </w:rPr>
      </w:pPr>
      <w:r>
        <w:rPr>
          <w:rFonts w:hint="eastAsia" w:ascii="仿宋_GB2312" w:hAnsi="仿宋_GB2312" w:eastAsia="仿宋_GB2312" w:cs="仿宋_GB2312"/>
          <w:color w:val="auto"/>
          <w:szCs w:val="21"/>
          <w:highlight w:val="none"/>
        </w:rPr>
        <w:t xml:space="preserve">      4.如企业出资方式为资本公积转增资、利润转增资等方式，请在出资方式中说明。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829C1"/>
    <w:multiLevelType w:val="singleLevel"/>
    <w:tmpl w:val="309829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MGI2NzVmZTViYWI5YmI2YTM2MDk0Mzc3NjA3ODMifQ=="/>
  </w:docVars>
  <w:rsids>
    <w:rsidRoot w:val="3C417E7B"/>
    <w:rsid w:val="001B76E2"/>
    <w:rsid w:val="008D4EE8"/>
    <w:rsid w:val="0162227E"/>
    <w:rsid w:val="028C4130"/>
    <w:rsid w:val="02B14FB5"/>
    <w:rsid w:val="05BE1E86"/>
    <w:rsid w:val="06BD2A5B"/>
    <w:rsid w:val="080F0EE7"/>
    <w:rsid w:val="093F4829"/>
    <w:rsid w:val="0AF318B5"/>
    <w:rsid w:val="0CBB59A2"/>
    <w:rsid w:val="0CD76589"/>
    <w:rsid w:val="0D973CD8"/>
    <w:rsid w:val="0DB039E1"/>
    <w:rsid w:val="0EBF2C88"/>
    <w:rsid w:val="0F0C791F"/>
    <w:rsid w:val="0FDD3BE8"/>
    <w:rsid w:val="10440B70"/>
    <w:rsid w:val="10B27171"/>
    <w:rsid w:val="11621081"/>
    <w:rsid w:val="16710696"/>
    <w:rsid w:val="16A4395F"/>
    <w:rsid w:val="18213003"/>
    <w:rsid w:val="1A25375A"/>
    <w:rsid w:val="1AAA07BE"/>
    <w:rsid w:val="1B2E7B74"/>
    <w:rsid w:val="1B527002"/>
    <w:rsid w:val="1D81597C"/>
    <w:rsid w:val="21005F19"/>
    <w:rsid w:val="22281D22"/>
    <w:rsid w:val="22484CBB"/>
    <w:rsid w:val="22EC5646"/>
    <w:rsid w:val="24420CFD"/>
    <w:rsid w:val="25A06F42"/>
    <w:rsid w:val="25A761E1"/>
    <w:rsid w:val="25AD0D19"/>
    <w:rsid w:val="26965AFC"/>
    <w:rsid w:val="275B2D9A"/>
    <w:rsid w:val="28DE0127"/>
    <w:rsid w:val="29391CA9"/>
    <w:rsid w:val="2C3C462B"/>
    <w:rsid w:val="2C573818"/>
    <w:rsid w:val="2D686211"/>
    <w:rsid w:val="2D6D7314"/>
    <w:rsid w:val="2FEFFA2B"/>
    <w:rsid w:val="3253123E"/>
    <w:rsid w:val="32744D3E"/>
    <w:rsid w:val="329D1F73"/>
    <w:rsid w:val="349C31C5"/>
    <w:rsid w:val="34B955A4"/>
    <w:rsid w:val="352E37F3"/>
    <w:rsid w:val="38706912"/>
    <w:rsid w:val="39111524"/>
    <w:rsid w:val="3A83468A"/>
    <w:rsid w:val="3B3538DA"/>
    <w:rsid w:val="3BAA75AB"/>
    <w:rsid w:val="3BC91FE5"/>
    <w:rsid w:val="3C1E32D9"/>
    <w:rsid w:val="3C417E7B"/>
    <w:rsid w:val="3C7B7177"/>
    <w:rsid w:val="3CE82ECA"/>
    <w:rsid w:val="3DD33AA2"/>
    <w:rsid w:val="3E1B7BD9"/>
    <w:rsid w:val="3E8E1205"/>
    <w:rsid w:val="3F47037C"/>
    <w:rsid w:val="403B43FC"/>
    <w:rsid w:val="43806872"/>
    <w:rsid w:val="44612D4A"/>
    <w:rsid w:val="44BF45FC"/>
    <w:rsid w:val="46946DF0"/>
    <w:rsid w:val="482266FE"/>
    <w:rsid w:val="48B352A2"/>
    <w:rsid w:val="497363DC"/>
    <w:rsid w:val="4CB84CE8"/>
    <w:rsid w:val="4CC97158"/>
    <w:rsid w:val="4CFE4DE7"/>
    <w:rsid w:val="4DAE5A6A"/>
    <w:rsid w:val="4DEF5BB2"/>
    <w:rsid w:val="4E086F29"/>
    <w:rsid w:val="4E2428EA"/>
    <w:rsid w:val="4ECA6498"/>
    <w:rsid w:val="4FB668E5"/>
    <w:rsid w:val="51D9A27D"/>
    <w:rsid w:val="53684ECD"/>
    <w:rsid w:val="545A0CF3"/>
    <w:rsid w:val="55A21A11"/>
    <w:rsid w:val="567504D5"/>
    <w:rsid w:val="56A45937"/>
    <w:rsid w:val="57654B88"/>
    <w:rsid w:val="57A75277"/>
    <w:rsid w:val="57FF1CA4"/>
    <w:rsid w:val="59504EF5"/>
    <w:rsid w:val="59CD390B"/>
    <w:rsid w:val="5B8812AC"/>
    <w:rsid w:val="5C7E5D14"/>
    <w:rsid w:val="5CFD101F"/>
    <w:rsid w:val="5D4E37BC"/>
    <w:rsid w:val="5D6D3038"/>
    <w:rsid w:val="5DB524FD"/>
    <w:rsid w:val="5E2833E7"/>
    <w:rsid w:val="5F517E17"/>
    <w:rsid w:val="5F53728B"/>
    <w:rsid w:val="5F5EFF5A"/>
    <w:rsid w:val="5FDE4300"/>
    <w:rsid w:val="600C67B1"/>
    <w:rsid w:val="627D05F5"/>
    <w:rsid w:val="628D1D10"/>
    <w:rsid w:val="63831074"/>
    <w:rsid w:val="63EA16C9"/>
    <w:rsid w:val="66F92470"/>
    <w:rsid w:val="67650CFA"/>
    <w:rsid w:val="6850123C"/>
    <w:rsid w:val="68E361FD"/>
    <w:rsid w:val="699F0C7D"/>
    <w:rsid w:val="69E03600"/>
    <w:rsid w:val="6AF2175C"/>
    <w:rsid w:val="6B4505F1"/>
    <w:rsid w:val="6DEB1B66"/>
    <w:rsid w:val="6E0E3C8F"/>
    <w:rsid w:val="6F295062"/>
    <w:rsid w:val="6FFF16B9"/>
    <w:rsid w:val="70256C4B"/>
    <w:rsid w:val="70D030E3"/>
    <w:rsid w:val="70E861F4"/>
    <w:rsid w:val="72C07522"/>
    <w:rsid w:val="72E2717E"/>
    <w:rsid w:val="73E75498"/>
    <w:rsid w:val="752752A4"/>
    <w:rsid w:val="75EB44F1"/>
    <w:rsid w:val="77CDD477"/>
    <w:rsid w:val="78AA2BC2"/>
    <w:rsid w:val="78F959A0"/>
    <w:rsid w:val="790F0524"/>
    <w:rsid w:val="797936C0"/>
    <w:rsid w:val="7AA47760"/>
    <w:rsid w:val="7B5A1A6C"/>
    <w:rsid w:val="7B61232E"/>
    <w:rsid w:val="7BFE2115"/>
    <w:rsid w:val="7C197365"/>
    <w:rsid w:val="7D45798D"/>
    <w:rsid w:val="7DBB4D30"/>
    <w:rsid w:val="7E401051"/>
    <w:rsid w:val="7EAFBC8A"/>
    <w:rsid w:val="7F403A53"/>
    <w:rsid w:val="7FEB2937"/>
    <w:rsid w:val="7FFFE28E"/>
    <w:rsid w:val="C7C792E7"/>
    <w:rsid w:val="DEBF848B"/>
    <w:rsid w:val="EBDFF2A7"/>
    <w:rsid w:val="FC7F4213"/>
    <w:rsid w:val="FEF770BE"/>
    <w:rsid w:val="FEFF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Subtitle"/>
    <w:basedOn w:val="6"/>
    <w:next w:val="6"/>
    <w:qFormat/>
    <w:uiPriority w:val="0"/>
    <w:pPr>
      <w:spacing w:before="240" w:after="60" w:line="312" w:lineRule="auto"/>
      <w:jc w:val="center"/>
      <w:outlineLvl w:val="1"/>
    </w:pPr>
    <w:rPr>
      <w:rFonts w:ascii="Cambria" w:hAnsi="Cambria"/>
      <w:b/>
      <w:bCs/>
      <w:kern w:val="28"/>
      <w:sz w:val="32"/>
      <w:szCs w:val="32"/>
    </w:rPr>
  </w:style>
  <w:style w:type="paragraph" w:customStyle="1" w:styleId="6">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文件正文"/>
    <w:basedOn w:val="5"/>
    <w:qFormat/>
    <w:uiPriority w:val="0"/>
    <w:pPr>
      <w:tabs>
        <w:tab w:val="center" w:pos="4153"/>
        <w:tab w:val="right" w:pos="8306"/>
      </w:tabs>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5085</Words>
  <Characters>5575</Characters>
  <Lines>1</Lines>
  <Paragraphs>1</Paragraphs>
  <TotalTime>29</TotalTime>
  <ScaleCrop>false</ScaleCrop>
  <LinksUpToDate>false</LinksUpToDate>
  <CharactersWithSpaces>6309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2022-02-19T10:40:00Z</dcterms:created>
  <dc:creator>一菲</dc:creator>
  <cp:lastModifiedBy>外商投资促进处公共账号(蔡小燕)</cp:lastModifiedBy>
  <cp:lastPrinted>2022-08-30T18:24:00Z</cp:lastPrinted>
  <dcterms:modified xsi:type="dcterms:W3CDTF">2023-10-23T10:42:19Z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51311995731249F0BC14781479C01F51</vt:lpwstr>
  </property>
</Properties>
</file>