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深圳市软件名园申报书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70"/>
        <w:jc w:val="both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38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申报园区：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申报单位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38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                   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right="0" w:firstLine="400" w:firstLineChars="10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6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填报日期：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日</w:t>
      </w:r>
    </w:p>
    <w:p>
      <w:pPr>
        <w:pStyle w:val="2"/>
        <w:rPr>
          <w:rFonts w:hint="eastAsia" w:ascii="黑体" w:hAnsi="宋体" w:eastAsia="黑体" w:cs="黑体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区产业主管部门（盖章）：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2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                               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深圳市工业和信息化局制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填 报 说 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8"/>
        <w:jc w:val="both"/>
        <w:textAlignment w:val="auto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1.统一用A4纸、内容双面印刷，申报材料要求盖章处，须加盖公章；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2.提交申请报告时，应同时提交相关证明材料，确保真实并按要求顺序合并简装，加盖骑缝章；封面后为目录页，依序注明相应材料名称及页码；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3.文字叙述部分用四号仿宋GB2313字体；除另有说明外，栏目不得空缺；数据有小数时，按四舍五入，保留一位小数；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4.未尽事宜，可另附文字材料说明；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5. 软件业务收入总额、软件从业人员数量、纳入工业和信息化部门统计的软件和信息技术服务企业数量、国家鼓励的重点软件企业数量、国家鼓励的软件企业数量、国家级专精特新小巨人软件企业数量、省（市）级专精特新软件企业数量、纳入深圳市首版次软件支持政策的软件企业数量、纳入深圳市创新产品推广应用目录产品数量等指标以国家、省、市相关部门统计数据为准，申报单位不得虚构数据。一经查实申报过程中弄虚作假的，将按照《深圳市工业和信息化局软件名园管理办法》，取消申报资格，两年内不得重新申报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955" w:type="dxa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1172"/>
        <w:gridCol w:w="2175"/>
        <w:gridCol w:w="1137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申报园区</w:t>
            </w:r>
          </w:p>
        </w:tc>
        <w:tc>
          <w:tcPr>
            <w:tcW w:w="6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深圳市综合软件名园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深圳市特色软件名园□   特色领域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20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  <w:t>             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（特色领域包括关键基础软件、大型工业软件、行业应用软件、新兴平台软件、嵌入式软件等）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座机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51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tbl>
      <w:tblPr>
        <w:tblStyle w:val="8"/>
        <w:tblW w:w="8955" w:type="dxa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12"/>
        <w:gridCol w:w="538"/>
        <w:gridCol w:w="462"/>
        <w:gridCol w:w="938"/>
        <w:gridCol w:w="212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园区基本情况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一、园区概况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园区建成时间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年、月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园区占地面积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（平方米）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研发办公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（平方米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园区建筑面积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（平方米）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四至范围</w:t>
            </w:r>
          </w:p>
        </w:tc>
        <w:tc>
          <w:tcPr>
            <w:tcW w:w="6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二、运营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管理机构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年、月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专职运营管理人员数量（人）</w:t>
            </w:r>
          </w:p>
        </w:tc>
        <w:tc>
          <w:tcPr>
            <w:tcW w:w="3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是否建立规范的运营管理机制和财务管理制度</w:t>
            </w:r>
          </w:p>
        </w:tc>
        <w:tc>
          <w:tcPr>
            <w:tcW w:w="3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三、安全环保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是否制定安全管理制度有关文件，并定期开展自查自纠。</w:t>
            </w:r>
          </w:p>
        </w:tc>
        <w:tc>
          <w:tcPr>
            <w:tcW w:w="3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8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近三年未发生较大及以上生产安全事故、生产质量事故或环境污染事件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3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四、基础设施（500字）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接入千兆以上光纤、5G专网建设、供电环境综合升级改造、边缘算力中心建设、数智化平台、算力基础设施等基础设施建设情况。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五、软件名园推进工作情况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9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（运营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管理机构推进园区软件产业规模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增长、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技术创新、企业引培、生态构建、人才集聚、应用示范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等方面的工作措施和成效，以附件形式在“佐证材料”提供，此处标明“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软件名园推进工作情况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详见XX页”）</w:t>
            </w:r>
          </w:p>
        </w:tc>
      </w:tr>
    </w:tbl>
    <w:p/>
    <w:p/>
    <w:p/>
    <w:tbl>
      <w:tblPr>
        <w:tblStyle w:val="9"/>
        <w:tblW w:w="89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7"/>
        <w:gridCol w:w="236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</w:tcPr>
          <w:p>
            <w:pPr>
              <w:jc w:val="both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六、产业规模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软件业务收入总额（万元）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软件从业人员数量（人）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纳入工业和信息化部门统计的软件和信息技术服务企业数量（家）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5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以下为特色园区填写内容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园区特色领域软件业务收入（亿元）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特色领域软件业务收入占比（%）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七、企业实力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4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国家鼓励的重点软件企业数量（家）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国家鼓励的软件企业数量（家）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从事基础软件、工业软件、新兴平台软件框架等底层研发的企业数量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国家级专精特新小巨人软件企业数量（家）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（市）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级专精特新软件企业数量（家）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八、创新能力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创新载体平台数量（家）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软件著作权（件）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专利数量（件）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创新能力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企业、科研院所等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单位的核心技术研发、高端人才招引、产业标准制定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情况以及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参与国内开源基金会等开源组织情况，园区内开源社区、开源代码托管平台等基础设施建设情况等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，以附件形式在“佐证材料”提供，此处标明“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园区创新能力情况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详见XX页”）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九、应用水平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纳入深圳市首版次软件支持政策的软件企业数量（家）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纳入市级以上（不含市级）工业互联网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、工业软件、区块链、信息安全等领域征集的典型案例数量（家）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纳入深圳市创新产品推广应用目录、深圳市软件名品库、圳创库软件等产品数量（家）</w:t>
            </w:r>
          </w:p>
        </w:tc>
        <w:tc>
          <w:tcPr>
            <w:tcW w:w="448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软件应用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包括园区企业、科研院所等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开发的软件在千行百业的应用情况，特别在深圳市“20+8”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战略性新兴产业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的应用情况，以附件形式在“佐证材料”提供，此处标明“园区软件应用情况详见XX页”）</w:t>
            </w:r>
          </w:p>
        </w:tc>
      </w:tr>
    </w:tbl>
    <w:p>
      <w:pPr>
        <w:pStyle w:val="2"/>
      </w:pPr>
    </w:p>
    <w:p/>
    <w:tbl>
      <w:tblPr>
        <w:tblStyle w:val="9"/>
        <w:tblW w:w="89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7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公共服务能力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十、公共服务能力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jc w:val="both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公共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服务平台数量（家）</w:t>
            </w:r>
          </w:p>
        </w:tc>
        <w:tc>
          <w:tcPr>
            <w:tcW w:w="4488" w:type="dxa"/>
            <w:vAlign w:val="center"/>
          </w:tcPr>
          <w:p>
            <w:pPr>
              <w:jc w:val="both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参与产教合作的企业数量（家）</w:t>
            </w:r>
          </w:p>
        </w:tc>
        <w:tc>
          <w:tcPr>
            <w:tcW w:w="4488" w:type="dxa"/>
            <w:vAlign w:val="center"/>
          </w:tcPr>
          <w:p>
            <w:pPr>
              <w:jc w:val="both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公共服务开展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（包括园区论坛展会、科技企业孵化器、政策咨询、人才引培、软件评测、信息技术创新中心、知识产权保护、投融资支持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开展情况，以附件形式在“佐证材料”提供，此处标明“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公共服务开展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详见XX页”）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</w:rPr>
      </w:pPr>
    </w:p>
    <w:tbl>
      <w:tblPr>
        <w:tblStyle w:val="8"/>
        <w:tblW w:w="900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7"/>
        <w:gridCol w:w="2477"/>
        <w:gridCol w:w="1804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政策支持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十一、所在区政策支持情况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所在区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产业主管部门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1.所在区支持软件产业发展的政策概述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6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（所在区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推进软件产业规模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增长、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  <w:t>技术创新、企业引培、生态构建、人才集聚、应用示范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等方面的政策措施情况，政策原文以附件形式在“佐证材料”提供，此处标明“所在区政策文件原文详见XX页”）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2.区产业部门意见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2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tbl>
      <w:tblPr>
        <w:tblStyle w:val="9"/>
        <w:tblW w:w="9019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5"/>
        <w:gridCol w:w="119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发展提升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十二、发展提升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发展指标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2024年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软件业务收入总额（万元）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软件从业人员数量（人）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纳入工业和信息化部门统计的软件和信息技术服务企业数量（家）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国家鼓励的重点软件企业数量（家）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国家级专精特新小巨人软件企业数量（家）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从事基础软件、工业软件、新兴平台软件框架等底层研发的企业数量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（家）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纳入深圳市创新产品推广应用目录、深圳市软件名品库、圳创库软件等产品数量（家）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举办软件产业论坛、展会、赛事等数量（场）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以下为特色园区填写内容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园区特色领域软件业务收入（亿元）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特色领域软件业务收入占比（%）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（运营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管理机构推进园区软件产业规模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增长、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  <w:t>技术创新、企业引培、生态构建、人才集聚、应用示范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等方面的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发展提升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计划，以附件形式在“佐证材料”提供，此处标明“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软件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发展提升规划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详见XX页”）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tbl>
      <w:tblPr>
        <w:tblStyle w:val="8"/>
        <w:tblpPr w:leftFromText="180" w:rightFromText="180" w:vertAnchor="text" w:horzAnchor="page" w:tblpX="1600" w:tblpY="103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</w:trPr>
        <w:tc>
          <w:tcPr>
            <w:tcW w:w="9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1.申报承诺书，承诺材料真实、完整、准确，近三年未发生较大及以上生产安全事故、生产质量事故或环境污染事件（模板详见附件1）。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2.园区产权证明、代表性企业的租赁合同证明以及园区的四至范围附图。如是授权运营单位，还须提供业主授权运营的佐证材料。如发生多头申报情况，还须提供为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该园区实际运营管理物业面积最大的运营管理机构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佐证材料。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3.园区管理机构设立文件、人员编制情况及运营管理机制和财务管理制度佐证材料。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4.园区安全管理制度佐证材料。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软件名园推进工作情况。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6.软件和信息技术服务企业及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软件业务收入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清单（模板详见附件2）。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firstLine="640" w:firstLineChars="200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7.国家鼓励的重点软件企业、国家鼓励的软件企业、国家级专精特新小巨人软件企业、省（市）级专精特新软件企业、纳入深圳市首版次软件支持政策的软件企业、纳入深圳市创新产品推广应用目录产品等清单。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园区创新能力情况、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创新载体清单（模板详见附件3，列举数量10个以内）。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9.园区软件应用情况清单。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公共服务开展情况、公共服务平台清单（模板详见附件4，列举数量5个以内）。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11.所在区政策文件网站截图。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软件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发展提升规划。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13.其他市工业和信息化局要求的、能够体现软件产业发展情况的材料。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申报承诺书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本单位郑重承诺: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一、本次申报提供的所有资料真实、完整、准确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二、本次申报的园区范围内近三年未发生较大及以上生产安全事故、生产质量事故或环境污染事件。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以上承诺如有违反，愿意承担由此引发的全部法律责任。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77" w:firstLineChars="1118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(请在此加盖单位公章)</w:t>
      </w:r>
    </w:p>
    <w:p>
      <w:pPr>
        <w:pStyle w:val="4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月  日</w:t>
      </w:r>
    </w:p>
    <w:p>
      <w:pPr>
        <w:pStyle w:val="4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附件2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743"/>
        <w:tblOverlap w:val="never"/>
        <w:tblW w:w="15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83"/>
        <w:gridCol w:w="1210"/>
        <w:gridCol w:w="757"/>
        <w:gridCol w:w="889"/>
        <w:gridCol w:w="855"/>
        <w:gridCol w:w="840"/>
        <w:gridCol w:w="735"/>
        <w:gridCol w:w="570"/>
        <w:gridCol w:w="624"/>
        <w:gridCol w:w="1491"/>
        <w:gridCol w:w="2130"/>
        <w:gridCol w:w="2415"/>
        <w:gridCol w:w="885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主要业务</w:t>
            </w:r>
          </w:p>
        </w:tc>
        <w:tc>
          <w:tcPr>
            <w:tcW w:w="7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所属领域</w:t>
            </w:r>
          </w:p>
        </w:tc>
        <w:tc>
          <w:tcPr>
            <w:tcW w:w="8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软件业务收入（万元）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员工数量（人）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是否是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国家鼓励的重点软件企业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是否是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国家鼓励的软件企业</w:t>
            </w:r>
          </w:p>
        </w:tc>
        <w:tc>
          <w:tcPr>
            <w:tcW w:w="723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产品应用水平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软件著作权（件）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专利（件）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7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国家级</w:t>
            </w:r>
          </w:p>
        </w:tc>
        <w:tc>
          <w:tcPr>
            <w:tcW w:w="6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省（市）级</w:t>
            </w:r>
          </w:p>
        </w:tc>
        <w:tc>
          <w:tcPr>
            <w:tcW w:w="149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是否纳入深圳市首版次软件支持政策的软件企业数量（件）</w:t>
            </w:r>
          </w:p>
        </w:tc>
        <w:tc>
          <w:tcPr>
            <w:tcW w:w="21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纳入市级以上工业互联网APP、工业软件、区块链、信息安全等领域征集的典型案例数量（件）</w:t>
            </w:r>
          </w:p>
        </w:tc>
        <w:tc>
          <w:tcPr>
            <w:tcW w:w="24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纳入深圳市创新产品推广应用目录、深圳市软件名品库、圳创库软件等产品数量（件）</w:t>
            </w:r>
          </w:p>
        </w:tc>
        <w:tc>
          <w:tcPr>
            <w:tcW w:w="885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87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both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软件和信息技术服务企业一览表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附件3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5120" w:firstLineChars="16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园区软件创新载体一览表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909"/>
        <w:gridCol w:w="1174"/>
        <w:gridCol w:w="1151"/>
        <w:gridCol w:w="1296"/>
        <w:gridCol w:w="1721"/>
        <w:gridCol w:w="6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创新载体名称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平台类别</w:t>
            </w: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级别（国家、省、市）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认证单位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简要介绍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创新载体：市级以上围绕操作系统、数据库、云原生架构、人工智能开发框架、工业软件等打造重大产业技术生态平台；市级（及以上）以上重点实验室、工程实验室、工程中心、企业技术中心等创新载体；开源相关平台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附件4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right="0" w:firstLine="320" w:firstLineChars="100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园区软件公共服务平台一览表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119"/>
        <w:gridCol w:w="1364"/>
        <w:gridCol w:w="1918"/>
        <w:gridCol w:w="8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公共服务平台名称</w:t>
            </w: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平台类别</w:t>
            </w: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简要介绍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leftChars="0" w:right="25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25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公共服务平台：共性技术支持、科技企业孵化器、政策咨询、人才培训、软件评测、信创适配中心、知识产权保护、投融资支持、应用推广等公共服务平台。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zFmMzQ1YWEyYjMxMTVlN2RjZWRhNzg2N2I5ZDEifQ=="/>
  </w:docVars>
  <w:rsids>
    <w:rsidRoot w:val="00000000"/>
    <w:rsid w:val="09997AE7"/>
    <w:rsid w:val="099E36E2"/>
    <w:rsid w:val="0A012A65"/>
    <w:rsid w:val="0A2C39C3"/>
    <w:rsid w:val="0AE736AD"/>
    <w:rsid w:val="0F0B2AF2"/>
    <w:rsid w:val="0FE541CB"/>
    <w:rsid w:val="10170C4E"/>
    <w:rsid w:val="1363020D"/>
    <w:rsid w:val="1446667B"/>
    <w:rsid w:val="16702FFE"/>
    <w:rsid w:val="16872A35"/>
    <w:rsid w:val="1BC46075"/>
    <w:rsid w:val="241B6FF4"/>
    <w:rsid w:val="24D92961"/>
    <w:rsid w:val="2688482C"/>
    <w:rsid w:val="27045D80"/>
    <w:rsid w:val="28DD01E7"/>
    <w:rsid w:val="2A053F0C"/>
    <w:rsid w:val="2A352D28"/>
    <w:rsid w:val="2CD07067"/>
    <w:rsid w:val="2E0A4A21"/>
    <w:rsid w:val="2EA63495"/>
    <w:rsid w:val="33602597"/>
    <w:rsid w:val="34D43A14"/>
    <w:rsid w:val="3522630E"/>
    <w:rsid w:val="36FA437E"/>
    <w:rsid w:val="377D6D5D"/>
    <w:rsid w:val="39C64E20"/>
    <w:rsid w:val="3F931A30"/>
    <w:rsid w:val="40262032"/>
    <w:rsid w:val="414874B1"/>
    <w:rsid w:val="420B1267"/>
    <w:rsid w:val="42642FF3"/>
    <w:rsid w:val="46CA65DC"/>
    <w:rsid w:val="475B0560"/>
    <w:rsid w:val="498126DD"/>
    <w:rsid w:val="4B694692"/>
    <w:rsid w:val="4C836D7D"/>
    <w:rsid w:val="52454C30"/>
    <w:rsid w:val="52F61010"/>
    <w:rsid w:val="54FE2E33"/>
    <w:rsid w:val="55C57503"/>
    <w:rsid w:val="56376F6C"/>
    <w:rsid w:val="564E4CCF"/>
    <w:rsid w:val="57F329F7"/>
    <w:rsid w:val="59E47507"/>
    <w:rsid w:val="5A2E5F69"/>
    <w:rsid w:val="5A8D3903"/>
    <w:rsid w:val="5B2B0339"/>
    <w:rsid w:val="5B344E37"/>
    <w:rsid w:val="5B3F5EB0"/>
    <w:rsid w:val="5BC42CE1"/>
    <w:rsid w:val="5C3F0CFE"/>
    <w:rsid w:val="5DAD53F7"/>
    <w:rsid w:val="5E5341F0"/>
    <w:rsid w:val="60A07495"/>
    <w:rsid w:val="61C60008"/>
    <w:rsid w:val="648177F0"/>
    <w:rsid w:val="68896A60"/>
    <w:rsid w:val="6ACE1A3E"/>
    <w:rsid w:val="6B74484B"/>
    <w:rsid w:val="77EB5E6E"/>
    <w:rsid w:val="7EFF9C77"/>
    <w:rsid w:val="DB3A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6"/>
    <w:next w:val="1"/>
    <w:qFormat/>
    <w:uiPriority w:val="0"/>
    <w:pPr>
      <w:keepNext/>
      <w:keepLines/>
      <w:widowControl w:val="0"/>
      <w:suppressAutoHyphens/>
      <w:bidi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color w:val="auto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2658</Words>
  <Characters>2722</Characters>
  <Lines>0</Lines>
  <Paragraphs>0</Paragraphs>
  <TotalTime>26</TotalTime>
  <ScaleCrop>false</ScaleCrop>
  <LinksUpToDate>false</LinksUpToDate>
  <CharactersWithSpaces>3163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2023-01-06T16:15:00Z</dcterms:created>
  <dc:creator>LI</dc:creator>
  <cp:lastModifiedBy>H龟速船长</cp:lastModifiedBy>
  <cp:lastPrinted>2023-07-11T15:28:00Z</cp:lastPrinted>
  <dcterms:modified xsi:type="dcterms:W3CDTF">2024-02-05T01:25:51Z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94C3AB358A3D47CC8AA430ED2A3EA594</vt:lpwstr>
  </property>
</Properties>
</file>