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深圳市</w:t>
      </w:r>
      <w:r>
        <w:rPr>
          <w:rFonts w:ascii="Times New Roman" w:hAnsi="Times New Roman" w:eastAsia="方正小标宋简体" w:cs="Times New Roman"/>
          <w:sz w:val="44"/>
          <w:szCs w:val="44"/>
        </w:rPr>
        <w:t>绿色工厂梯度培育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管理</w:t>
      </w:r>
      <w:r>
        <w:rPr>
          <w:rFonts w:ascii="Times New Roman" w:hAnsi="Times New Roman" w:eastAsia="方正小标宋简体" w:cs="Times New Roman"/>
          <w:sz w:val="44"/>
          <w:szCs w:val="44"/>
        </w:rPr>
        <w:t>实施细则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编制说明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一、编制背景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党的二十大报告指出，必须牢固树立和践行绿水青山就是金山银山的理念，站在人与自然和谐共生的高度谋划发展。要求把推进新型工业化作为建设现代化产业体系的重要内容，推动制造业高端化、智能化、绿色化发展。绿色制造作为一种现代化制造模式，是推进新型工业化的内在要求和重要抓手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《中国制造2025》（国发〔2015〕28号）将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绿色制造</w:t>
      </w:r>
      <w:r>
        <w:rPr>
          <w:rFonts w:ascii="Times New Roman" w:hAnsi="Times New Roman" w:eastAsia="仿宋_GB2312" w:cs="Times New Roman"/>
          <w:sz w:val="32"/>
          <w:szCs w:val="32"/>
        </w:rPr>
        <w:t>列为五大工程之一。2016年工业和信息化部发布《绿色制造工程实施指南（2016-2020年）》，决定开展绿色制造体系建设。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至2024年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月，我市累计创建国家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层面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绿色工厂108家，绿色供应链17家，绿色园区2个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近年来，深圳深入实施创新驱动发展战略，大力推进制造强市建设，持续推进产业转型升级，推动“20+8”产业集群发展取得积极成效，规上工业总产值、工业增加值连续2年实现全国“双第一”。</w:t>
      </w:r>
      <w:r>
        <w:rPr>
          <w:rFonts w:ascii="Times New Roman" w:hAnsi="Times New Roman" w:eastAsia="仿宋_GB2312" w:cs="Times New Roman"/>
          <w:sz w:val="32"/>
          <w:szCs w:val="32"/>
        </w:rPr>
        <w:t>党的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二十</w:t>
      </w:r>
      <w:r>
        <w:rPr>
          <w:rFonts w:ascii="Times New Roman" w:hAnsi="Times New Roman" w:eastAsia="仿宋_GB2312" w:cs="Times New Roman"/>
          <w:sz w:val="32"/>
          <w:szCs w:val="32"/>
        </w:rPr>
        <w:t>大以来，我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ascii="Times New Roman" w:hAnsi="Times New Roman" w:eastAsia="仿宋_GB2312" w:cs="Times New Roman"/>
          <w:sz w:val="32"/>
          <w:szCs w:val="32"/>
        </w:rPr>
        <w:t>坚持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工业立市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引导企业绿色低碳转型，以绿色化改造为重点，以绿色科技创新为支撑，以政策法规标准制度建设为保障，大力实施绿色制造工程，积极参与碳排放管控与交易，工业绿色发展取得明显成效。</w:t>
      </w:r>
      <w:r>
        <w:rPr>
          <w:rFonts w:ascii="Times New Roman" w:hAnsi="Times New Roman" w:eastAsia="仿宋_GB2312" w:cs="Times New Roman"/>
          <w:sz w:val="32"/>
          <w:szCs w:val="32"/>
        </w:rPr>
        <w:t>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2023年</w:t>
      </w:r>
      <w:r>
        <w:rPr>
          <w:rFonts w:ascii="Times New Roman" w:hAnsi="Times New Roman" w:eastAsia="仿宋_GB2312" w:cs="Times New Roman"/>
          <w:sz w:val="32"/>
          <w:szCs w:val="32"/>
        </w:rPr>
        <w:t>11月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28</w:t>
      </w:r>
      <w:r>
        <w:rPr>
          <w:rFonts w:ascii="Times New Roman" w:hAnsi="Times New Roman" w:eastAsia="仿宋_GB2312" w:cs="Times New Roman"/>
          <w:sz w:val="32"/>
          <w:szCs w:val="32"/>
        </w:rPr>
        <w:t>日召开的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全市推进新型工业化大会</w:t>
      </w:r>
      <w:r>
        <w:rPr>
          <w:rFonts w:ascii="Times New Roman" w:hAnsi="Times New Roman" w:eastAsia="仿宋_GB2312" w:cs="Times New Roman"/>
          <w:sz w:val="32"/>
          <w:szCs w:val="32"/>
        </w:rPr>
        <w:t>强调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“深入实施绿色制造工程。要推动产品制造绿色化,分析产业链供应链减碳关键点,支持企业开展节能改造,打造绿色工厂、绿色园区和绿色供应链,大力发展绿色设计、绿色包装、绿色物流。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为全面落实党的二十大关于推动绿色发展新要求，进一步完善我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ascii="Times New Roman" w:hAnsi="Times New Roman" w:eastAsia="仿宋_GB2312" w:cs="Times New Roman"/>
          <w:sz w:val="32"/>
          <w:szCs w:val="32"/>
        </w:rPr>
        <w:t>绿色制造和服务体系建设，发挥绿色工厂作为绿色制造实施主体的作用，凝聚形成推动绿色制造的合力，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</w:t>
      </w:r>
      <w:r>
        <w:rPr>
          <w:rFonts w:ascii="Times New Roman" w:hAnsi="Times New Roman" w:eastAsia="仿宋_GB2312" w:cs="Times New Roman"/>
          <w:sz w:val="32"/>
          <w:szCs w:val="32"/>
        </w:rPr>
        <w:t>面推动工业绿色发展，筑牢新型工业化的生态底色。我们研究起草了《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深圳市</w:t>
      </w:r>
      <w:r>
        <w:rPr>
          <w:rFonts w:ascii="Times New Roman" w:hAnsi="Times New Roman" w:eastAsia="仿宋_GB2312" w:cs="Times New Roman"/>
          <w:sz w:val="32"/>
          <w:szCs w:val="32"/>
        </w:rPr>
        <w:t>绿色工厂梯度培育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管理</w:t>
      </w:r>
      <w:r>
        <w:rPr>
          <w:rFonts w:ascii="Times New Roman" w:hAnsi="Times New Roman" w:eastAsia="仿宋_GB2312" w:cs="Times New Roman"/>
          <w:sz w:val="32"/>
          <w:szCs w:val="32"/>
        </w:rPr>
        <w:t>实施细则（征求意见稿）》（以下简称《实施细则》）。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二、编制依据</w:t>
      </w:r>
    </w:p>
    <w:p>
      <w:pPr>
        <w:spacing w:line="560" w:lineRule="exact"/>
        <w:ind w:firstLine="642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一是</w:t>
      </w:r>
      <w:r>
        <w:rPr>
          <w:rFonts w:ascii="Times New Roman" w:hAnsi="Times New Roman" w:eastAsia="仿宋_GB2312" w:cs="Times New Roman"/>
          <w:sz w:val="32"/>
          <w:szCs w:val="32"/>
        </w:rPr>
        <w:t>《工业领域碳达峰实施方案》提出“积极推行绿色制造，完善绿色制造体系”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二是</w:t>
      </w:r>
      <w:r>
        <w:rPr>
          <w:rFonts w:ascii="Times New Roman" w:hAnsi="Times New Roman" w:eastAsia="仿宋_GB2312" w:cs="Times New Roman"/>
          <w:sz w:val="32"/>
          <w:szCs w:val="32"/>
        </w:rPr>
        <w:t>《绿色工厂梯度培育及管理暂行办法》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要求各省、自治区、直辖市及计划单列市、新疆生产建设兵团工业和信息化主管部门（即省级工业和信息化主管部门），根据本办法制定本地区的</w:t>
      </w:r>
      <w:r>
        <w:rPr>
          <w:rFonts w:ascii="Times New Roman" w:hAnsi="Times New Roman" w:eastAsia="仿宋_GB2312" w:cs="Times New Roman"/>
          <w:sz w:val="32"/>
          <w:szCs w:val="32"/>
        </w:rPr>
        <w:t>绿色工厂梯度培育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管理</w:t>
      </w:r>
      <w:r>
        <w:rPr>
          <w:rFonts w:ascii="Times New Roman" w:hAnsi="Times New Roman" w:eastAsia="仿宋_GB2312" w:cs="Times New Roman"/>
          <w:sz w:val="32"/>
          <w:szCs w:val="32"/>
        </w:rPr>
        <w:t>实施细则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，并</w:t>
      </w:r>
      <w:r>
        <w:rPr>
          <w:rFonts w:ascii="Times New Roman" w:hAnsi="Times New Roman" w:eastAsia="仿宋_GB2312" w:cs="Times New Roman"/>
          <w:sz w:val="32"/>
          <w:szCs w:val="32"/>
        </w:rPr>
        <w:t>提出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纵向形成国家、省、市三级联动的绿色工厂培育机制；横向形成绿色工业园区、旅社供应链管理企业带动园区内、供应链上企业创建绿色工厂的培育机制”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深圳属于计划单列市，根据暂行办法编制实施细则，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自行创建省级绿色制造名单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三、主要内容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《实施细则》共分为六部分3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条。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第一章“总则”。</w:t>
      </w:r>
      <w:r>
        <w:rPr>
          <w:rFonts w:ascii="Times New Roman" w:hAnsi="Times New Roman" w:eastAsia="仿宋_GB2312" w:cs="Times New Roman"/>
          <w:sz w:val="32"/>
          <w:szCs w:val="32"/>
        </w:rPr>
        <w:t>明确《实施细则》目的、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适</w:t>
      </w:r>
      <w:r>
        <w:rPr>
          <w:rFonts w:ascii="Times New Roman" w:hAnsi="Times New Roman" w:eastAsia="仿宋_GB2312" w:cs="Times New Roman"/>
          <w:sz w:val="32"/>
          <w:szCs w:val="32"/>
        </w:rPr>
        <w:t>用范围，梯度培育的定义、工作原则、工作分工以及管理平台。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楷体_GB2312" w:cs="Times New Roman"/>
          <w:sz w:val="32"/>
          <w:szCs w:val="32"/>
        </w:rPr>
        <w:t>第二章“培育要求”。</w:t>
      </w:r>
      <w:r>
        <w:rPr>
          <w:rFonts w:ascii="Times New Roman" w:hAnsi="Times New Roman" w:eastAsia="仿宋_GB2312" w:cs="Times New Roman"/>
          <w:sz w:val="32"/>
          <w:szCs w:val="32"/>
        </w:rPr>
        <w:t>明确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各区工信部门</w:t>
      </w:r>
      <w:r>
        <w:rPr>
          <w:rFonts w:ascii="Times New Roman" w:hAnsi="Times New Roman" w:eastAsia="仿宋_GB2312" w:cs="Times New Roman"/>
          <w:sz w:val="32"/>
          <w:szCs w:val="32"/>
        </w:rPr>
        <w:t>培育工作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要求</w:t>
      </w:r>
      <w:r>
        <w:rPr>
          <w:rFonts w:ascii="Times New Roman" w:hAnsi="Times New Roman" w:eastAsia="仿宋_GB2312" w:cs="Times New Roman"/>
          <w:sz w:val="32"/>
          <w:szCs w:val="32"/>
        </w:rPr>
        <w:t>，绿色工厂、绿色工业园区和绿色供应链管理企业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培育对象的</w:t>
      </w:r>
      <w:r>
        <w:rPr>
          <w:rFonts w:ascii="Times New Roman" w:hAnsi="Times New Roman" w:eastAsia="仿宋_GB2312" w:cs="Times New Roman"/>
          <w:sz w:val="32"/>
          <w:szCs w:val="32"/>
        </w:rPr>
        <w:t>基本条件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以及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不得申请、推荐和列入绿色制造名单</w:t>
      </w:r>
      <w:r>
        <w:rPr>
          <w:rFonts w:hint="eastAsia" w:ascii="仿宋_GB2312" w:hAnsi="Times New Roman" w:eastAsia="仿宋_GB2312"/>
          <w:color w:val="000000"/>
          <w:sz w:val="32"/>
          <w:szCs w:val="32"/>
          <w:lang w:val="en-US" w:eastAsia="zh-CN"/>
        </w:rPr>
        <w:t>的情况。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楷体_GB2312" w:cs="Times New Roman"/>
          <w:sz w:val="32"/>
          <w:szCs w:val="32"/>
        </w:rPr>
        <w:t>第三章“创建程序”。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明确了各区</w:t>
      </w:r>
      <w:r>
        <w:rPr>
          <w:rFonts w:ascii="Times New Roman" w:hAnsi="Times New Roman" w:eastAsia="仿宋_GB2312" w:cs="Times New Roman"/>
          <w:sz w:val="32"/>
          <w:szCs w:val="32"/>
        </w:rPr>
        <w:t>工信部门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引导企业</w:t>
      </w:r>
      <w:r>
        <w:rPr>
          <w:rFonts w:ascii="Times New Roman" w:hAnsi="Times New Roman" w:eastAsia="仿宋_GB2312" w:cs="Times New Roman"/>
          <w:sz w:val="32"/>
          <w:szCs w:val="32"/>
        </w:rPr>
        <w:t>按照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评价标准</w:t>
      </w:r>
      <w:r>
        <w:rPr>
          <w:rFonts w:ascii="Times New Roman" w:hAnsi="Times New Roman" w:eastAsia="仿宋_GB2312" w:cs="Times New Roman"/>
          <w:sz w:val="32"/>
          <w:szCs w:val="32"/>
        </w:rPr>
        <w:t>开展绿色化改造升级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创建区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级</w:t>
      </w:r>
      <w:r>
        <w:rPr>
          <w:rFonts w:ascii="Times New Roman" w:hAnsi="Times New Roman" w:eastAsia="仿宋_GB2312" w:cs="Times New Roman"/>
          <w:sz w:val="32"/>
          <w:szCs w:val="32"/>
        </w:rPr>
        <w:t>绿色制造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培育库</w:t>
      </w:r>
      <w:r>
        <w:rPr>
          <w:rFonts w:ascii="Times New Roman" w:hAnsi="Times New Roman" w:eastAsia="仿宋_GB2312" w:cs="Times New Roman"/>
          <w:sz w:val="32"/>
          <w:szCs w:val="32"/>
        </w:rPr>
        <w:t>，培育对象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通过自评或委托三方机构评价编制、</w:t>
      </w:r>
      <w:r>
        <w:rPr>
          <w:rFonts w:ascii="Times New Roman" w:hAnsi="Times New Roman" w:eastAsia="仿宋_GB2312" w:cs="Times New Roman"/>
          <w:sz w:val="32"/>
          <w:szCs w:val="32"/>
        </w:rPr>
        <w:t>提交申报材料，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各区</w:t>
      </w:r>
      <w:r>
        <w:rPr>
          <w:rFonts w:ascii="Times New Roman" w:hAnsi="Times New Roman" w:eastAsia="仿宋_GB2312" w:cs="Times New Roman"/>
          <w:sz w:val="32"/>
          <w:szCs w:val="32"/>
        </w:rPr>
        <w:t>工信部门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对申报材料进行初审，市工信局组织评审并</w:t>
      </w:r>
      <w:r>
        <w:rPr>
          <w:rFonts w:ascii="Times New Roman" w:hAnsi="Times New Roman" w:eastAsia="仿宋_GB2312" w:cs="Times New Roman"/>
          <w:sz w:val="32"/>
          <w:szCs w:val="32"/>
        </w:rPr>
        <w:t>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深圳市层面</w:t>
      </w:r>
      <w:r>
        <w:rPr>
          <w:rFonts w:ascii="Times New Roman" w:hAnsi="Times New Roman" w:eastAsia="仿宋_GB2312" w:cs="Times New Roman"/>
          <w:sz w:val="32"/>
          <w:szCs w:val="32"/>
        </w:rPr>
        <w:t>绿色制造的培育、创建、管理以及择优推荐创建国家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层面</w:t>
      </w:r>
      <w:r>
        <w:rPr>
          <w:rFonts w:ascii="Times New Roman" w:hAnsi="Times New Roman" w:eastAsia="仿宋_GB2312" w:cs="Times New Roman"/>
          <w:sz w:val="32"/>
          <w:szCs w:val="32"/>
        </w:rPr>
        <w:t>绿色制造名单，已公布的国家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层面</w:t>
      </w:r>
      <w:r>
        <w:rPr>
          <w:rFonts w:ascii="Times New Roman" w:hAnsi="Times New Roman" w:eastAsia="仿宋_GB2312" w:cs="Times New Roman"/>
          <w:sz w:val="32"/>
          <w:szCs w:val="32"/>
        </w:rPr>
        <w:t>绿色制造名单同时列为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深圳市层面</w:t>
      </w:r>
      <w:r>
        <w:rPr>
          <w:rFonts w:ascii="Times New Roman" w:hAnsi="Times New Roman" w:eastAsia="仿宋_GB2312" w:cs="Times New Roman"/>
          <w:sz w:val="32"/>
          <w:szCs w:val="32"/>
        </w:rPr>
        <w:t>绿色制造名单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楷体_GB2312" w:cs="Times New Roman"/>
          <w:sz w:val="32"/>
          <w:szCs w:val="32"/>
        </w:rPr>
        <w:t>第四章“动态管理”。</w:t>
      </w:r>
      <w:r>
        <w:rPr>
          <w:rFonts w:ascii="Times New Roman" w:hAnsi="Times New Roman" w:eastAsia="仿宋_GB2312" w:cs="Times New Roman"/>
          <w:sz w:val="32"/>
          <w:szCs w:val="32"/>
        </w:rPr>
        <w:t>对绿色制造名单单位实施动态管理，定期在管理平台填报绿色低碳发展情况，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各区工信部门应对绿色制造名单单位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开展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日常监督、检查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市工业和信息化局</w:t>
      </w:r>
      <w:r>
        <w:rPr>
          <w:rFonts w:ascii="Times New Roman" w:hAnsi="Times New Roman" w:eastAsia="仿宋_GB2312" w:cs="Times New Roman"/>
          <w:sz w:val="32"/>
          <w:szCs w:val="32"/>
        </w:rPr>
        <w:t>对绿色制造名单单位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指导、监督、检查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各级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工信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部门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跟踪</w:t>
      </w:r>
      <w:r>
        <w:rPr>
          <w:rFonts w:ascii="Times New Roman" w:hAnsi="Times New Roman" w:eastAsia="仿宋_GB2312"/>
          <w:color w:val="000000"/>
          <w:sz w:val="32"/>
          <w:szCs w:val="32"/>
          <w:highlight w:val="none"/>
        </w:rPr>
        <w:t>第三方机构的服务质量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绿色制造名单单位和第三方机构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接受</w:t>
      </w:r>
      <w:r>
        <w:rPr>
          <w:rFonts w:ascii="Times New Roman" w:hAnsi="Times New Roman" w:eastAsia="仿宋_GB2312" w:cs="Times New Roman"/>
          <w:sz w:val="32"/>
          <w:szCs w:val="32"/>
        </w:rPr>
        <w:t>社会监督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明确了</w:t>
      </w:r>
      <w:r>
        <w:rPr>
          <w:rFonts w:ascii="Times New Roman" w:hAnsi="Times New Roman" w:eastAsia="仿宋_GB2312" w:cs="Times New Roman"/>
          <w:sz w:val="32"/>
          <w:szCs w:val="32"/>
        </w:rPr>
        <w:t>绿色制造名单的变更处理和取消情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第五章“配套机制”。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工业和信息化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各区工信部门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，联合有关部门依法依规在规划布局、技术改造、专项资金申请、政府采购、试点示范、金融服务、品牌宣传等方面政策方针，</w:t>
      </w:r>
      <w:r>
        <w:rPr>
          <w:rFonts w:ascii="Times New Roman" w:hAnsi="Times New Roman" w:eastAsia="仿宋_GB2312" w:cs="Times New Roman"/>
          <w:sz w:val="32"/>
          <w:szCs w:val="32"/>
        </w:rPr>
        <w:t>加强绿色制造宣传推广和培训，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持续提升绿色制造水平。鼓励</w:t>
      </w:r>
      <w:r>
        <w:rPr>
          <w:rFonts w:ascii="Times New Roman" w:hAnsi="Times New Roman" w:eastAsia="仿宋_GB2312" w:cs="Times New Roman"/>
          <w:sz w:val="32"/>
          <w:szCs w:val="32"/>
        </w:rPr>
        <w:t>绿色制造单位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申报绿色发展相关称号、</w:t>
      </w:r>
      <w:r>
        <w:rPr>
          <w:rFonts w:ascii="Times New Roman" w:hAnsi="Times New Roman" w:eastAsia="仿宋_GB2312" w:cs="Times New Roman"/>
          <w:sz w:val="32"/>
          <w:szCs w:val="32"/>
        </w:rPr>
        <w:t>按规定披露环境信息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编制绿色低碳发展报告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积极申请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企业绿码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、制定绿色发展相关政策措施，发挥先进示范引领带动作用。</w:t>
      </w:r>
      <w:r>
        <w:rPr>
          <w:rFonts w:ascii="Times New Roman" w:hAnsi="Times New Roman" w:eastAsia="仿宋_GB2312" w:cs="Times New Roman"/>
          <w:sz w:val="32"/>
          <w:szCs w:val="32"/>
        </w:rPr>
        <w:t>充分发挥第三方机构、工业节能诊断服务机构、行业协会、科研机构、金融机构等在绿色制造体系建设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过</w:t>
      </w:r>
      <w:r>
        <w:rPr>
          <w:rFonts w:ascii="Times New Roman" w:hAnsi="Times New Roman" w:eastAsia="仿宋_GB2312" w:cs="Times New Roman"/>
          <w:sz w:val="32"/>
          <w:szCs w:val="32"/>
        </w:rPr>
        <w:t>程中的支撑作用，推动绿色低碳技术创新，积极参与绿色标准的制定，开展领跑者活动，发挥绿色制造企业的示范引领作用。</w:t>
      </w:r>
    </w:p>
    <w:p>
      <w:pPr>
        <w:spacing w:line="560" w:lineRule="exact"/>
        <w:ind w:left="420" w:left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第六章“附则”。</w:t>
      </w:r>
      <w:r>
        <w:rPr>
          <w:rFonts w:ascii="Times New Roman" w:hAnsi="Times New Roman" w:eastAsia="仿宋_GB2312" w:cs="Times New Roman"/>
          <w:sz w:val="32"/>
          <w:szCs w:val="32"/>
        </w:rPr>
        <w:t>明确《实施细则》的解释权和实施期。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dhOGJhZWUwZGQ1MzYyMDFhMmI5ZDQ2OTk0ODA1MzIifQ=="/>
    <w:docVar w:name="KSO_WPS_MARK_KEY" w:val="a2795fa8-59a7-471f-8df8-fbb956b24731"/>
  </w:docVars>
  <w:rsids>
    <w:rsidRoot w:val="43FF2EE6"/>
    <w:rsid w:val="000258CF"/>
    <w:rsid w:val="00087FFC"/>
    <w:rsid w:val="004337AE"/>
    <w:rsid w:val="004719AE"/>
    <w:rsid w:val="00901E66"/>
    <w:rsid w:val="00C14C01"/>
    <w:rsid w:val="00C54623"/>
    <w:rsid w:val="00CB059B"/>
    <w:rsid w:val="00D26F49"/>
    <w:rsid w:val="00D41D15"/>
    <w:rsid w:val="03BB1F30"/>
    <w:rsid w:val="03C302AB"/>
    <w:rsid w:val="04AA36A4"/>
    <w:rsid w:val="07841402"/>
    <w:rsid w:val="08C22170"/>
    <w:rsid w:val="0B626F81"/>
    <w:rsid w:val="0C17233E"/>
    <w:rsid w:val="111D3DE5"/>
    <w:rsid w:val="1B8C4640"/>
    <w:rsid w:val="1C406CA1"/>
    <w:rsid w:val="1D7A4033"/>
    <w:rsid w:val="1D7B3D03"/>
    <w:rsid w:val="25344031"/>
    <w:rsid w:val="26964E28"/>
    <w:rsid w:val="2B7D5E04"/>
    <w:rsid w:val="2BC54AFB"/>
    <w:rsid w:val="2E1E1FFE"/>
    <w:rsid w:val="33431EF2"/>
    <w:rsid w:val="362E1C86"/>
    <w:rsid w:val="38797524"/>
    <w:rsid w:val="39844976"/>
    <w:rsid w:val="3A12641A"/>
    <w:rsid w:val="3CBF7272"/>
    <w:rsid w:val="3DFAD85C"/>
    <w:rsid w:val="3EC301D0"/>
    <w:rsid w:val="3F0C7150"/>
    <w:rsid w:val="422422A6"/>
    <w:rsid w:val="43FF2EE6"/>
    <w:rsid w:val="46887A66"/>
    <w:rsid w:val="482A1115"/>
    <w:rsid w:val="48EF6258"/>
    <w:rsid w:val="49933C79"/>
    <w:rsid w:val="58935F89"/>
    <w:rsid w:val="5F3550E9"/>
    <w:rsid w:val="605B0A56"/>
    <w:rsid w:val="62533555"/>
    <w:rsid w:val="65EF6777"/>
    <w:rsid w:val="67096307"/>
    <w:rsid w:val="67332BD6"/>
    <w:rsid w:val="67DE7E23"/>
    <w:rsid w:val="68161650"/>
    <w:rsid w:val="6A9C40F3"/>
    <w:rsid w:val="6D601F02"/>
    <w:rsid w:val="6F7F2187"/>
    <w:rsid w:val="6F9E0725"/>
    <w:rsid w:val="6FEE41FD"/>
    <w:rsid w:val="71DF1200"/>
    <w:rsid w:val="73017E91"/>
    <w:rsid w:val="75F33C7B"/>
    <w:rsid w:val="BFEFD387"/>
    <w:rsid w:val="CDD5DAD2"/>
    <w:rsid w:val="FF7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cs="宋体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0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框文本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眉 字符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3</Pages>
  <Words>1653</Words>
  <Characters>1686</Characters>
  <Lines>19</Lines>
  <Paragraphs>5</Paragraphs>
  <TotalTime>2</TotalTime>
  <ScaleCrop>false</ScaleCrop>
  <LinksUpToDate>false</LinksUpToDate>
  <CharactersWithSpaces>1686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2024-02-01T13:10:00Z</dcterms:created>
  <dc:creator>陈仨珂</dc:creator>
  <cp:lastModifiedBy>liujt</cp:lastModifiedBy>
  <cp:lastPrinted>2024-02-19T18:19:00Z</cp:lastPrinted>
  <dcterms:modified xsi:type="dcterms:W3CDTF">2024-03-28T15:33:19Z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7920D3EEA3FF4473A0CF0EB9322954C1_13</vt:lpwstr>
  </property>
</Properties>
</file>