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spacing w:line="560" w:lineRule="exact"/>
        <w:jc w:val="center"/>
        <w:rPr>
          <w:rFonts w:hint="eastAsia" w:ascii="黑体" w:hAnsi="黑体" w:eastAsia="黑体"/>
          <w:color w:val="auto"/>
          <w:sz w:val="32"/>
          <w:szCs w:val="32"/>
        </w:rPr>
      </w:pPr>
    </w:p>
    <w:p>
      <w:pPr>
        <w:spacing w:line="560" w:lineRule="exact"/>
        <w:jc w:val="center"/>
        <w:rPr>
          <w:rFonts w:hint="eastAsia" w:ascii="宋体" w:hAnsi="宋体" w:eastAsia="宋体" w:cs="宋体"/>
          <w:color w:val="auto"/>
          <w:sz w:val="21"/>
          <w:szCs w:val="21"/>
          <w:lang w:val="en-US" w:eastAsia="zh-CN"/>
        </w:rPr>
      </w:pPr>
      <w:r>
        <w:rPr>
          <w:rFonts w:hint="eastAsia" w:ascii="方正小标宋简体" w:hAnsi="Times New Roman" w:eastAsia="方正小标宋简体" w:cs="Times New Roman"/>
          <w:b w:val="0"/>
          <w:bCs w:val="0"/>
          <w:color w:val="auto"/>
          <w:kern w:val="2"/>
          <w:sz w:val="44"/>
          <w:szCs w:val="44"/>
          <w:lang w:val="en-US" w:eastAsia="zh-CN" w:bidi="ar-SA"/>
        </w:rPr>
        <w:t>深圳市商务局会展业发展扶持计划（2022年及2023年1-6月市外国内展资助）拟资助计划项目公示表</w:t>
      </w:r>
    </w:p>
    <w:p>
      <w:pPr>
        <w:spacing w:line="560" w:lineRule="exact"/>
        <w:jc w:val="left"/>
        <w:rPr>
          <w:rFonts w:hint="eastAsia" w:ascii="仿宋_GB2312" w:hAnsi="仿宋_GB2312" w:eastAsia="仿宋_GB2312" w:cs="仿宋_GB2312"/>
          <w:color w:val="auto"/>
          <w:sz w:val="21"/>
          <w:szCs w:val="21"/>
          <w:lang w:val="en-US" w:eastAsia="zh-CN"/>
        </w:rPr>
      </w:pPr>
    </w:p>
    <w:p>
      <w:pPr>
        <w:spacing w:line="560" w:lineRule="exact"/>
        <w:jc w:val="left"/>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制表单位：深圳市商务局                                                                                        </w:t>
      </w:r>
      <w:r>
        <w:rPr>
          <w:rFonts w:hint="eastAsia" w:ascii="仿宋_GB2312" w:hAnsi="仿宋_GB2312" w:eastAsia="仿宋_GB2312" w:cs="仿宋_GB2312"/>
          <w:color w:val="auto"/>
          <w:sz w:val="21"/>
          <w:szCs w:val="21"/>
          <w:lang w:eastAsia="zh-CN"/>
        </w:rPr>
        <w:t>金额单位：元</w:t>
      </w:r>
    </w:p>
    <w:tbl>
      <w:tblPr>
        <w:tblStyle w:val="2"/>
        <w:tblW w:w="4998" w:type="pct"/>
        <w:tblInd w:w="0" w:type="dxa"/>
        <w:shd w:val="clear" w:color="auto" w:fill="auto"/>
        <w:tblLayout w:type="autofit"/>
        <w:tblCellMar>
          <w:top w:w="0" w:type="dxa"/>
          <w:left w:w="0" w:type="dxa"/>
          <w:bottom w:w="0" w:type="dxa"/>
          <w:right w:w="0" w:type="dxa"/>
        </w:tblCellMar>
      </w:tblPr>
      <w:tblGrid>
        <w:gridCol w:w="593"/>
        <w:gridCol w:w="2238"/>
        <w:gridCol w:w="1862"/>
        <w:gridCol w:w="1740"/>
        <w:gridCol w:w="1867"/>
        <w:gridCol w:w="4935"/>
      </w:tblGrid>
      <w:tr>
        <w:tblPrEx>
          <w:shd w:val="clear" w:color="auto" w:fill="auto"/>
        </w:tblPrEx>
        <w:trPr>
          <w:trHeight w:val="912"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color w:val="auto"/>
                <w:sz w:val="21"/>
                <w:szCs w:val="21"/>
                <w:u w:val="none"/>
              </w:rPr>
            </w:pPr>
            <w:r>
              <w:rPr>
                <w:rFonts w:hint="eastAsia" w:ascii="仿宋_GB2312" w:hAnsi="仿宋_GB2312" w:eastAsia="仿宋_GB2312" w:cs="仿宋_GB2312"/>
                <w:b/>
                <w:bCs/>
                <w:i w:val="0"/>
                <w:color w:val="auto"/>
                <w:kern w:val="0"/>
                <w:sz w:val="21"/>
                <w:szCs w:val="21"/>
                <w:u w:val="none"/>
                <w:lang w:val="en-US" w:eastAsia="zh-CN" w:bidi="ar"/>
              </w:rPr>
              <w:t>序号</w:t>
            </w:r>
          </w:p>
        </w:tc>
        <w:tc>
          <w:tcPr>
            <w:tcW w:w="8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color w:val="auto"/>
                <w:sz w:val="21"/>
                <w:szCs w:val="21"/>
                <w:u w:val="none"/>
              </w:rPr>
            </w:pPr>
            <w:r>
              <w:rPr>
                <w:rFonts w:hint="eastAsia" w:ascii="仿宋_GB2312" w:hAnsi="仿宋_GB2312" w:eastAsia="仿宋_GB2312" w:cs="仿宋_GB2312"/>
                <w:b/>
                <w:bCs/>
                <w:i w:val="0"/>
                <w:color w:val="auto"/>
                <w:kern w:val="0"/>
                <w:sz w:val="21"/>
                <w:szCs w:val="21"/>
                <w:u w:val="none"/>
                <w:lang w:val="en-US" w:eastAsia="zh-CN" w:bidi="ar"/>
              </w:rPr>
              <w:t>组团项目名称</w:t>
            </w:r>
          </w:p>
        </w:tc>
        <w:tc>
          <w:tcPr>
            <w:tcW w:w="7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color w:val="auto"/>
                <w:sz w:val="21"/>
                <w:szCs w:val="21"/>
                <w:u w:val="none"/>
              </w:rPr>
            </w:pPr>
            <w:r>
              <w:rPr>
                <w:rFonts w:hint="eastAsia" w:ascii="仿宋_GB2312" w:hAnsi="仿宋_GB2312" w:eastAsia="仿宋_GB2312" w:cs="仿宋_GB2312"/>
                <w:b/>
                <w:bCs/>
                <w:i w:val="0"/>
                <w:color w:val="auto"/>
                <w:kern w:val="0"/>
                <w:sz w:val="21"/>
                <w:szCs w:val="21"/>
                <w:u w:val="none"/>
                <w:lang w:val="en-US" w:eastAsia="zh-CN" w:bidi="ar"/>
              </w:rPr>
              <w:t>申报单位</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color w:val="auto"/>
                <w:sz w:val="21"/>
                <w:szCs w:val="21"/>
                <w:u w:val="none"/>
                <w:lang w:eastAsia="zh-CN"/>
              </w:rPr>
            </w:pPr>
            <w:r>
              <w:rPr>
                <w:rFonts w:hint="eastAsia" w:ascii="仿宋_GB2312" w:hAnsi="仿宋_GB2312" w:eastAsia="仿宋_GB2312" w:cs="仿宋_GB2312"/>
                <w:b/>
                <w:bCs/>
                <w:i w:val="0"/>
                <w:color w:val="auto"/>
                <w:sz w:val="21"/>
                <w:szCs w:val="21"/>
                <w:u w:val="none"/>
                <w:lang w:eastAsia="zh-CN"/>
              </w:rPr>
              <w:t>申报金额</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color w:val="auto"/>
                <w:sz w:val="21"/>
                <w:szCs w:val="21"/>
                <w:u w:val="none"/>
                <w:lang w:eastAsia="zh-CN"/>
              </w:rPr>
            </w:pPr>
            <w:r>
              <w:rPr>
                <w:rFonts w:hint="eastAsia" w:ascii="仿宋_GB2312" w:hAnsi="仿宋_GB2312" w:eastAsia="仿宋_GB2312" w:cs="仿宋_GB2312"/>
                <w:b/>
                <w:bCs/>
                <w:i w:val="0"/>
                <w:color w:val="auto"/>
                <w:sz w:val="21"/>
                <w:szCs w:val="21"/>
                <w:u w:val="none"/>
                <w:lang w:eastAsia="zh-CN"/>
              </w:rPr>
              <w:t>拟资助金额</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color w:val="auto"/>
                <w:sz w:val="21"/>
                <w:szCs w:val="21"/>
                <w:u w:val="none"/>
                <w:lang w:val="en-US" w:eastAsia="zh-CN"/>
              </w:rPr>
            </w:pPr>
            <w:r>
              <w:rPr>
                <w:rFonts w:hint="eastAsia" w:ascii="仿宋_GB2312" w:hAnsi="仿宋_GB2312" w:eastAsia="仿宋_GB2312" w:cs="仿宋_GB2312"/>
                <w:b/>
                <w:bCs/>
                <w:i w:val="0"/>
                <w:color w:val="auto"/>
                <w:sz w:val="21"/>
                <w:szCs w:val="21"/>
                <w:u w:val="none"/>
                <w:lang w:val="en-US" w:eastAsia="zh-CN"/>
              </w:rPr>
              <w:t>(按万元为单位</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color w:val="auto"/>
                <w:sz w:val="21"/>
                <w:szCs w:val="21"/>
                <w:u w:val="none"/>
                <w:lang w:val="en-US" w:eastAsia="zh-CN"/>
              </w:rPr>
            </w:pPr>
            <w:r>
              <w:rPr>
                <w:rFonts w:hint="eastAsia" w:ascii="仿宋_GB2312" w:hAnsi="仿宋_GB2312" w:eastAsia="仿宋_GB2312" w:cs="仿宋_GB2312"/>
                <w:b/>
                <w:bCs/>
                <w:i w:val="0"/>
                <w:color w:val="auto"/>
                <w:sz w:val="21"/>
                <w:szCs w:val="21"/>
                <w:u w:val="none"/>
                <w:lang w:val="en-US" w:eastAsia="zh-CN"/>
              </w:rPr>
              <w:t>舍尾取整）</w:t>
            </w:r>
          </w:p>
        </w:tc>
        <w:tc>
          <w:tcPr>
            <w:tcW w:w="1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color w:val="auto"/>
                <w:sz w:val="21"/>
                <w:szCs w:val="21"/>
                <w:u w:val="none"/>
                <w:lang w:eastAsia="zh-CN"/>
              </w:rPr>
            </w:pPr>
            <w:r>
              <w:rPr>
                <w:rFonts w:hint="eastAsia" w:ascii="仿宋_GB2312" w:hAnsi="仿宋_GB2312" w:eastAsia="仿宋_GB2312" w:cs="仿宋_GB2312"/>
                <w:b/>
                <w:bCs/>
                <w:i w:val="0"/>
                <w:color w:val="auto"/>
                <w:sz w:val="21"/>
                <w:szCs w:val="21"/>
                <w:u w:val="none"/>
                <w:lang w:eastAsia="zh-CN"/>
              </w:rPr>
              <w:t>核减情况</w:t>
            </w:r>
          </w:p>
        </w:tc>
      </w:tr>
      <w:tr>
        <w:tblPrEx>
          <w:shd w:val="clear" w:color="auto" w:fill="auto"/>
          <w:tblCellMar>
            <w:top w:w="0" w:type="dxa"/>
            <w:left w:w="0" w:type="dxa"/>
            <w:bottom w:w="0" w:type="dxa"/>
            <w:right w:w="0" w:type="dxa"/>
          </w:tblCellMar>
        </w:tblPrEx>
        <w:trPr>
          <w:trHeight w:val="1842"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1</w:t>
            </w:r>
          </w:p>
        </w:tc>
        <w:tc>
          <w:tcPr>
            <w:tcW w:w="8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2022年世界制造业大会</w:t>
            </w:r>
          </w:p>
        </w:tc>
        <w:tc>
          <w:tcPr>
            <w:tcW w:w="7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深圳市电子商会</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720,000.00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430,000</w:t>
            </w:r>
          </w:p>
        </w:tc>
        <w:tc>
          <w:tcPr>
            <w:tcW w:w="1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核减其他展位超出资助标准的部分展位费195,000.00元；该单位未举办配套经贸活动，申请的配套经贸活动费用实际为宣传费用，核减75,000.00元；核减进项税额5,094.34元；核减不符合支持方向的金额14,800.00元。</w:t>
            </w:r>
          </w:p>
        </w:tc>
      </w:tr>
      <w:tr>
        <w:tblPrEx>
          <w:shd w:val="clear" w:color="auto" w:fill="auto"/>
          <w:tblCellMar>
            <w:top w:w="0" w:type="dxa"/>
            <w:left w:w="0" w:type="dxa"/>
            <w:bottom w:w="0" w:type="dxa"/>
            <w:right w:w="0" w:type="dxa"/>
          </w:tblCellMar>
        </w:tblPrEx>
        <w:trPr>
          <w:trHeight w:val="1358"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w:t>
            </w:r>
          </w:p>
        </w:tc>
        <w:tc>
          <w:tcPr>
            <w:tcW w:w="8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2023年第十三届中国加工贸易产品博览会</w:t>
            </w:r>
          </w:p>
        </w:tc>
        <w:tc>
          <w:tcPr>
            <w:tcW w:w="7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深圳市电子商会</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380,000.00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130,000</w:t>
            </w:r>
          </w:p>
        </w:tc>
        <w:tc>
          <w:tcPr>
            <w:tcW w:w="1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该展会未收取参展单位展位费，核减申报展位费168,000.00元；该单位未举办配套经贸活动，申请的配套经贸活动费用实际为宣传费用，核减75,000.00元；核减进项税额1,747.57元。</w:t>
            </w:r>
          </w:p>
        </w:tc>
      </w:tr>
      <w:tr>
        <w:tblPrEx>
          <w:shd w:val="clear" w:color="auto" w:fill="auto"/>
        </w:tblPrEx>
        <w:trPr>
          <w:trHeight w:val="981"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3</w:t>
            </w:r>
          </w:p>
        </w:tc>
        <w:tc>
          <w:tcPr>
            <w:tcW w:w="8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2022年中国国际服务贸易交易会</w:t>
            </w:r>
          </w:p>
        </w:tc>
        <w:tc>
          <w:tcPr>
            <w:tcW w:w="7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深圳市服务贸易协会</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670,000.00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610,000</w:t>
            </w:r>
          </w:p>
        </w:tc>
        <w:tc>
          <w:tcPr>
            <w:tcW w:w="1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核减未能按要求提供规范费用文件的管理费和电费40,000.00元；核减进项税额10,307.52元。</w:t>
            </w:r>
          </w:p>
        </w:tc>
      </w:tr>
      <w:tr>
        <w:tblPrEx>
          <w:shd w:val="clear" w:color="auto" w:fill="auto"/>
        </w:tblPrEx>
        <w:trPr>
          <w:trHeight w:val="896"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4</w:t>
            </w:r>
          </w:p>
        </w:tc>
        <w:tc>
          <w:tcPr>
            <w:tcW w:w="8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2023第十二届中国国际服务外包交易博览会</w:t>
            </w:r>
          </w:p>
        </w:tc>
        <w:tc>
          <w:tcPr>
            <w:tcW w:w="7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深圳市服务贸易协会</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250,000.00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230,000</w:t>
            </w:r>
          </w:p>
        </w:tc>
        <w:tc>
          <w:tcPr>
            <w:tcW w:w="1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核减其他展位超出资助标准的部分展馆管理费和电费2,035.90元；核减进项税额8,086.98元。</w:t>
            </w:r>
          </w:p>
        </w:tc>
      </w:tr>
      <w:tr>
        <w:tblPrEx>
          <w:shd w:val="clear" w:color="auto" w:fill="auto"/>
          <w:tblCellMar>
            <w:top w:w="0" w:type="dxa"/>
            <w:left w:w="0" w:type="dxa"/>
            <w:bottom w:w="0" w:type="dxa"/>
            <w:right w:w="0" w:type="dxa"/>
          </w:tblCellMar>
        </w:tblPrEx>
        <w:trPr>
          <w:trHeight w:val="1073"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5</w:t>
            </w:r>
          </w:p>
        </w:tc>
        <w:tc>
          <w:tcPr>
            <w:tcW w:w="8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2022粤港澳大湾区服务贸易大会</w:t>
            </w:r>
          </w:p>
        </w:tc>
        <w:tc>
          <w:tcPr>
            <w:tcW w:w="7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深圳外商投资企业协会</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430,000.00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260,000</w:t>
            </w:r>
          </w:p>
        </w:tc>
        <w:tc>
          <w:tcPr>
            <w:tcW w:w="1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核减未按要求提供规范费用文件的管理费和电费5,000.00元；核减中心展台超出资助范围的装修费146,603.77元；核减进项税额16,415.09元。</w:t>
            </w:r>
          </w:p>
        </w:tc>
      </w:tr>
      <w:tr>
        <w:tblPrEx>
          <w:shd w:val="clear" w:color="auto" w:fill="auto"/>
          <w:tblCellMar>
            <w:top w:w="0" w:type="dxa"/>
            <w:left w:w="0" w:type="dxa"/>
            <w:bottom w:w="0" w:type="dxa"/>
            <w:right w:w="0" w:type="dxa"/>
          </w:tblCellMar>
        </w:tblPrEx>
        <w:trPr>
          <w:trHeight w:val="1497"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6</w:t>
            </w:r>
          </w:p>
        </w:tc>
        <w:tc>
          <w:tcPr>
            <w:tcW w:w="8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2022年第19届中国—东盟博览会</w:t>
            </w:r>
          </w:p>
        </w:tc>
        <w:tc>
          <w:tcPr>
            <w:tcW w:w="7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深圳市对外经济贸易服务中心有限责任公司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1,160,000.00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610,000</w:t>
            </w:r>
          </w:p>
        </w:tc>
        <w:tc>
          <w:tcPr>
            <w:tcW w:w="1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核减超出资助范围申报费用377,358.49元；核减其他展位超出资助数量的部分展位费90,000.00元；核减其他展位超出资助标准的部分展馆管理费、电费、展具租赁费20,824.85元；核减进项税额56,441.04元。</w:t>
            </w:r>
          </w:p>
        </w:tc>
      </w:tr>
      <w:tr>
        <w:tblPrEx>
          <w:shd w:val="clear" w:color="auto" w:fill="auto"/>
        </w:tblPrEx>
        <w:trPr>
          <w:trHeight w:val="85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7</w:t>
            </w:r>
          </w:p>
        </w:tc>
        <w:tc>
          <w:tcPr>
            <w:tcW w:w="8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2023中国国际大数据产业博览会</w:t>
            </w:r>
          </w:p>
        </w:tc>
        <w:tc>
          <w:tcPr>
            <w:tcW w:w="7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深圳市信息行业协会</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220,000.00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220,000</w:t>
            </w:r>
          </w:p>
        </w:tc>
        <w:tc>
          <w:tcPr>
            <w:tcW w:w="1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仿宋_GB2312" w:hAnsi="仿宋_GB2312" w:eastAsia="仿宋_GB2312" w:cs="仿宋_GB2312"/>
                <w:i w:val="0"/>
                <w:color w:val="auto"/>
                <w:sz w:val="21"/>
                <w:szCs w:val="21"/>
                <w:u w:val="none"/>
              </w:rPr>
            </w:pPr>
            <w:r>
              <w:rPr>
                <w:rFonts w:hint="default" w:ascii="仿宋_GB2312" w:hAnsi="仿宋_GB2312" w:eastAsia="仿宋_GB2312" w:cs="仿宋_GB2312"/>
                <w:i w:val="0"/>
                <w:color w:val="auto"/>
                <w:sz w:val="21"/>
                <w:szCs w:val="21"/>
                <w:u w:val="none"/>
              </w:rPr>
              <w:t>无。</w:t>
            </w:r>
          </w:p>
        </w:tc>
      </w:tr>
      <w:tr>
        <w:tblPrEx>
          <w:shd w:val="clear" w:color="auto" w:fill="auto"/>
        </w:tblPrEx>
        <w:trPr>
          <w:trHeight w:val="1061"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8</w:t>
            </w:r>
          </w:p>
        </w:tc>
        <w:tc>
          <w:tcPr>
            <w:tcW w:w="8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2022第四届中国西部国际投资贸易洽谈会</w:t>
            </w:r>
          </w:p>
        </w:tc>
        <w:tc>
          <w:tcPr>
            <w:tcW w:w="7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深圳市对外经济贸易服务中心有限责任公司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350,000.00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320,000</w:t>
            </w:r>
          </w:p>
        </w:tc>
        <w:tc>
          <w:tcPr>
            <w:tcW w:w="1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核减其他展位超出资助数量的部分展位费8,000.00元；核减其他展位超出资助标准的部分展馆管理费、电费4,211.32元；减进项税额17,089.81元。</w:t>
            </w:r>
          </w:p>
        </w:tc>
      </w:tr>
      <w:tr>
        <w:tblPrEx>
          <w:shd w:val="clear" w:color="auto" w:fill="auto"/>
          <w:tblCellMar>
            <w:top w:w="0" w:type="dxa"/>
            <w:left w:w="0" w:type="dxa"/>
            <w:bottom w:w="0" w:type="dxa"/>
            <w:right w:w="0" w:type="dxa"/>
          </w:tblCellMar>
        </w:tblPrEx>
        <w:trPr>
          <w:trHeight w:val="1061"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9</w:t>
            </w:r>
          </w:p>
        </w:tc>
        <w:tc>
          <w:tcPr>
            <w:tcW w:w="8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2022年第二十二届中国国际投资贸易洽谈会</w:t>
            </w:r>
          </w:p>
        </w:tc>
        <w:tc>
          <w:tcPr>
            <w:tcW w:w="7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深圳市对外经济贸易服务中心有限责任公司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290,000.00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220,000</w:t>
            </w:r>
          </w:p>
        </w:tc>
        <w:tc>
          <w:tcPr>
            <w:tcW w:w="1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核减未能按要求提供规范费用文件的电费5,500.00元；核减进项税额13,754.72元；核减承办费50,000.00元。</w:t>
            </w:r>
          </w:p>
        </w:tc>
      </w:tr>
      <w:tr>
        <w:tblPrEx>
          <w:shd w:val="clear" w:color="auto" w:fill="auto"/>
          <w:tblCellMar>
            <w:top w:w="0" w:type="dxa"/>
            <w:left w:w="0" w:type="dxa"/>
            <w:bottom w:w="0" w:type="dxa"/>
            <w:right w:w="0" w:type="dxa"/>
          </w:tblCellMar>
        </w:tblPrEx>
        <w:trPr>
          <w:trHeight w:val="1031"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10</w:t>
            </w:r>
          </w:p>
        </w:tc>
        <w:tc>
          <w:tcPr>
            <w:tcW w:w="8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2022中国食品餐饮博览会</w:t>
            </w:r>
          </w:p>
        </w:tc>
        <w:tc>
          <w:tcPr>
            <w:tcW w:w="7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深圳市对外经济贸易服务中心有限责任公司</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350,000.00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310,000</w:t>
            </w:r>
          </w:p>
        </w:tc>
        <w:tc>
          <w:tcPr>
            <w:tcW w:w="1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核减其他展位超出资助数量的部分展位费7,800.00元；核减其他展位超出资助标准的部分展馆管理费、电费5,762.97元；核减进项税额16,968.40元。</w:t>
            </w:r>
          </w:p>
        </w:tc>
      </w:tr>
      <w:tr>
        <w:tblPrEx>
          <w:shd w:val="clear" w:color="auto" w:fill="auto"/>
        </w:tblPrEx>
        <w:trPr>
          <w:trHeight w:val="85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11</w:t>
            </w:r>
          </w:p>
        </w:tc>
        <w:tc>
          <w:tcPr>
            <w:tcW w:w="8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2022中国会展活动新技术新设备新服务展览会暨中国会展跨界合作交流峰会</w:t>
            </w:r>
          </w:p>
        </w:tc>
        <w:tc>
          <w:tcPr>
            <w:tcW w:w="7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深圳市会议展览业协会</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420,000.00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350,000</w:t>
            </w:r>
          </w:p>
        </w:tc>
        <w:tc>
          <w:tcPr>
            <w:tcW w:w="1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核减中心展台超出资助标准的部分装修费62,960.00元；核减其他展位超出资助标准的部分管理费和电费3,617.00元；核减不符合支持方向的金额100.00元。</w:t>
            </w:r>
          </w:p>
        </w:tc>
      </w:tr>
      <w:tr>
        <w:tblPrEx>
          <w:shd w:val="clear" w:color="auto" w:fill="auto"/>
        </w:tblPrEx>
        <w:trPr>
          <w:trHeight w:val="85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12</w:t>
            </w:r>
          </w:p>
        </w:tc>
        <w:tc>
          <w:tcPr>
            <w:tcW w:w="8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第五届中国国际工业设计博览会</w:t>
            </w:r>
          </w:p>
        </w:tc>
        <w:tc>
          <w:tcPr>
            <w:tcW w:w="7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深圳市工业设计协会</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110,000.00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110,000</w:t>
            </w:r>
          </w:p>
        </w:tc>
        <w:tc>
          <w:tcPr>
            <w:tcW w:w="1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仿宋_GB2312" w:hAnsi="仿宋_GB2312" w:eastAsia="仿宋_GB2312" w:cs="仿宋_GB2312"/>
                <w:i w:val="0"/>
                <w:color w:val="auto"/>
                <w:sz w:val="21"/>
                <w:szCs w:val="21"/>
                <w:u w:val="none"/>
              </w:rPr>
            </w:pPr>
            <w:r>
              <w:rPr>
                <w:rFonts w:hint="default" w:ascii="仿宋_GB2312" w:hAnsi="仿宋_GB2312" w:eastAsia="仿宋_GB2312" w:cs="仿宋_GB2312"/>
                <w:i w:val="0"/>
                <w:color w:val="auto"/>
                <w:sz w:val="21"/>
                <w:szCs w:val="21"/>
                <w:u w:val="none"/>
              </w:rPr>
              <w:t>无。</w:t>
            </w:r>
          </w:p>
        </w:tc>
      </w:tr>
      <w:tr>
        <w:tblPrEx>
          <w:shd w:val="clear" w:color="auto" w:fill="auto"/>
          <w:tblCellMar>
            <w:top w:w="0" w:type="dxa"/>
            <w:left w:w="0" w:type="dxa"/>
            <w:bottom w:w="0" w:type="dxa"/>
            <w:right w:w="0" w:type="dxa"/>
          </w:tblCellMar>
        </w:tblPrEx>
        <w:trPr>
          <w:trHeight w:val="85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13</w:t>
            </w:r>
          </w:p>
        </w:tc>
        <w:tc>
          <w:tcPr>
            <w:tcW w:w="8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2023年第三届中国—中东欧国家博览会暨国际消费品博览会</w:t>
            </w:r>
          </w:p>
        </w:tc>
        <w:tc>
          <w:tcPr>
            <w:tcW w:w="7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深圳市工艺礼品行业协会</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260,000.00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250,000</w:t>
            </w:r>
          </w:p>
        </w:tc>
        <w:tc>
          <w:tcPr>
            <w:tcW w:w="1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核减其他展位超出资助标准的部分展位费1,411.70元；核减进项税额5,814.34元。</w:t>
            </w:r>
          </w:p>
        </w:tc>
      </w:tr>
      <w:tr>
        <w:tblPrEx>
          <w:shd w:val="clear" w:color="auto" w:fill="auto"/>
          <w:tblCellMar>
            <w:top w:w="0" w:type="dxa"/>
            <w:left w:w="0" w:type="dxa"/>
            <w:bottom w:w="0" w:type="dxa"/>
            <w:right w:w="0" w:type="dxa"/>
          </w:tblCellMar>
        </w:tblPrEx>
        <w:trPr>
          <w:trHeight w:val="1176"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14</w:t>
            </w:r>
          </w:p>
        </w:tc>
        <w:tc>
          <w:tcPr>
            <w:tcW w:w="8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2023年第十八届中国国际中小企业博览会</w:t>
            </w:r>
          </w:p>
        </w:tc>
        <w:tc>
          <w:tcPr>
            <w:tcW w:w="7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深圳市中小企业发展促进会</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370,000.00 </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360,000</w:t>
            </w:r>
          </w:p>
        </w:tc>
        <w:tc>
          <w:tcPr>
            <w:tcW w:w="1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核减其他展位超出资助标准的部分展具租赁费2,358.49元；核减进项税额283.02元；核减不符合支持方向的金额4,100.00元。</w:t>
            </w:r>
          </w:p>
        </w:tc>
      </w:tr>
    </w:tbl>
    <w:p>
      <w:pPr>
        <w:keepNext w:val="0"/>
        <w:keepLines w:val="0"/>
        <w:pageBreakBefore w:val="0"/>
        <w:widowControl/>
        <w:kinsoku/>
        <w:wordWrap/>
        <w:overflowPunct/>
        <w:topLinePunct w:val="0"/>
        <w:autoSpaceDE/>
        <w:autoSpaceDN/>
        <w:bidi w:val="0"/>
        <w:adjustRightInd/>
        <w:snapToGrid/>
        <w:spacing w:line="240" w:lineRule="auto"/>
        <w:textAlignment w:val="auto"/>
      </w:pPr>
    </w:p>
    <w:sectPr>
      <w:pgSz w:w="16838" w:h="11906" w:orient="landscape"/>
      <w:pgMar w:top="1474" w:right="1814" w:bottom="1474"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moder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FangSong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isplayBackgroundShape w:val="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ZGRjMGMwNjhmMDM5NzZmYmViZTJkY2NlNTdiM2QifQ=="/>
  </w:docVars>
  <w:rsids>
    <w:rsidRoot w:val="6C675E31"/>
    <w:rsid w:val="0B101788"/>
    <w:rsid w:val="11D35ECA"/>
    <w:rsid w:val="15070ECB"/>
    <w:rsid w:val="2CD03515"/>
    <w:rsid w:val="39FA666B"/>
    <w:rsid w:val="59A30C9C"/>
    <w:rsid w:val="67860E67"/>
    <w:rsid w:val="6C675E31"/>
    <w:rsid w:val="7FFFB74B"/>
    <w:rsid w:val="A997EABA"/>
    <w:rsid w:val="EA760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 w:type="paragraph" w:customStyle="1" w:styleId="5">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2024-04-13T07:53:00Z</dcterms:created>
  <dc:creator>WPS_1644394636</dc:creator>
  <cp:lastModifiedBy>网站运维(陈梓标)</cp:lastModifiedBy>
  <dcterms:modified xsi:type="dcterms:W3CDTF">2024-04-15T10:13:47Z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ED26EF5939CC494EA980E6AA3EFE8475_13</vt:lpwstr>
  </property>
</Properties>
</file>