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大鹏新区</w:t>
      </w:r>
      <w:r>
        <w:rPr>
          <w:rFonts w:hint="default" w:ascii="方正小标宋简体" w:hAnsi="方正小标宋简体" w:eastAsia="方正小标宋简体" w:cs="方正小标宋简体"/>
          <w:sz w:val="44"/>
          <w:szCs w:val="44"/>
        </w:rPr>
        <w:t>企业</w:t>
      </w:r>
      <w:r>
        <w:rPr>
          <w:rFonts w:hint="eastAsia" w:ascii="方正小标宋简体" w:hAnsi="方正小标宋简体" w:eastAsia="方正小标宋简体" w:cs="方正小标宋简体"/>
          <w:sz w:val="44"/>
          <w:szCs w:val="44"/>
        </w:rPr>
        <w:t>取得药品、医疗器械</w:t>
      </w:r>
      <w:r>
        <w:rPr>
          <w:rFonts w:hint="eastAsia" w:ascii="方正小标宋简体" w:hAnsi="方正小标宋简体" w:eastAsia="方正小标宋简体" w:cs="方正小标宋简体"/>
          <w:sz w:val="44"/>
          <w:szCs w:val="44"/>
          <w:lang w:eastAsia="zh-CN"/>
        </w:rPr>
        <w:t>资质认证</w:t>
      </w:r>
      <w:r>
        <w:rPr>
          <w:rFonts w:hint="default" w:ascii="方正小标宋简体" w:hAnsi="方正小标宋简体" w:eastAsia="方正小标宋简体" w:cs="方正小标宋简体"/>
          <w:sz w:val="44"/>
          <w:szCs w:val="44"/>
          <w:lang w:eastAsia="zh-CN"/>
        </w:rPr>
        <w:t>奖励</w:t>
      </w:r>
      <w:r>
        <w:rPr>
          <w:rFonts w:hint="eastAsia" w:ascii="方正小标宋简体" w:hAnsi="方正小标宋简体" w:eastAsia="方正小标宋简体" w:cs="方正小标宋简体"/>
          <w:sz w:val="44"/>
          <w:szCs w:val="44"/>
          <w:lang w:eastAsia="zh-CN"/>
        </w:rPr>
        <w:t>申报指南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lang w:eastAsia="zh-CN"/>
        </w:rPr>
      </w:pPr>
    </w:p>
    <w:p>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审批内容</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（一）对取得药品、Ⅱ类或Ⅲ类医疗器械生产质量管理规范证书（GMP，含兽用）的扶持；</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（二）对取得药物非临床研究质量管理规范（GLP）的扶持；</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（三）对取得药物（器械）临床试验质量管理规范（GCP）（Ⅰ期、Ⅱ期、Ⅲ期）资质认证的扶持。</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二、设定依据</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深圳市大鹏新区综合办公室关于印发深圳市大鹏新区关于</w:t>
      </w:r>
      <w:r>
        <w:rPr>
          <w:rFonts w:hint="eastAsia" w:ascii="仿宋_GB2312" w:hAnsi="仿宋_GB2312" w:eastAsia="仿宋_GB2312" w:cs="仿宋_GB2312"/>
          <w:color w:val="auto"/>
          <w:sz w:val="32"/>
          <w:szCs w:val="32"/>
          <w:lang w:eastAsia="zh-CN"/>
        </w:rPr>
        <w:t>促进生物产业高质量发展的若干措施》（深鹏办规</w:t>
      </w:r>
      <w:r>
        <w:rPr>
          <w:rFonts w:hint="eastAsia" w:ascii="仿宋_GB2312" w:hAnsi="仿宋_GB2312" w:eastAsia="仿宋_GB2312" w:cs="仿宋_GB2312"/>
          <w:color w:val="auto"/>
          <w:sz w:val="32"/>
          <w:szCs w:val="32"/>
          <w:lang w:val="en-US" w:eastAsia="zh-CN"/>
        </w:rPr>
        <w:t>〔2023〕11号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第十二条：对取得药品、Ⅱ类或Ⅲ类医疗器械生产质量管理规范证书（GMP，含兽用）的单位，单个证书类别给予最高不超过50万元的一次性奖励；对取得药物非临床研究质量管理规范（GLP）资质认证的单位给予最高不超过50万元的一次性奖励；对取得药物（器械）临床试验质量管理规范（GCP）（Ⅰ期、Ⅱ期、Ⅲ期）资质认证的单位给予最高不超过100万元的一次性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color w:val="auto"/>
          <w:sz w:val="32"/>
          <w:szCs w:val="32"/>
        </w:rPr>
        <w:t>深圳市大鹏新区综合办公室关于印发深圳市大鹏新区科技创新和产业发展专项资金管理办法的通知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eastAsia="zh-CN"/>
        </w:rPr>
        <w:t>（深鹏办规</w:t>
      </w:r>
      <w:r>
        <w:rPr>
          <w:rFonts w:hint="eastAsia" w:ascii="仿宋_GB2312" w:hAnsi="仿宋_GB2312" w:eastAsia="仿宋_GB2312" w:cs="仿宋_GB2312"/>
          <w:color w:val="auto"/>
          <w:sz w:val="32"/>
          <w:szCs w:val="32"/>
          <w:lang w:val="en-US" w:eastAsia="zh-CN"/>
        </w:rPr>
        <w:t>〔2023〕9号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三、审批数量和方式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审批数量：受新区产业发展专项资金年度总额控制，有数量限制。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审批方式：自愿申报、部门审查、社会公示、业务主管部门审核。</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四、审批条件</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在大鹏新区依法注册、纳税、经营或从事其他活动的企事业单位、社会</w:t>
      </w:r>
      <w:r>
        <w:rPr>
          <w:rFonts w:hint="default" w:ascii="仿宋_GB2312" w:hAnsi="仿宋_GB2312" w:eastAsia="仿宋_GB2312" w:cs="仿宋_GB2312"/>
          <w:sz w:val="32"/>
          <w:szCs w:val="32"/>
          <w:lang w:eastAsia="zh-CN"/>
        </w:rPr>
        <w:t>机构及其他社会组织</w:t>
      </w:r>
      <w:r>
        <w:rPr>
          <w:rFonts w:hint="eastAsia" w:ascii="仿宋_GB2312" w:hAnsi="仿宋_GB2312" w:eastAsia="仿宋_GB2312" w:cs="仿宋_GB2312"/>
          <w:sz w:val="32"/>
          <w:szCs w:val="32"/>
          <w:lang w:val="en-US" w:eastAsia="zh-CN"/>
        </w:rPr>
        <w:t>，具有独立法人资格。</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诚实守信，申请前两年无严重不良记录。</w:t>
      </w:r>
    </w:p>
    <w:p>
      <w:pPr>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有严格的财务管理制度和健全的会计核算体系</w:t>
      </w:r>
      <w:r>
        <w:rPr>
          <w:rFonts w:hint="eastAsia" w:ascii="仿宋_GB2312" w:hAnsi="宋体" w:eastAsia="仿宋_GB2312"/>
          <w:sz w:val="32"/>
          <w:szCs w:val="32"/>
          <w:highlight w:val="none"/>
          <w:lang w:eastAsia="zh-CN"/>
        </w:rPr>
        <w:t>，依法报送统计报表。</w:t>
      </w:r>
    </w:p>
    <w:p>
      <w:pPr>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default" w:ascii="仿宋_GB2312" w:hAnsi="宋体" w:eastAsia="仿宋_GB2312"/>
          <w:sz w:val="32"/>
          <w:szCs w:val="32"/>
          <w:highlight w:val="none"/>
          <w:lang w:eastAsia="zh-CN"/>
        </w:rPr>
        <w:t>满足下列条件之一：</w:t>
      </w:r>
    </w:p>
    <w:p>
      <w:pPr>
        <w:pageBreakBefore w:val="0"/>
        <w:numPr>
          <w:ilvl w:val="-1"/>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1.于2022年</w:t>
      </w:r>
      <w:r>
        <w:rPr>
          <w:rFonts w:hint="eastAsia" w:ascii="仿宋_GB2312" w:hAnsi="仿宋_GB2312" w:eastAsia="仿宋_GB2312" w:cs="仿宋_GB2312"/>
          <w:sz w:val="32"/>
          <w:szCs w:val="32"/>
          <w:lang w:val="en-US" w:eastAsia="zh-CN"/>
        </w:rPr>
        <w:t>取得药品、Ⅱ类或Ⅲ类医疗器械生产质量管理规范证书（GMP，含兽用）</w:t>
      </w:r>
      <w:r>
        <w:rPr>
          <w:rFonts w:hint="default" w:ascii="仿宋_GB2312" w:hAnsi="仿宋_GB2312" w:eastAsia="仿宋_GB2312" w:cs="仿宋_GB2312"/>
          <w:sz w:val="32"/>
          <w:szCs w:val="32"/>
          <w:lang w:eastAsia="zh-CN"/>
        </w:rPr>
        <w:t>；</w:t>
      </w:r>
    </w:p>
    <w:p>
      <w:pPr>
        <w:pageBreakBefore w:val="0"/>
        <w:numPr>
          <w:ilvl w:val="-1"/>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2.于2022年</w:t>
      </w:r>
      <w:r>
        <w:rPr>
          <w:rFonts w:hint="eastAsia" w:ascii="仿宋_GB2312" w:hAnsi="仿宋_GB2312" w:eastAsia="仿宋_GB2312" w:cs="仿宋_GB2312"/>
          <w:sz w:val="32"/>
          <w:szCs w:val="32"/>
          <w:lang w:val="en-US" w:eastAsia="zh-CN"/>
        </w:rPr>
        <w:t>取得药物非临床研究质量管理规范（GLP）资质认证</w:t>
      </w:r>
      <w:r>
        <w:rPr>
          <w:rFonts w:hint="default" w:ascii="仿宋_GB2312" w:hAnsi="仿宋_GB2312" w:eastAsia="仿宋_GB2312" w:cs="仿宋_GB2312"/>
          <w:sz w:val="32"/>
          <w:szCs w:val="32"/>
          <w:lang w:eastAsia="zh-CN"/>
        </w:rPr>
        <w:t>；</w:t>
      </w:r>
    </w:p>
    <w:p>
      <w:pPr>
        <w:pageBreakBefore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default" w:ascii="仿宋_GB2312" w:hAnsi="仿宋_GB2312" w:eastAsia="仿宋_GB2312" w:cs="仿宋_GB2312"/>
          <w:sz w:val="32"/>
          <w:szCs w:val="32"/>
          <w:lang w:eastAsia="zh-CN"/>
        </w:rPr>
        <w:t>3.于2022年</w:t>
      </w:r>
      <w:r>
        <w:rPr>
          <w:rFonts w:hint="eastAsia" w:ascii="仿宋_GB2312" w:hAnsi="仿宋_GB2312" w:eastAsia="仿宋_GB2312" w:cs="仿宋_GB2312"/>
          <w:sz w:val="32"/>
          <w:szCs w:val="32"/>
          <w:lang w:val="en-US" w:eastAsia="zh-CN"/>
        </w:rPr>
        <w:t>取得药物（器械）临床试验质量管理规范（GCP）（Ⅰ期、Ⅱ期、Ⅲ期）资质认证。</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五、申请材料</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（一）申请书原件</w:t>
      </w:r>
      <w:r>
        <w:rPr>
          <w:rFonts w:hint="eastAsia" w:ascii="仿宋_GB2312" w:hAnsi="宋体" w:eastAsia="仿宋_GB2312"/>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（二）</w:t>
      </w:r>
      <w:r>
        <w:rPr>
          <w:rFonts w:hint="default" w:ascii="仿宋_GB2312" w:hAnsi="Arial" w:eastAsia="仿宋_GB2312" w:cs="Arial"/>
          <w:kern w:val="0"/>
          <w:sz w:val="32"/>
          <w:szCs w:val="32"/>
          <w:highlight w:val="none"/>
        </w:rPr>
        <w:t>企业</w:t>
      </w:r>
      <w:r>
        <w:rPr>
          <w:rFonts w:hint="eastAsia" w:ascii="仿宋_GB2312" w:hAnsi="Arial" w:eastAsia="仿宋_GB2312" w:cs="Arial"/>
          <w:kern w:val="0"/>
          <w:sz w:val="32"/>
          <w:szCs w:val="32"/>
          <w:highlight w:val="none"/>
        </w:rPr>
        <w:t>营业执照复印件、</w:t>
      </w:r>
      <w:r>
        <w:rPr>
          <w:rFonts w:hint="eastAsia" w:ascii="仿宋_GB2312" w:hAnsi="Arial" w:eastAsia="仿宋_GB2312" w:cs="Arial"/>
          <w:kern w:val="0"/>
          <w:sz w:val="32"/>
          <w:szCs w:val="32"/>
          <w:highlight w:val="none"/>
          <w:lang w:eastAsia="zh-CN"/>
        </w:rPr>
        <w:t>事业单位法人证书或社会组织登记证书复印件（加盖公章）、</w:t>
      </w:r>
      <w:r>
        <w:rPr>
          <w:rFonts w:hint="eastAsia" w:ascii="仿宋_GB2312" w:hAnsi="Arial" w:eastAsia="仿宋_GB2312" w:cs="Arial"/>
          <w:kern w:val="0"/>
          <w:sz w:val="32"/>
          <w:szCs w:val="32"/>
          <w:highlight w:val="none"/>
        </w:rPr>
        <w:t>法定代表人身份证复印件</w:t>
      </w:r>
      <w:r>
        <w:rPr>
          <w:rFonts w:hint="eastAsia" w:ascii="仿宋_GB2312" w:hAnsi="Arial" w:eastAsia="仿宋_GB2312" w:cs="Arial"/>
          <w:kern w:val="0"/>
          <w:sz w:val="32"/>
          <w:szCs w:val="32"/>
          <w:highlight w:val="none"/>
          <w:lang w:eastAsia="zh-CN"/>
        </w:rPr>
        <w:t>（加盖公章）</w:t>
      </w:r>
      <w:r>
        <w:rPr>
          <w:rFonts w:hint="eastAsia" w:ascii="仿宋_GB2312" w:hAnsi="Arial" w:eastAsia="仿宋_GB2312" w:cs="Arial"/>
          <w:kern w:val="0"/>
          <w:sz w:val="32"/>
          <w:szCs w:val="32"/>
          <w:highlight w:val="none"/>
        </w:rPr>
        <w:t>和签字样本</w:t>
      </w:r>
      <w:r>
        <w:rPr>
          <w:rFonts w:hint="eastAsia" w:ascii="仿宋_GB2312" w:hAnsi="Arial" w:eastAsia="仿宋_GB2312" w:cs="Arial"/>
          <w:kern w:val="0"/>
          <w:sz w:val="32"/>
          <w:szCs w:val="32"/>
          <w:highlight w:val="none"/>
          <w:lang w:eastAsia="zh-CN"/>
        </w:rPr>
        <w:t>。</w:t>
      </w:r>
    </w:p>
    <w:p>
      <w:pPr>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三</w:t>
      </w: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2022</w:t>
      </w:r>
      <w:r>
        <w:rPr>
          <w:rFonts w:hint="eastAsia" w:ascii="仿宋_GB2312" w:hAnsi="Arial" w:eastAsia="仿宋_GB2312" w:cs="Arial"/>
          <w:kern w:val="0"/>
          <w:sz w:val="32"/>
          <w:szCs w:val="32"/>
          <w:highlight w:val="none"/>
        </w:rPr>
        <w:t>年度</w:t>
      </w:r>
      <w:r>
        <w:rPr>
          <w:rFonts w:hint="default" w:ascii="仿宋_GB2312" w:hAnsi="Arial" w:eastAsia="仿宋_GB2312" w:cs="Arial"/>
          <w:kern w:val="0"/>
          <w:sz w:val="32"/>
          <w:szCs w:val="32"/>
          <w:highlight w:val="none"/>
        </w:rPr>
        <w:t>、2023</w:t>
      </w:r>
      <w:r>
        <w:rPr>
          <w:rFonts w:hint="eastAsia" w:ascii="仿宋_GB2312" w:hAnsi="Arial" w:eastAsia="仿宋_GB2312" w:cs="Arial"/>
          <w:kern w:val="0"/>
          <w:sz w:val="32"/>
          <w:szCs w:val="32"/>
          <w:highlight w:val="none"/>
        </w:rPr>
        <w:t>年度纳税证明复印件</w:t>
      </w:r>
      <w:r>
        <w:rPr>
          <w:rFonts w:hint="eastAsia" w:ascii="仿宋_GB2312" w:hAnsi="Arial" w:eastAsia="仿宋_GB2312" w:cs="Arial"/>
          <w:kern w:val="0"/>
          <w:sz w:val="32"/>
          <w:szCs w:val="32"/>
          <w:highlight w:val="none"/>
          <w:lang w:eastAsia="zh-CN"/>
        </w:rPr>
        <w:t>。</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四</w:t>
      </w:r>
      <w:r>
        <w:rPr>
          <w:rFonts w:hint="eastAsia" w:ascii="仿宋_GB2312" w:hAnsi="Arial" w:eastAsia="仿宋_GB2312" w:cs="Arial"/>
          <w:kern w:val="0"/>
          <w:sz w:val="32"/>
          <w:szCs w:val="32"/>
          <w:highlight w:val="none"/>
        </w:rPr>
        <w:t>）</w:t>
      </w:r>
      <w:r>
        <w:rPr>
          <w:rFonts w:hint="eastAsia" w:ascii="仿宋_GB2312" w:hAnsi="Arial" w:eastAsia="仿宋_GB2312" w:cs="Arial"/>
          <w:kern w:val="0"/>
          <w:sz w:val="32"/>
          <w:szCs w:val="32"/>
          <w:highlight w:val="none"/>
          <w:lang w:eastAsia="zh-CN"/>
        </w:rPr>
        <w:t>申报单位</w:t>
      </w:r>
      <w:r>
        <w:rPr>
          <w:rFonts w:hint="eastAsia" w:ascii="仿宋_GB2312" w:hAnsi="Arial" w:eastAsia="仿宋_GB2312" w:cs="Arial"/>
          <w:kern w:val="0"/>
          <w:sz w:val="32"/>
          <w:szCs w:val="32"/>
          <w:highlight w:val="none"/>
        </w:rPr>
        <w:t>简介及企业近两年获得政府各种财政资金扶持、奖励的详细情况说明</w:t>
      </w:r>
      <w:r>
        <w:rPr>
          <w:rFonts w:hint="eastAsia" w:ascii="仿宋_GB2312" w:hAnsi="Arial" w:eastAsia="仿宋_GB2312" w:cs="Arial"/>
          <w:kern w:val="0"/>
          <w:sz w:val="32"/>
          <w:szCs w:val="32"/>
          <w:highlight w:val="none"/>
          <w:lang w:eastAsia="zh-CN"/>
        </w:rPr>
        <w:t>。</w:t>
      </w:r>
    </w:p>
    <w:p>
      <w:pPr>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eastAsia="仿宋_GB2312"/>
          <w:highlight w:val="none"/>
          <w:lang w:eastAsia="zh-CN"/>
        </w:rPr>
      </w:pPr>
      <w:r>
        <w:rPr>
          <w:rFonts w:hint="eastAsia" w:ascii="仿宋_GB2312" w:hAnsi="宋体" w:eastAsia="仿宋_GB2312" w:cs="宋体"/>
          <w:kern w:val="0"/>
          <w:sz w:val="32"/>
          <w:szCs w:val="32"/>
          <w:highlight w:val="none"/>
        </w:rPr>
        <w:t>（</w:t>
      </w:r>
      <w:r>
        <w:rPr>
          <w:rFonts w:hint="default" w:ascii="仿宋_GB2312" w:hAnsi="宋体" w:eastAsia="仿宋_GB2312" w:cs="宋体"/>
          <w:kern w:val="0"/>
          <w:sz w:val="32"/>
          <w:szCs w:val="32"/>
          <w:highlight w:val="none"/>
        </w:rPr>
        <w:t>五</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eastAsia="zh-CN"/>
        </w:rPr>
        <w:t>申报单位在</w:t>
      </w:r>
      <w:r>
        <w:rPr>
          <w:rFonts w:hint="eastAsia" w:ascii="仿宋_GB2312" w:hAnsi="宋体" w:eastAsia="仿宋_GB2312" w:cs="宋体"/>
          <w:kern w:val="0"/>
          <w:sz w:val="32"/>
          <w:szCs w:val="32"/>
          <w:highlight w:val="none"/>
          <w:lang w:val="en-US" w:eastAsia="zh-CN"/>
        </w:rPr>
        <w:t>2022年</w:t>
      </w:r>
      <w:r>
        <w:rPr>
          <w:rFonts w:hint="eastAsia" w:ascii="仿宋_GB2312" w:hAnsi="宋体" w:eastAsia="仿宋_GB2312" w:cs="宋体"/>
          <w:kern w:val="0"/>
          <w:sz w:val="32"/>
          <w:szCs w:val="32"/>
          <w:highlight w:val="none"/>
        </w:rPr>
        <w:t>获认定的证书复印件</w:t>
      </w:r>
      <w:r>
        <w:rPr>
          <w:rFonts w:hint="eastAsia" w:ascii="仿宋_GB2312" w:hAnsi="宋体" w:eastAsia="仿宋_GB2312" w:cs="宋体"/>
          <w:kern w:val="0"/>
          <w:sz w:val="32"/>
          <w:szCs w:val="32"/>
          <w:highlight w:val="none"/>
          <w:lang w:eastAsia="zh-CN"/>
        </w:rPr>
        <w:t>（如：药品</w:t>
      </w:r>
      <w:r>
        <w:rPr>
          <w:rFonts w:hint="eastAsia" w:ascii="仿宋_GB2312" w:hAnsi="宋体" w:eastAsia="仿宋_GB2312" w:cs="宋体"/>
          <w:kern w:val="0"/>
          <w:sz w:val="32"/>
          <w:szCs w:val="32"/>
          <w:highlight w:val="none"/>
          <w:lang w:val="en-US" w:eastAsia="zh-CN"/>
        </w:rPr>
        <w:t>GMP证书或II、III类医疗器械生产质量管理规范证书复印件；获得GCP资质、GCP专业学科资质、GLP资质、GLP认证批件认定的证明材料</w:t>
      </w:r>
      <w:r>
        <w:rPr>
          <w:rFonts w:hint="eastAsia" w:ascii="仿宋_GB2312" w:hAnsi="宋体" w:eastAsia="仿宋_GB2312" w:cs="宋体"/>
          <w:kern w:val="0"/>
          <w:sz w:val="32"/>
          <w:szCs w:val="32"/>
          <w:highlight w:val="none"/>
          <w:lang w:eastAsia="zh-CN"/>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Verdana" w:eastAsia="仿宋_GB2312" w:cs="宋体"/>
          <w:kern w:val="0"/>
          <w:sz w:val="32"/>
          <w:szCs w:val="32"/>
          <w:highlight w:val="none"/>
          <w:lang w:eastAsia="zh-CN"/>
        </w:rPr>
      </w:pPr>
      <w:r>
        <w:rPr>
          <w:rFonts w:hint="eastAsia" w:ascii="仿宋_GB2312" w:hAnsi="Verdana" w:eastAsia="仿宋_GB2312" w:cs="宋体"/>
          <w:kern w:val="0"/>
          <w:sz w:val="32"/>
          <w:szCs w:val="32"/>
          <w:highlight w:val="none"/>
          <w:lang w:eastAsia="zh-CN"/>
        </w:rPr>
        <w:t>（</w:t>
      </w:r>
      <w:r>
        <w:rPr>
          <w:rFonts w:hint="default" w:ascii="仿宋_GB2312" w:hAnsi="Verdana" w:eastAsia="仿宋_GB2312" w:cs="宋体"/>
          <w:kern w:val="0"/>
          <w:sz w:val="32"/>
          <w:szCs w:val="32"/>
          <w:highlight w:val="none"/>
          <w:lang w:eastAsia="zh-CN"/>
        </w:rPr>
        <w:t>六</w:t>
      </w:r>
      <w:r>
        <w:rPr>
          <w:rFonts w:hint="eastAsia" w:ascii="仿宋_GB2312" w:hAnsi="Verdana" w:eastAsia="仿宋_GB2312" w:cs="宋体"/>
          <w:kern w:val="0"/>
          <w:sz w:val="32"/>
          <w:szCs w:val="32"/>
          <w:highlight w:val="none"/>
          <w:lang w:eastAsia="zh-CN"/>
        </w:rPr>
        <w:t>）申报单位为企业的，需提供</w:t>
      </w:r>
      <w:r>
        <w:rPr>
          <w:rFonts w:hint="eastAsia" w:ascii="仿宋_GB2312" w:hAnsi="Verdana" w:eastAsia="仿宋_GB2312" w:cs="宋体"/>
          <w:kern w:val="0"/>
          <w:sz w:val="32"/>
          <w:szCs w:val="32"/>
          <w:highlight w:val="none"/>
        </w:rPr>
        <w:t>“深圳信用网”下载的《完整版信用报告》；</w:t>
      </w:r>
      <w:r>
        <w:rPr>
          <w:rFonts w:hint="eastAsia" w:ascii="仿宋_GB2312" w:hAnsi="Verdana" w:eastAsia="仿宋_GB2312" w:cs="宋体"/>
          <w:kern w:val="0"/>
          <w:sz w:val="32"/>
          <w:szCs w:val="32"/>
          <w:highlight w:val="none"/>
          <w:lang w:eastAsia="zh-CN"/>
        </w:rPr>
        <w:t>申报单位为研发机构的，需提供“信用中国”下载的信用报告。</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eastAsia="zh-CN"/>
        </w:rPr>
        <w:t>（</w:t>
      </w:r>
      <w:r>
        <w:rPr>
          <w:rFonts w:hint="default" w:ascii="仿宋_GB2312" w:hAnsi="宋体" w:eastAsia="仿宋_GB2312" w:cs="宋体"/>
          <w:kern w:val="0"/>
          <w:sz w:val="32"/>
          <w:szCs w:val="32"/>
          <w:highlight w:val="none"/>
          <w:lang w:eastAsia="zh-CN"/>
        </w:rPr>
        <w:t>七</w:t>
      </w:r>
      <w:r>
        <w:rPr>
          <w:rFonts w:hint="eastAsia" w:ascii="仿宋_GB2312" w:hAnsi="宋体" w:eastAsia="仿宋_GB2312" w:cs="宋体"/>
          <w:kern w:val="0"/>
          <w:sz w:val="32"/>
          <w:szCs w:val="32"/>
          <w:highlight w:val="none"/>
          <w:lang w:eastAsia="zh-CN"/>
        </w:rPr>
        <w:t>）其他</w:t>
      </w:r>
      <w:r>
        <w:rPr>
          <w:rFonts w:hint="eastAsia" w:ascii="仿宋_GB2312" w:hAnsi="宋体" w:eastAsia="仿宋_GB2312" w:cs="宋体"/>
          <w:kern w:val="0"/>
          <w:sz w:val="32"/>
          <w:szCs w:val="32"/>
          <w:highlight w:val="none"/>
        </w:rPr>
        <w:t>相关材料。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b w:val="0"/>
          <w:bCs/>
          <w:sz w:val="32"/>
          <w:szCs w:val="32"/>
          <w:highlight w:val="none"/>
        </w:rPr>
      </w:pPr>
      <w:bookmarkStart w:id="0" w:name="_GoBack"/>
      <w:r>
        <w:rPr>
          <w:rFonts w:hint="eastAsia" w:ascii="仿宋_GB2312" w:hAnsi="宋体" w:eastAsia="仿宋_GB2312" w:cs="宋体"/>
          <w:b w:val="0"/>
          <w:bCs/>
          <w:kern w:val="0"/>
          <w:sz w:val="32"/>
          <w:szCs w:val="32"/>
          <w:highlight w:val="none"/>
          <w:lang w:eastAsia="zh-CN"/>
        </w:rPr>
        <w:t>上述</w:t>
      </w:r>
      <w:r>
        <w:rPr>
          <w:rFonts w:hint="default" w:ascii="仿宋_GB2312" w:hAnsi="宋体" w:eastAsia="仿宋_GB2312" w:cs="宋体"/>
          <w:b w:val="0"/>
          <w:bCs/>
          <w:kern w:val="0"/>
          <w:sz w:val="32"/>
          <w:szCs w:val="32"/>
          <w:highlight w:val="none"/>
        </w:rPr>
        <w:t>材料</w:t>
      </w:r>
      <w:r>
        <w:rPr>
          <w:rFonts w:hint="eastAsia" w:ascii="仿宋_GB2312" w:hAnsi="宋体" w:eastAsia="仿宋_GB2312" w:cs="宋体"/>
          <w:b w:val="0"/>
          <w:bCs/>
          <w:kern w:val="0"/>
          <w:sz w:val="32"/>
          <w:szCs w:val="32"/>
          <w:highlight w:val="none"/>
        </w:rPr>
        <w:t>用pdf编辑，</w:t>
      </w:r>
      <w:r>
        <w:rPr>
          <w:rFonts w:hint="eastAsia" w:ascii="仿宋_GB2312" w:eastAsia="仿宋_GB2312"/>
          <w:b w:val="0"/>
          <w:bCs/>
          <w:sz w:val="32"/>
          <w:szCs w:val="32"/>
          <w:highlight w:val="none"/>
        </w:rPr>
        <w:t>附件资料按顺序插入，连续编页码并编制目录，A4纸正反面打印</w:t>
      </w:r>
      <w:r>
        <w:rPr>
          <w:rFonts w:hint="default" w:ascii="仿宋_GB2312" w:eastAsia="仿宋_GB2312"/>
          <w:b w:val="0"/>
          <w:bCs/>
          <w:sz w:val="32"/>
          <w:szCs w:val="32"/>
          <w:highlight w:val="none"/>
        </w:rPr>
        <w:t>，</w:t>
      </w:r>
      <w:r>
        <w:rPr>
          <w:rFonts w:hint="eastAsia" w:ascii="仿宋_GB2312" w:eastAsia="仿宋_GB2312"/>
          <w:b w:val="0"/>
          <w:bCs/>
          <w:sz w:val="32"/>
          <w:szCs w:val="32"/>
          <w:highlight w:val="none"/>
        </w:rPr>
        <w:t>胶装成册并加盖骑缝章，纸质申报材料一式两份，电子文档</w:t>
      </w:r>
      <w:r>
        <w:rPr>
          <w:rFonts w:hint="eastAsia" w:ascii="仿宋_GB2312" w:eastAsia="仿宋_GB2312"/>
          <w:b w:val="0"/>
          <w:bCs/>
          <w:sz w:val="32"/>
          <w:szCs w:val="32"/>
          <w:highlight w:val="none"/>
          <w:lang w:eastAsia="zh-CN"/>
        </w:rPr>
        <w:t>一</w:t>
      </w:r>
      <w:r>
        <w:rPr>
          <w:rFonts w:hint="eastAsia" w:ascii="仿宋_GB2312" w:eastAsia="仿宋_GB2312"/>
          <w:b w:val="0"/>
          <w:bCs/>
          <w:sz w:val="32"/>
          <w:szCs w:val="32"/>
          <w:highlight w:val="none"/>
        </w:rPr>
        <w:t>份。电子文档及纸质材料内容应保持一致</w:t>
      </w:r>
      <w:r>
        <w:rPr>
          <w:rFonts w:hint="eastAsia" w:ascii="仿宋_GB2312" w:hAnsi="宋体" w:eastAsia="仿宋_GB2312" w:cs="宋体"/>
          <w:b w:val="0"/>
          <w:bCs/>
          <w:kern w:val="0"/>
          <w:sz w:val="32"/>
          <w:szCs w:val="32"/>
          <w:highlight w:val="none"/>
        </w:rPr>
        <w:t>。</w:t>
      </w:r>
    </w:p>
    <w:bookmarkEnd w:id="0"/>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六、审批申请受理机关</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rPr>
        <w:t>受理机关：大鹏新区科技创新和经济服务局。</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olor w:val="FF0000"/>
          <w:sz w:val="32"/>
          <w:szCs w:val="32"/>
          <w:highlight w:val="none"/>
          <w:lang w:val="en-US"/>
        </w:rPr>
      </w:pPr>
      <w:r>
        <w:rPr>
          <w:rFonts w:hint="eastAsia" w:ascii="仿宋_GB2312" w:hAnsi="宋体" w:eastAsia="仿宋_GB2312"/>
          <w:sz w:val="32"/>
          <w:szCs w:val="32"/>
          <w:highlight w:val="none"/>
        </w:rPr>
        <w:t>书面材料受理地址：</w:t>
      </w:r>
      <w:r>
        <w:rPr>
          <w:rFonts w:hint="eastAsia" w:ascii="仿宋_GB2312" w:hAnsi="Arial" w:eastAsia="仿宋_GB2312" w:cs="Arial"/>
          <w:sz w:val="32"/>
          <w:szCs w:val="32"/>
          <w:highlight w:val="none"/>
        </w:rPr>
        <w:t>大鹏新区葵涌金岭路1号新区管委会</w:t>
      </w:r>
      <w:r>
        <w:rPr>
          <w:rFonts w:hint="eastAsia" w:ascii="仿宋_GB2312" w:hAnsi="宋体" w:eastAsia="仿宋_GB2312"/>
          <w:sz w:val="32"/>
          <w:szCs w:val="32"/>
          <w:highlight w:val="none"/>
        </w:rPr>
        <w:t>5号楼530</w:t>
      </w:r>
      <w:r>
        <w:rPr>
          <w:rFonts w:hint="eastAsia" w:ascii="仿宋_GB2312" w:hAnsi="宋体" w:eastAsia="仿宋_GB2312"/>
          <w:sz w:val="32"/>
          <w:szCs w:val="32"/>
          <w:highlight w:val="none"/>
          <w:lang w:val="en-US" w:eastAsia="zh-CN"/>
        </w:rPr>
        <w:t>8</w:t>
      </w:r>
      <w:r>
        <w:rPr>
          <w:rFonts w:hint="eastAsia" w:ascii="仿宋_GB2312" w:hAnsi="宋体" w:eastAsia="仿宋_GB2312"/>
          <w:sz w:val="32"/>
          <w:szCs w:val="32"/>
          <w:highlight w:val="none"/>
        </w:rPr>
        <w:t>，联系人：</w:t>
      </w:r>
      <w:r>
        <w:rPr>
          <w:rFonts w:hint="eastAsia" w:ascii="仿宋_GB2312" w:hAnsi="宋体" w:eastAsia="仿宋_GB2312"/>
          <w:sz w:val="32"/>
          <w:szCs w:val="32"/>
          <w:highlight w:val="none"/>
          <w:lang w:eastAsia="zh-CN"/>
        </w:rPr>
        <w:t>古女士</w:t>
      </w:r>
      <w:r>
        <w:rPr>
          <w:rFonts w:hint="eastAsia" w:ascii="仿宋_GB2312" w:hAnsi="宋体" w:eastAsia="仿宋_GB2312"/>
          <w:sz w:val="32"/>
          <w:szCs w:val="32"/>
          <w:highlight w:val="none"/>
        </w:rPr>
        <w:t>，联系电话：</w:t>
      </w:r>
      <w:r>
        <w:rPr>
          <w:rFonts w:hint="eastAsia" w:ascii="仿宋_GB2312" w:hAnsi="宋体" w:eastAsia="仿宋_GB2312"/>
          <w:sz w:val="32"/>
          <w:szCs w:val="32"/>
          <w:highlight w:val="none"/>
          <w:lang w:val="en-US" w:eastAsia="zh-CN"/>
        </w:rPr>
        <w:t>0755-</w:t>
      </w:r>
      <w:r>
        <w:rPr>
          <w:rFonts w:hint="eastAsia" w:ascii="仿宋_GB2312" w:hAnsi="宋体" w:eastAsia="仿宋_GB2312"/>
          <w:sz w:val="32"/>
          <w:szCs w:val="32"/>
          <w:highlight w:val="none"/>
        </w:rPr>
        <w:t>28333</w:t>
      </w:r>
      <w:r>
        <w:rPr>
          <w:rFonts w:hint="eastAsia" w:ascii="仿宋_GB2312" w:hAnsi="宋体" w:eastAsia="仿宋_GB2312"/>
          <w:sz w:val="32"/>
          <w:szCs w:val="32"/>
          <w:highlight w:val="none"/>
          <w:lang w:val="en-US" w:eastAsia="zh-CN"/>
        </w:rPr>
        <w:t>027。</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七、</w:t>
      </w:r>
      <w:r>
        <w:rPr>
          <w:rFonts w:hint="eastAsia" w:ascii="黑体" w:hAnsi="宋体" w:eastAsia="黑体"/>
          <w:sz w:val="32"/>
          <w:szCs w:val="32"/>
          <w:highlight w:val="none"/>
        </w:rPr>
        <w:t>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仿宋_GB2312" w:hAnsi="仿宋_GB2312" w:eastAsia="仿宋_GB2312" w:cs="仿宋_GB2312"/>
          <w:sz w:val="32"/>
          <w:szCs w:val="32"/>
          <w:highlight w:val="none"/>
        </w:rPr>
        <w:t>申请人向资金主管部门（</w:t>
      </w:r>
      <w:r>
        <w:rPr>
          <w:rFonts w:hint="default" w:ascii="仿宋_GB2312" w:hAnsi="仿宋_GB2312" w:eastAsia="仿宋_GB2312" w:cs="仿宋_GB2312"/>
          <w:sz w:val="32"/>
          <w:szCs w:val="32"/>
          <w:highlight w:val="none"/>
          <w:lang w:val="en-US"/>
        </w:rPr>
        <w:t>大鹏新区科技创新和经济服务局</w:t>
      </w:r>
      <w:r>
        <w:rPr>
          <w:rFonts w:hint="eastAsia" w:ascii="仿宋_GB2312" w:hAnsi="仿宋_GB2312" w:eastAsia="仿宋_GB2312" w:cs="仿宋_GB2312"/>
          <w:sz w:val="32"/>
          <w:szCs w:val="32"/>
          <w:highlight w:val="none"/>
        </w:rPr>
        <w:t>）提交纸质申请材料——申请材料初审——资金主管部门审核——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2"/>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Verdana">
    <w:altName w:val="Ubuntu Light"/>
    <w:panose1 w:val="020B0604030504040204"/>
    <w:charset w:val="00"/>
    <w:family w:val="swiss"/>
    <w:pitch w:val="default"/>
    <w:sig w:usb0="00000000" w:usb1="00000000" w:usb2="00000010" w:usb3="00000000" w:csb0="0000019F" w:csb1="00000000"/>
  </w:font>
  <w:font w:name="Ubuntu Light">
    <w:panose1 w:val="020B0604030602030204"/>
    <w:charset w:val="00"/>
    <w:family w:val="auto"/>
    <w:pitch w:val="default"/>
    <w:sig w:usb0="E00002FF" w:usb1="5000205B" w:usb2="00000000" w:usb3="00000000" w:csb0="2000009F" w:csb1="5601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826C7"/>
    <w:multiLevelType w:val="singleLevel"/>
    <w:tmpl w:val="B7F826C7"/>
    <w:lvl w:ilvl="0" w:tentative="0">
      <w:start w:val="1"/>
      <w:numFmt w:val="chineseCounting"/>
      <w:suff w:val="nothing"/>
      <w:lvlText w:val="%1、"/>
      <w:lvlJc w:val="left"/>
      <w:rPr>
        <w:rFonts w:hint="eastAsia"/>
      </w:rPr>
    </w:lvl>
  </w:abstractNum>
  <w:abstractNum w:abstractNumId="1">
    <w:nsid w:val="FDAAB2B1"/>
    <w:multiLevelType w:val="singleLevel"/>
    <w:tmpl w:val="FDAAB2B1"/>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F7B59CA"/>
    <w:rsid w:val="3A7FD2A1"/>
    <w:rsid w:val="45FB9A50"/>
    <w:rsid w:val="4A1947CF"/>
    <w:rsid w:val="4CEEBE7A"/>
    <w:rsid w:val="5F9F0BF9"/>
    <w:rsid w:val="6FFE3467"/>
    <w:rsid w:val="75FF1012"/>
    <w:rsid w:val="79F3BEBD"/>
    <w:rsid w:val="7ADBDB07"/>
    <w:rsid w:val="7BAAEC3B"/>
    <w:rsid w:val="7BFD73D0"/>
    <w:rsid w:val="7E3C30DB"/>
    <w:rsid w:val="7F7007E8"/>
    <w:rsid w:val="AFEF54B5"/>
    <w:rsid w:val="D9FFDCB0"/>
    <w:rsid w:val="DFFE15A8"/>
    <w:rsid w:val="E7FC270C"/>
    <w:rsid w:val="EEF830A2"/>
    <w:rsid w:val="EFFF611B"/>
    <w:rsid w:val="F3A380B1"/>
    <w:rsid w:val="F3E7F35D"/>
    <w:rsid w:val="F77F6DC0"/>
    <w:rsid w:val="F7FF1C21"/>
    <w:rsid w:val="FBE701B7"/>
    <w:rsid w:val="FBFD512E"/>
    <w:rsid w:val="FFDF1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2018-07-15T15:11:00Z</dcterms:created>
  <dc:creator>d</dc:creator>
  <cp:lastModifiedBy>黎恩</cp:lastModifiedBy>
  <dcterms:modified xsi:type="dcterms:W3CDTF">2024-04-17T10:41:57Z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FE6DAC7B6B81CF7BD8301F6689CC85F7</vt:lpwstr>
  </property>
</Properties>
</file>