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w:t>
      </w:r>
    </w:p>
    <w:p>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区文化广电旅游体育局分项资金</w:t>
      </w:r>
      <w:r>
        <w:rPr>
          <w:rFonts w:hint="eastAsia" w:ascii="方正小标宋_GBK" w:hAnsi="宋体" w:eastAsia="方正小标宋_GBK"/>
          <w:sz w:val="44"/>
          <w:szCs w:val="44"/>
          <w:lang w:val="en-US" w:eastAsia="zh-CN"/>
        </w:rPr>
        <w:t>旅游项目升级完善等资助</w:t>
      </w:r>
      <w:r>
        <w:rPr>
          <w:rFonts w:hint="eastAsia" w:ascii="方正小标宋_GBK" w:hAnsi="宋体" w:eastAsia="方正小标宋_GBK"/>
          <w:sz w:val="44"/>
          <w:szCs w:val="44"/>
          <w:lang w:eastAsia="zh-CN"/>
        </w:rPr>
        <w:t>项目操作规程（</w:t>
      </w:r>
      <w:r>
        <w:rPr>
          <w:rFonts w:hint="eastAsia" w:ascii="方正小标宋_GBK" w:hAnsi="宋体" w:eastAsia="方正小标宋_GBK"/>
          <w:sz w:val="44"/>
          <w:szCs w:val="44"/>
          <w:lang w:val="en-US" w:eastAsia="zh-CN"/>
        </w:rPr>
        <w:t>2024年</w:t>
      </w:r>
      <w:r>
        <w:rPr>
          <w:rFonts w:hint="eastAsia" w:ascii="方正小标宋_GBK" w:hAnsi="宋体" w:eastAsia="方正小标宋_GBK"/>
          <w:sz w:val="44"/>
          <w:szCs w:val="44"/>
          <w:lang w:eastAsia="zh-CN"/>
        </w:rPr>
        <w:t>）</w:t>
      </w:r>
    </w:p>
    <w:p>
      <w:pPr>
        <w:spacing w:after="0" w:line="560" w:lineRule="exact"/>
        <w:contextualSpacing/>
        <w:jc w:val="center"/>
        <w:rPr>
          <w:rFonts w:hint="eastAsia" w:ascii="方正小标宋_GBK" w:hAnsi="宋体" w:eastAsia="方正小标宋_GBK"/>
          <w:sz w:val="44"/>
          <w:szCs w:val="44"/>
          <w:lang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pPr>
        <w:autoSpaceDN w:val="0"/>
        <w:ind w:firstLine="640" w:firstLineChars="200"/>
        <w:rPr>
          <w:rFonts w:hint="default" w:ascii="Times New Roman" w:hAnsi="仿宋" w:eastAsia="仿宋" w:cs="Times New Roman"/>
          <w:i w:val="0"/>
          <w:iCs w:val="0"/>
          <w:caps w:val="0"/>
          <w:color w:val="000000"/>
          <w:spacing w:val="0"/>
          <w:kern w:val="0"/>
          <w:sz w:val="32"/>
          <w:szCs w:val="32"/>
          <w:shd w:val="clear" w:fill="auto"/>
        </w:rPr>
      </w:pPr>
      <w:r>
        <w:rPr>
          <w:rFonts w:hint="eastAsia" w:hAnsi="仿宋" w:eastAsia="仿宋" w:cs="Times New Roman"/>
          <w:i w:val="0"/>
          <w:iCs w:val="0"/>
          <w:caps w:val="0"/>
          <w:color w:val="000000"/>
          <w:spacing w:val="0"/>
          <w:kern w:val="0"/>
          <w:sz w:val="32"/>
          <w:szCs w:val="32"/>
          <w:shd w:val="clear" w:fill="auto"/>
          <w:lang w:val="en-US" w:eastAsia="zh-CN"/>
        </w:rPr>
        <w:t>旅游项目升级完善等资助。</w:t>
      </w:r>
      <w:r>
        <w:rPr>
          <w:rFonts w:hint="eastAsia" w:ascii="Times New Roman" w:hAnsi="仿宋" w:eastAsia="仿宋" w:cs="Times New Roman"/>
          <w:i w:val="0"/>
          <w:iCs w:val="0"/>
          <w:caps w:val="0"/>
          <w:color w:val="000000"/>
          <w:spacing w:val="0"/>
          <w:kern w:val="0"/>
          <w:sz w:val="32"/>
          <w:szCs w:val="32"/>
          <w:shd w:val="clear" w:fill="auto"/>
        </w:rPr>
        <w:t>支持国家</w:t>
      </w:r>
      <w:r>
        <w:rPr>
          <w:rFonts w:hint="default" w:ascii="Times New Roman" w:hAnsi="仿宋" w:eastAsia="仿宋" w:cs="Times New Roman"/>
          <w:i w:val="0"/>
          <w:iCs w:val="0"/>
          <w:caps w:val="0"/>
          <w:color w:val="000000"/>
          <w:spacing w:val="0"/>
          <w:kern w:val="0"/>
          <w:sz w:val="32"/>
          <w:szCs w:val="32"/>
          <w:shd w:val="clear" w:fill="auto"/>
        </w:rPr>
        <w:t>A级旅游景区、旅游星级酒店、邮轮游艇运营等旅游相关企业开发新项目和新景点，升级改造旅游相关设备设施，按照不超过</w:t>
      </w:r>
      <w:r>
        <w:rPr>
          <w:rFonts w:hint="eastAsia" w:ascii="Times New Roman" w:hAnsi="仿宋" w:eastAsia="仿宋" w:cs="Times New Roman"/>
          <w:i w:val="0"/>
          <w:iCs w:val="0"/>
          <w:caps w:val="0"/>
          <w:color w:val="000000"/>
          <w:spacing w:val="0"/>
          <w:kern w:val="0"/>
          <w:sz w:val="32"/>
          <w:szCs w:val="32"/>
          <w:shd w:val="clear" w:fill="auto"/>
        </w:rPr>
        <w:t>企业支付的</w:t>
      </w:r>
      <w:r>
        <w:rPr>
          <w:rFonts w:hint="default" w:ascii="Times New Roman" w:hAnsi="仿宋" w:eastAsia="仿宋" w:cs="Times New Roman"/>
          <w:i w:val="0"/>
          <w:iCs w:val="0"/>
          <w:caps w:val="0"/>
          <w:color w:val="000000"/>
          <w:spacing w:val="0"/>
          <w:kern w:val="0"/>
          <w:sz w:val="32"/>
          <w:szCs w:val="32"/>
          <w:shd w:val="clear" w:fill="auto"/>
        </w:rPr>
        <w:t>15%给予资助，每家企业每年最高不超过150万元。</w:t>
      </w:r>
    </w:p>
    <w:p>
      <w:pPr>
        <w:spacing w:after="0" w:line="240" w:lineRule="auto"/>
        <w:ind w:firstLine="640" w:firstLineChars="200"/>
        <w:contextualSpacing w:val="0"/>
        <w:jc w:val="left"/>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w:t>
      </w:r>
      <w:r>
        <w:rPr>
          <w:rFonts w:hint="eastAsia" w:ascii="黑体" w:hAnsi="黑体" w:eastAsia="黑体"/>
          <w:bCs/>
          <w:kern w:val="2"/>
          <w:sz w:val="32"/>
          <w:szCs w:val="32"/>
          <w:lang w:val="en-US" w:eastAsia="zh-CN" w:bidi="ar-SA"/>
        </w:rPr>
        <w:t>设</w:t>
      </w:r>
      <w:r>
        <w:rPr>
          <w:rFonts w:hint="eastAsia" w:ascii="黑体" w:hAnsi="黑体" w:eastAsia="黑体"/>
          <w:bCs/>
          <w:kern w:val="2"/>
          <w:sz w:val="32"/>
          <w:szCs w:val="32"/>
          <w:lang w:eastAsia="zh-CN" w:bidi="ar-SA"/>
        </w:rPr>
        <w:t>定依据</w:t>
      </w:r>
    </w:p>
    <w:p>
      <w:pPr>
        <w:spacing w:line="600" w:lineRule="exact"/>
        <w:ind w:firstLine="640" w:firstLineChars="200"/>
        <w:rPr>
          <w:rFonts w:hint="eastAsia" w:hAnsi="仿宋" w:eastAsia="仿宋"/>
          <w:color w:val="000000"/>
          <w:kern w:val="0"/>
          <w:sz w:val="32"/>
          <w:szCs w:val="32"/>
        </w:rPr>
      </w:pPr>
      <w:r>
        <w:rPr>
          <w:rFonts w:hint="eastAsia" w:hAnsi="仿宋" w:eastAsia="仿宋"/>
          <w:color w:val="000000"/>
          <w:sz w:val="32"/>
          <w:szCs w:val="32"/>
        </w:rPr>
        <w:t>为支持旅游业创新发展</w:t>
      </w:r>
      <w:r>
        <w:rPr>
          <w:rFonts w:hint="eastAsia" w:hAnsi="仿宋" w:eastAsia="仿宋"/>
          <w:color w:val="000000"/>
          <w:sz w:val="32"/>
          <w:szCs w:val="32"/>
          <w:lang w:eastAsia="zh-CN"/>
        </w:rPr>
        <w:t>，</w:t>
      </w:r>
      <w:r>
        <w:rPr>
          <w:rFonts w:hint="eastAsia" w:hAnsi="仿宋" w:eastAsia="仿宋"/>
          <w:color w:val="000000"/>
          <w:kern w:val="0"/>
          <w:sz w:val="32"/>
          <w:szCs w:val="32"/>
        </w:rPr>
        <w:t>根据《</w:t>
      </w:r>
      <w:r>
        <w:rPr>
          <w:rFonts w:hint="eastAsia" w:ascii="Times New Roman" w:hAnsi="仿宋" w:eastAsia="仿宋" w:cs="Times New Roman"/>
          <w:i w:val="0"/>
          <w:iCs w:val="0"/>
          <w:caps w:val="0"/>
          <w:color w:val="000000"/>
          <w:spacing w:val="0"/>
          <w:kern w:val="0"/>
          <w:sz w:val="32"/>
          <w:szCs w:val="32"/>
          <w:shd w:val="clear" w:fill="auto"/>
        </w:rPr>
        <w:t>南山区促进产业高质量发展专项资金管理办法</w:t>
      </w:r>
      <w:r>
        <w:rPr>
          <w:rFonts w:hint="eastAsia" w:hAnsi="仿宋" w:eastAsia="仿宋"/>
          <w:color w:val="000000"/>
          <w:kern w:val="0"/>
          <w:sz w:val="32"/>
          <w:szCs w:val="32"/>
        </w:rPr>
        <w:t>》和《</w:t>
      </w:r>
      <w:r>
        <w:rPr>
          <w:rFonts w:hint="eastAsia" w:hAnsi="仿宋" w:eastAsia="仿宋"/>
          <w:sz w:val="32"/>
          <w:szCs w:val="32"/>
          <w:lang w:eastAsia="zh-CN"/>
        </w:rPr>
        <w:t>南山区促进文化旅游体育产业发展专项扶持措施</w:t>
      </w:r>
      <w:r>
        <w:rPr>
          <w:rFonts w:hint="eastAsia" w:hAnsi="仿宋" w:eastAsia="仿宋"/>
          <w:color w:val="000000"/>
          <w:kern w:val="0"/>
          <w:sz w:val="32"/>
          <w:szCs w:val="32"/>
        </w:rPr>
        <w:t>》，</w:t>
      </w:r>
      <w:r>
        <w:rPr>
          <w:rFonts w:hint="eastAsia" w:hAnsi="仿宋" w:eastAsia="仿宋"/>
          <w:color w:val="000000"/>
          <w:sz w:val="32"/>
          <w:szCs w:val="32"/>
        </w:rPr>
        <w:t>制定本操作规程。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eastAsia="黑体"/>
          <w:color w:val="000000"/>
          <w:sz w:val="32"/>
          <w:szCs w:val="32"/>
          <w:lang w:val="en-US" w:eastAsia="zh-CN"/>
        </w:rPr>
      </w:pPr>
      <w:r>
        <w:rPr>
          <w:rFonts w:hint="eastAsia" w:hAnsi="黑体" w:eastAsia="黑体"/>
          <w:color w:val="000000"/>
          <w:sz w:val="32"/>
          <w:szCs w:val="32"/>
          <w:lang w:eastAsia="zh-CN"/>
        </w:rPr>
        <w:t>三、</w:t>
      </w:r>
      <w:r>
        <w:rPr>
          <w:rFonts w:hint="eastAsia" w:hAnsi="黑体" w:eastAsia="黑体"/>
          <w:color w:val="000000"/>
          <w:sz w:val="32"/>
          <w:szCs w:val="32"/>
        </w:rPr>
        <w:t>申请条件</w:t>
      </w:r>
      <w:r>
        <w:rPr>
          <w:rFonts w:hint="eastAsia" w:hAnsi="黑体" w:eastAsia="黑体"/>
          <w:color w:val="00000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楷体" w:hAnsi="楷体" w:eastAsia="楷体" w:cs="楷体"/>
          <w:color w:val="000000"/>
          <w:sz w:val="32"/>
          <w:szCs w:val="32"/>
          <w:lang w:eastAsia="zh-CN"/>
        </w:rPr>
        <w:t>基本条件</w:t>
      </w:r>
      <w:r>
        <w:rPr>
          <w:rFonts w:hint="eastAsia" w:ascii="楷体" w:hAnsi="楷体" w:eastAsia="楷体" w:cs="楷体"/>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1</w:t>
      </w:r>
      <w:r>
        <w:rPr>
          <w:rFonts w:hint="eastAsia" w:ascii="仿宋" w:hAnsi="仿宋" w:eastAsia="仿宋"/>
          <w:color w:val="000000"/>
          <w:sz w:val="32"/>
          <w:szCs w:val="32"/>
          <w:lang w:val="en-US" w:eastAsia="zh-CN"/>
        </w:rPr>
        <w:t>.</w:t>
      </w:r>
      <w:r>
        <w:rPr>
          <w:rFonts w:hint="eastAsia" w:hAnsi="仿宋" w:eastAsia="仿宋"/>
          <w:bCs/>
          <w:color w:val="000000"/>
          <w:sz w:val="32"/>
          <w:szCs w:val="32"/>
        </w:rPr>
        <w:t>在南山辖区内注册、具有独立法人资格的</w:t>
      </w:r>
      <w:r>
        <w:rPr>
          <w:rFonts w:hint="eastAsia" w:hAnsi="仿宋" w:eastAsia="仿宋"/>
          <w:bCs/>
          <w:color w:val="000000"/>
          <w:sz w:val="32"/>
          <w:szCs w:val="32"/>
          <w:lang w:val="en-US" w:eastAsia="zh-CN"/>
        </w:rPr>
        <w:t>主体</w:t>
      </w:r>
      <w:r>
        <w:rPr>
          <w:rFonts w:hint="eastAsia" w:hAnsi="仿宋" w:eastAsia="仿宋"/>
          <w:bCs/>
          <w:color w:val="000000"/>
          <w:sz w:val="32"/>
          <w:szCs w:val="32"/>
        </w:rPr>
        <w:t>，以及注册、经营地在南山区的旅游企业在南山辖区设立、经营的分支机构；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2</w:t>
      </w:r>
      <w:r>
        <w:rPr>
          <w:rFonts w:hint="eastAsia" w:ascii="仿宋" w:hAnsi="仿宋" w:eastAsia="仿宋"/>
          <w:color w:val="000000"/>
          <w:sz w:val="32"/>
          <w:szCs w:val="32"/>
          <w:lang w:val="en-US" w:eastAsia="zh-CN"/>
        </w:rPr>
        <w:t>.履行统计数据申报义务、</w:t>
      </w:r>
      <w:r>
        <w:rPr>
          <w:rFonts w:hint="eastAsia" w:ascii="仿宋" w:hAnsi="仿宋" w:eastAsia="仿宋"/>
          <w:color w:val="000000"/>
          <w:sz w:val="32"/>
          <w:szCs w:val="32"/>
        </w:rPr>
        <w:t>守法经营、诚实守信、有规范健全的财务制度</w:t>
      </w:r>
      <w:r>
        <w:rPr>
          <w:rFonts w:hint="eastAsia" w:ascii="仿宋" w:hAnsi="仿宋" w:eastAsia="仿宋"/>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eastAsia" w:ascii="仿宋" w:hAnsi="仿宋" w:eastAsia="仿宋" w:cs="Times New Roman"/>
          <w:color w:val="000000"/>
          <w:sz w:val="32"/>
          <w:szCs w:val="32"/>
        </w:rPr>
        <w:t>积极配合区委、区政府相关工作</w:t>
      </w:r>
      <w:r>
        <w:rPr>
          <w:rFonts w:hint="eastAsia" w:ascii="仿宋" w:hAnsi="仿宋" w:eastAsia="仿宋" w:cs="Times New Roman"/>
          <w:color w:val="000000"/>
          <w:sz w:val="32"/>
          <w:szCs w:val="32"/>
          <w:lang w:val="en-US" w:eastAsia="zh-CN"/>
        </w:rPr>
        <w:t>。</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楷体" w:hAnsi="楷体" w:eastAsia="楷体" w:cs="楷体"/>
          <w:color w:val="000000"/>
          <w:sz w:val="32"/>
          <w:szCs w:val="32"/>
        </w:rPr>
        <w:t>（二）有下列情况之一的，本项资金不予资助</w:t>
      </w:r>
      <w:r>
        <w:rPr>
          <w:rFonts w:hint="eastAsia" w:ascii="仿宋" w:hAnsi="仿宋" w:eastAsia="仿宋"/>
          <w:color w:val="000000"/>
          <w:sz w:val="32"/>
          <w:szCs w:val="32"/>
        </w:rPr>
        <w:t>：</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被依法依规纳入严重失信主体名单或失信惩戒措施清单的；</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提出资助申请后，申报主体注册地或在地统计关系发生变化，不再符合申报条件的。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四、申请说明</w:t>
      </w:r>
    </w:p>
    <w:p>
      <w:pPr>
        <w:spacing w:line="600" w:lineRule="exact"/>
        <w:ind w:firstLine="640" w:firstLineChars="200"/>
        <w:rPr>
          <w:rFonts w:hint="eastAsia" w:hAnsi="仿宋" w:eastAsia="仿宋"/>
          <w:color w:val="000000"/>
          <w:sz w:val="32"/>
          <w:szCs w:val="32"/>
        </w:rPr>
      </w:pPr>
      <w:r>
        <w:rPr>
          <w:rFonts w:hint="eastAsia" w:hAnsi="仿宋" w:eastAsia="仿宋"/>
          <w:color w:val="000000"/>
          <w:sz w:val="32"/>
          <w:szCs w:val="32"/>
          <w:lang w:eastAsia="zh-CN"/>
        </w:rPr>
        <w:t>（</w:t>
      </w:r>
      <w:r>
        <w:rPr>
          <w:rFonts w:hint="eastAsia" w:hAnsi="仿宋" w:eastAsia="仿宋"/>
          <w:color w:val="000000"/>
          <w:sz w:val="32"/>
          <w:szCs w:val="32"/>
          <w:lang w:val="en-US" w:eastAsia="zh-CN"/>
        </w:rPr>
        <w:t>一</w:t>
      </w:r>
      <w:r>
        <w:rPr>
          <w:rFonts w:hint="eastAsia" w:hAnsi="仿宋" w:eastAsia="仿宋"/>
          <w:color w:val="000000"/>
          <w:sz w:val="32"/>
          <w:szCs w:val="32"/>
          <w:lang w:eastAsia="zh-CN"/>
        </w:rPr>
        <w:t>）</w:t>
      </w:r>
      <w:r>
        <w:rPr>
          <w:rFonts w:hint="eastAsia" w:hAnsi="仿宋" w:eastAsia="仿宋"/>
          <w:color w:val="000000"/>
          <w:sz w:val="32"/>
          <w:szCs w:val="32"/>
        </w:rPr>
        <w:t>支持国家A级旅游景区、旅游星级酒店、邮轮游艇运营等旅游相关企业开发新项目和新景点，升级改造景区旅游设备设施、酒店接待设施，购买邮轮游艇或游船设备，完善旅游购物、旅游厕所等配套设施，发展旅游在线服务、智慧旅游等旅游信息化项目</w:t>
      </w:r>
      <w:r>
        <w:rPr>
          <w:rFonts w:hint="eastAsia" w:hAnsi="仿宋" w:eastAsia="仿宋"/>
          <w:color w:val="000000"/>
          <w:sz w:val="32"/>
          <w:szCs w:val="32"/>
          <w:lang w:eastAsia="zh-CN"/>
        </w:rPr>
        <w:t>，</w:t>
      </w:r>
      <w:r>
        <w:rPr>
          <w:rFonts w:hint="default" w:hAnsi="仿宋" w:eastAsia="仿宋"/>
          <w:color w:val="000000"/>
          <w:sz w:val="32"/>
          <w:szCs w:val="32"/>
        </w:rPr>
        <w:t>按照不超过</w:t>
      </w:r>
      <w:r>
        <w:rPr>
          <w:rFonts w:hint="eastAsia" w:hAnsi="仿宋" w:eastAsia="仿宋"/>
          <w:color w:val="000000"/>
          <w:sz w:val="32"/>
          <w:szCs w:val="32"/>
        </w:rPr>
        <w:t>企业支付的</w:t>
      </w:r>
      <w:r>
        <w:rPr>
          <w:rFonts w:hint="default" w:hAnsi="仿宋" w:eastAsia="仿宋"/>
          <w:color w:val="000000"/>
          <w:sz w:val="32"/>
          <w:szCs w:val="32"/>
        </w:rPr>
        <w:t>15%给予资助</w:t>
      </w:r>
      <w:r>
        <w:rPr>
          <w:rFonts w:hint="eastAsia" w:hAnsi="仿宋" w:eastAsia="仿宋"/>
          <w:color w:val="000000"/>
          <w:sz w:val="32"/>
          <w:szCs w:val="32"/>
        </w:rPr>
        <w:t>。每家企业每年可申报一次，</w:t>
      </w:r>
      <w:r>
        <w:rPr>
          <w:rFonts w:hint="default" w:hAnsi="仿宋" w:eastAsia="仿宋"/>
          <w:color w:val="000000"/>
          <w:sz w:val="32"/>
          <w:szCs w:val="32"/>
        </w:rPr>
        <w:t>每家企业每年最高不超过150万元。</w:t>
      </w:r>
      <w:r>
        <w:rPr>
          <w:rFonts w:hint="eastAsia" w:hAnsi="仿宋" w:eastAsia="仿宋"/>
          <w:color w:val="000000"/>
          <w:sz w:val="32"/>
          <w:szCs w:val="32"/>
        </w:rPr>
        <w:t>申请项目限上一年度竣工且实施地在南山区，合同数不超过</w:t>
      </w:r>
      <w:r>
        <w:rPr>
          <w:rFonts w:hAnsi="仿宋" w:eastAsia="仿宋"/>
          <w:color w:val="000000"/>
          <w:sz w:val="32"/>
          <w:szCs w:val="32"/>
        </w:rPr>
        <w:t>10</w:t>
      </w:r>
      <w:r>
        <w:rPr>
          <w:rFonts w:hint="eastAsia" w:hAnsi="仿宋" w:eastAsia="仿宋"/>
          <w:color w:val="000000"/>
          <w:sz w:val="32"/>
          <w:szCs w:val="32"/>
        </w:rPr>
        <w:t>个，投入时间不超过上两年度，投入额不低于</w:t>
      </w:r>
      <w:r>
        <w:rPr>
          <w:rFonts w:hAnsi="仿宋" w:eastAsia="仿宋"/>
          <w:color w:val="000000"/>
          <w:sz w:val="32"/>
          <w:szCs w:val="32"/>
        </w:rPr>
        <w:t>50</w:t>
      </w:r>
      <w:r>
        <w:rPr>
          <w:rFonts w:hint="eastAsia" w:hAnsi="仿宋" w:eastAsia="仿宋"/>
          <w:color w:val="000000"/>
          <w:sz w:val="32"/>
          <w:szCs w:val="32"/>
        </w:rPr>
        <w:t>万元。</w:t>
      </w:r>
    </w:p>
    <w:p>
      <w:pPr>
        <w:adjustRightInd/>
        <w:snapToGrid/>
        <w:spacing w:line="600" w:lineRule="exact"/>
        <w:ind w:firstLine="640" w:firstLineChars="200"/>
        <w:rPr>
          <w:rFonts w:hint="eastAsia" w:ascii="Times New Roman" w:hAnsi="仿宋" w:eastAsia="仿宋"/>
          <w:color w:val="000000"/>
          <w:sz w:val="32"/>
          <w:szCs w:val="32"/>
        </w:rPr>
      </w:pPr>
      <w:r>
        <w:rPr>
          <w:rFonts w:hint="eastAsia" w:hAnsi="仿宋" w:eastAsia="仿宋"/>
          <w:color w:val="000000"/>
          <w:sz w:val="32"/>
          <w:szCs w:val="32"/>
          <w:lang w:val="en-US" w:eastAsia="zh-CN"/>
        </w:rPr>
        <w:t>(二)</w:t>
      </w:r>
      <w:r>
        <w:rPr>
          <w:rFonts w:hint="eastAsia" w:ascii="Times New Roman" w:hAnsi="仿宋" w:eastAsia="仿宋"/>
          <w:color w:val="000000"/>
          <w:sz w:val="32"/>
          <w:szCs w:val="32"/>
        </w:rPr>
        <w:t>上年度营业收入</w:t>
      </w:r>
      <w:r>
        <w:rPr>
          <w:rFonts w:hint="eastAsia" w:ascii="Times New Roman" w:hAnsi="仿宋" w:eastAsia="仿宋"/>
          <w:color w:val="000000"/>
          <w:sz w:val="32"/>
          <w:szCs w:val="32"/>
          <w:lang w:val="en-US" w:eastAsia="zh-CN"/>
        </w:rPr>
        <w:t>小于</w:t>
      </w:r>
      <w:r>
        <w:rPr>
          <w:rFonts w:hint="eastAsia" w:ascii="Times New Roman" w:hAnsi="仿宋" w:eastAsia="仿宋"/>
          <w:color w:val="000000"/>
          <w:sz w:val="32"/>
          <w:szCs w:val="32"/>
        </w:rPr>
        <w:t>5000万元</w:t>
      </w:r>
      <w:r>
        <w:rPr>
          <w:rFonts w:hint="eastAsia" w:ascii="Times New Roman" w:hAnsi="仿宋" w:eastAsia="仿宋"/>
          <w:color w:val="000000"/>
          <w:sz w:val="32"/>
          <w:szCs w:val="32"/>
          <w:lang w:eastAsia="zh-CN"/>
        </w:rPr>
        <w:t>、</w:t>
      </w:r>
      <w:r>
        <w:rPr>
          <w:rFonts w:hint="eastAsia" w:ascii="Times New Roman" w:hAnsi="仿宋" w:eastAsia="仿宋"/>
          <w:color w:val="000000"/>
          <w:sz w:val="32"/>
          <w:szCs w:val="32"/>
        </w:rPr>
        <w:t>并且上年度在南山区统计在库</w:t>
      </w:r>
      <w:r>
        <w:rPr>
          <w:rFonts w:hint="eastAsia" w:ascii="Times New Roman" w:hAnsi="仿宋" w:eastAsia="仿宋"/>
          <w:color w:val="000000"/>
          <w:sz w:val="32"/>
          <w:szCs w:val="32"/>
          <w:lang w:val="en-US" w:eastAsia="zh-CN"/>
        </w:rPr>
        <w:t>的申报主体</w:t>
      </w:r>
      <w:r>
        <w:rPr>
          <w:rFonts w:hint="eastAsia" w:ascii="Times New Roman" w:hAnsi="仿宋" w:eastAsia="仿宋"/>
          <w:color w:val="000000"/>
          <w:sz w:val="32"/>
          <w:szCs w:val="32"/>
          <w:lang w:eastAsia="zh-CN"/>
        </w:rPr>
        <w:t>，每</w:t>
      </w:r>
      <w:r>
        <w:rPr>
          <w:rFonts w:hint="eastAsia" w:ascii="Times New Roman" w:hAnsi="仿宋" w:eastAsia="仿宋"/>
          <w:color w:val="000000"/>
          <w:sz w:val="32"/>
          <w:szCs w:val="32"/>
          <w:lang w:val="en-US" w:eastAsia="zh-CN"/>
        </w:rPr>
        <w:t>家</w:t>
      </w:r>
      <w:r>
        <w:rPr>
          <w:rFonts w:hint="eastAsia" w:ascii="Times New Roman" w:hAnsi="仿宋" w:eastAsia="仿宋"/>
          <w:color w:val="000000"/>
          <w:sz w:val="32"/>
          <w:szCs w:val="32"/>
          <w:lang w:eastAsia="zh-CN"/>
        </w:rPr>
        <w:t>单位年度补贴额最高不超过</w:t>
      </w:r>
      <w:r>
        <w:rPr>
          <w:rFonts w:hint="eastAsia" w:ascii="Times New Roman" w:hAnsi="仿宋" w:eastAsia="仿宋"/>
          <w:color w:val="000000"/>
          <w:sz w:val="32"/>
          <w:szCs w:val="32"/>
          <w:lang w:val="en-US" w:eastAsia="zh-CN"/>
        </w:rPr>
        <w:t>30</w:t>
      </w:r>
      <w:r>
        <w:rPr>
          <w:rFonts w:hint="eastAsia" w:ascii="Times New Roman" w:hAnsi="仿宋" w:eastAsia="仿宋"/>
          <w:color w:val="000000"/>
          <w:sz w:val="32"/>
          <w:szCs w:val="32"/>
          <w:lang w:eastAsia="zh-CN"/>
        </w:rPr>
        <w:t>万元</w:t>
      </w:r>
      <w:r>
        <w:rPr>
          <w:rFonts w:hint="eastAsia" w:ascii="Times New Roman" w:hAnsi="仿宋" w:eastAsia="仿宋"/>
          <w:color w:val="000000"/>
          <w:sz w:val="32"/>
          <w:szCs w:val="32"/>
        </w:rPr>
        <w:t>；</w:t>
      </w:r>
    </w:p>
    <w:p>
      <w:pPr>
        <w:adjustRightInd/>
        <w:snapToGrid/>
        <w:spacing w:line="600" w:lineRule="exact"/>
        <w:ind w:firstLine="640" w:firstLineChars="200"/>
        <w:rPr>
          <w:rFonts w:hint="eastAsia" w:ascii="Times New Roman" w:hAnsi="仿宋" w:eastAsia="仿宋"/>
          <w:color w:val="000000"/>
          <w:sz w:val="32"/>
          <w:szCs w:val="32"/>
          <w:lang w:val="en-US" w:eastAsia="zh-CN"/>
        </w:rPr>
      </w:pPr>
      <w:r>
        <w:rPr>
          <w:rFonts w:hint="eastAsia" w:ascii="Times New Roman" w:hAnsi="仿宋" w:eastAsia="仿宋"/>
          <w:color w:val="000000"/>
          <w:sz w:val="32"/>
          <w:szCs w:val="32"/>
        </w:rPr>
        <w:t>上年度营业收入</w:t>
      </w:r>
      <w:r>
        <w:rPr>
          <w:rFonts w:hint="eastAsia" w:ascii="Times New Roman" w:hAnsi="仿宋" w:eastAsia="仿宋"/>
          <w:color w:val="000000"/>
          <w:sz w:val="32"/>
          <w:szCs w:val="32"/>
          <w:lang w:eastAsia="zh-CN"/>
        </w:rPr>
        <w:t>大于等于</w:t>
      </w:r>
      <w:r>
        <w:rPr>
          <w:rFonts w:hint="eastAsia" w:ascii="Times New Roman" w:hAnsi="仿宋" w:eastAsia="仿宋"/>
          <w:color w:val="000000"/>
          <w:sz w:val="32"/>
          <w:szCs w:val="32"/>
        </w:rPr>
        <w:t>5000万元</w:t>
      </w:r>
      <w:r>
        <w:rPr>
          <w:rFonts w:hint="eastAsia" w:ascii="Times New Roman" w:hAnsi="仿宋" w:eastAsia="仿宋"/>
          <w:color w:val="000000"/>
          <w:sz w:val="32"/>
          <w:szCs w:val="32"/>
          <w:lang w:eastAsia="zh-CN"/>
        </w:rPr>
        <w:t>、</w:t>
      </w:r>
      <w:r>
        <w:rPr>
          <w:rFonts w:hint="eastAsia" w:ascii="Times New Roman" w:hAnsi="仿宋" w:eastAsia="仿宋"/>
          <w:color w:val="000000"/>
          <w:sz w:val="32"/>
          <w:szCs w:val="32"/>
          <w:lang w:val="en-US" w:eastAsia="zh-CN"/>
        </w:rPr>
        <w:t>小于等于20000万元，</w:t>
      </w:r>
      <w:r>
        <w:rPr>
          <w:rFonts w:hint="eastAsia" w:ascii="Times New Roman" w:hAnsi="仿宋" w:eastAsia="仿宋"/>
          <w:color w:val="000000"/>
          <w:sz w:val="32"/>
          <w:szCs w:val="32"/>
        </w:rPr>
        <w:t>并且上年度在南山区统计在库</w:t>
      </w:r>
      <w:r>
        <w:rPr>
          <w:rFonts w:hint="eastAsia" w:ascii="Times New Roman" w:hAnsi="仿宋" w:eastAsia="仿宋"/>
          <w:color w:val="000000"/>
          <w:sz w:val="32"/>
          <w:szCs w:val="32"/>
          <w:lang w:val="en-US" w:eastAsia="zh-CN"/>
        </w:rPr>
        <w:t>的申报主体</w:t>
      </w:r>
      <w:r>
        <w:rPr>
          <w:rFonts w:hint="eastAsia" w:ascii="Times New Roman" w:hAnsi="仿宋" w:eastAsia="仿宋"/>
          <w:color w:val="000000"/>
          <w:sz w:val="32"/>
          <w:szCs w:val="32"/>
          <w:lang w:eastAsia="zh-CN"/>
        </w:rPr>
        <w:t>，</w:t>
      </w:r>
      <w:r>
        <w:rPr>
          <w:rFonts w:hint="eastAsia" w:ascii="Times New Roman" w:hAnsi="仿宋" w:eastAsia="仿宋"/>
          <w:color w:val="000000"/>
          <w:sz w:val="32"/>
          <w:szCs w:val="32"/>
          <w:lang w:val="en-US" w:eastAsia="zh-CN"/>
        </w:rPr>
        <w:t>每家单位年度补贴额最高不超过60万元；</w:t>
      </w:r>
    </w:p>
    <w:p>
      <w:pPr>
        <w:adjustRightInd/>
        <w:snapToGrid/>
        <w:spacing w:line="600" w:lineRule="exact"/>
        <w:ind w:firstLine="640" w:firstLineChars="200"/>
        <w:rPr>
          <w:rFonts w:hint="eastAsia" w:ascii="Times New Roman" w:hAnsi="仿宋" w:eastAsia="仿宋"/>
          <w:color w:val="000000"/>
          <w:sz w:val="32"/>
          <w:szCs w:val="32"/>
          <w:lang w:val="en-US" w:eastAsia="zh-CN"/>
        </w:rPr>
      </w:pPr>
      <w:r>
        <w:rPr>
          <w:rFonts w:hint="eastAsia" w:ascii="Times New Roman" w:hAnsi="仿宋" w:eastAsia="仿宋"/>
          <w:color w:val="000000"/>
          <w:sz w:val="32"/>
          <w:szCs w:val="32"/>
          <w:lang w:val="en-US" w:eastAsia="zh-CN"/>
        </w:rPr>
        <w:t>上年度营业收入大于20000万元、</w:t>
      </w:r>
      <w:bookmarkStart w:id="0" w:name="OLE_LINK11"/>
      <w:r>
        <w:rPr>
          <w:rFonts w:hint="eastAsia" w:ascii="Times New Roman" w:hAnsi="仿宋" w:eastAsia="仿宋"/>
          <w:color w:val="000000"/>
          <w:sz w:val="32"/>
          <w:szCs w:val="32"/>
          <w:lang w:val="en-US" w:eastAsia="zh-CN"/>
        </w:rPr>
        <w:t>小于等于30000万元，</w:t>
      </w:r>
      <w:r>
        <w:rPr>
          <w:rFonts w:hint="eastAsia" w:ascii="Times New Roman" w:hAnsi="仿宋" w:eastAsia="仿宋"/>
          <w:color w:val="000000"/>
          <w:sz w:val="32"/>
          <w:szCs w:val="32"/>
        </w:rPr>
        <w:t>并且上年度在南山区统计在库</w:t>
      </w:r>
      <w:r>
        <w:rPr>
          <w:rFonts w:hint="eastAsia" w:ascii="Times New Roman" w:hAnsi="仿宋" w:eastAsia="仿宋"/>
          <w:color w:val="000000"/>
          <w:sz w:val="32"/>
          <w:szCs w:val="32"/>
          <w:lang w:val="en-US" w:eastAsia="zh-CN"/>
        </w:rPr>
        <w:t>的申报主体</w:t>
      </w:r>
      <w:r>
        <w:rPr>
          <w:rFonts w:hint="eastAsia" w:ascii="Times New Roman" w:hAnsi="仿宋" w:eastAsia="仿宋"/>
          <w:color w:val="000000"/>
          <w:sz w:val="32"/>
          <w:szCs w:val="32"/>
          <w:lang w:eastAsia="zh-CN"/>
        </w:rPr>
        <w:t>，</w:t>
      </w:r>
      <w:r>
        <w:rPr>
          <w:rFonts w:hint="eastAsia" w:ascii="Times New Roman" w:hAnsi="仿宋" w:eastAsia="仿宋"/>
          <w:color w:val="000000"/>
          <w:sz w:val="32"/>
          <w:szCs w:val="32"/>
          <w:lang w:val="en-US" w:eastAsia="zh-CN"/>
        </w:rPr>
        <w:t>每家单位年度补贴额最高不超过90万元；</w:t>
      </w:r>
    </w:p>
    <w:p>
      <w:pPr>
        <w:adjustRightInd/>
        <w:snapToGrid/>
        <w:spacing w:line="600" w:lineRule="exact"/>
        <w:ind w:firstLine="640" w:firstLineChars="200"/>
        <w:rPr>
          <w:rFonts w:hint="eastAsia" w:ascii="Times New Roman" w:hAnsi="仿宋" w:eastAsia="仿宋"/>
          <w:color w:val="000000"/>
          <w:sz w:val="32"/>
          <w:szCs w:val="32"/>
          <w:lang w:val="en-US" w:eastAsia="zh-CN"/>
        </w:rPr>
      </w:pPr>
      <w:r>
        <w:rPr>
          <w:rFonts w:hint="eastAsia" w:ascii="Times New Roman" w:hAnsi="仿宋" w:eastAsia="仿宋"/>
          <w:color w:val="000000"/>
          <w:sz w:val="32"/>
          <w:szCs w:val="32"/>
          <w:lang w:val="en-US" w:eastAsia="zh-CN"/>
        </w:rPr>
        <w:t>上年度营业收入大于30000万元，</w:t>
      </w:r>
      <w:r>
        <w:rPr>
          <w:rFonts w:hint="eastAsia" w:ascii="Times New Roman" w:hAnsi="仿宋" w:eastAsia="仿宋"/>
          <w:color w:val="000000"/>
          <w:sz w:val="32"/>
          <w:szCs w:val="32"/>
        </w:rPr>
        <w:t>并且上年度在南山区统计在库</w:t>
      </w:r>
      <w:r>
        <w:rPr>
          <w:rFonts w:hint="eastAsia" w:ascii="Times New Roman" w:hAnsi="仿宋" w:eastAsia="仿宋"/>
          <w:color w:val="000000"/>
          <w:sz w:val="32"/>
          <w:szCs w:val="32"/>
          <w:lang w:val="en-US" w:eastAsia="zh-CN"/>
        </w:rPr>
        <w:t>的申报主体</w:t>
      </w:r>
      <w:r>
        <w:rPr>
          <w:rFonts w:hint="eastAsia" w:ascii="Times New Roman" w:hAnsi="仿宋" w:eastAsia="仿宋"/>
          <w:color w:val="000000"/>
          <w:sz w:val="32"/>
          <w:szCs w:val="32"/>
          <w:lang w:eastAsia="zh-CN"/>
        </w:rPr>
        <w:t>，</w:t>
      </w:r>
      <w:r>
        <w:rPr>
          <w:rFonts w:hint="eastAsia" w:ascii="Times New Roman" w:hAnsi="仿宋" w:eastAsia="仿宋"/>
          <w:color w:val="000000"/>
          <w:sz w:val="32"/>
          <w:szCs w:val="32"/>
          <w:lang w:val="en-US" w:eastAsia="zh-CN"/>
        </w:rPr>
        <w:t>每家单位年度补贴额最高不超过150万元。</w:t>
      </w:r>
    </w:p>
    <w:p>
      <w:pPr>
        <w:adjustRightInd/>
        <w:snapToGrid/>
        <w:spacing w:line="600" w:lineRule="exact"/>
        <w:ind w:firstLine="640" w:firstLineChars="200"/>
        <w:rPr>
          <w:rFonts w:hint="eastAsia" w:ascii="Times New Roman" w:hAnsi="仿宋" w:eastAsia="仿宋"/>
          <w:color w:val="000000"/>
          <w:sz w:val="32"/>
          <w:szCs w:val="32"/>
          <w:lang w:val="en-US" w:eastAsia="zh-CN"/>
        </w:rPr>
      </w:pPr>
      <w:r>
        <w:rPr>
          <w:rFonts w:hint="eastAsia" w:ascii="Times New Roman" w:hAnsi="仿宋" w:eastAsia="仿宋"/>
          <w:color w:val="000000"/>
          <w:sz w:val="32"/>
          <w:szCs w:val="32"/>
        </w:rPr>
        <w:t>营业收入以区统计局确认的数</w:t>
      </w:r>
      <w:r>
        <w:rPr>
          <w:rFonts w:hint="eastAsia" w:ascii="Times New Roman" w:hAnsi="仿宋" w:eastAsia="仿宋"/>
          <w:color w:val="000000"/>
          <w:sz w:val="32"/>
          <w:szCs w:val="32"/>
          <w:lang w:val="en-US" w:eastAsia="zh-CN"/>
        </w:rPr>
        <w:t>据</w:t>
      </w:r>
      <w:r>
        <w:rPr>
          <w:rFonts w:hint="eastAsia" w:ascii="Times New Roman" w:hAnsi="仿宋" w:eastAsia="仿宋"/>
          <w:color w:val="000000"/>
          <w:sz w:val="32"/>
          <w:szCs w:val="32"/>
        </w:rPr>
        <w:t>为准</w:t>
      </w:r>
      <w:bookmarkEnd w:id="0"/>
      <w:r>
        <w:rPr>
          <w:rFonts w:hint="eastAsia" w:ascii="Times New Roman" w:hAnsi="仿宋" w:eastAsia="仿宋"/>
          <w:color w:val="000000"/>
          <w:sz w:val="32"/>
          <w:szCs w:val="32"/>
          <w:lang w:val="en-US"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lang w:val="en-US" w:eastAsia="zh-CN"/>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（一）申报主体登陆“i南山企业服务综合平台”，网上提交项目申报材料；</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 xml:space="preserve">（二）区企业发展服务中心受理申请，对申报材料进行形式性审核，区局复审项目申报材料； </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（三）区</w:t>
      </w:r>
      <w:r>
        <w:rPr>
          <w:rFonts w:hint="eastAsia" w:ascii="仿宋" w:hAnsi="仿宋" w:eastAsia="仿宋"/>
          <w:color w:val="000000"/>
          <w:sz w:val="32"/>
          <w:szCs w:val="32"/>
          <w:lang w:val="en-US" w:eastAsia="zh-CN"/>
        </w:rPr>
        <w:t>文化广电旅游体育</w:t>
      </w:r>
      <w:r>
        <w:rPr>
          <w:rFonts w:hint="eastAsia" w:ascii="仿宋" w:hAnsi="仿宋" w:eastAsia="仿宋"/>
          <w:color w:val="000000"/>
          <w:sz w:val="32"/>
          <w:szCs w:val="32"/>
          <w:lang w:eastAsia="zh-CN"/>
        </w:rPr>
        <w:t>局拟定资助计划；</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（四）区统计局对申报主体在地统计开展情况进行核查，区企业发展服务中心组织对申报主体的注册情况、不良信用记录等情况进行核查；</w:t>
      </w:r>
    </w:p>
    <w:p>
      <w:pPr>
        <w:adjustRightInd w:val="0"/>
        <w:snapToGrid w:val="0"/>
        <w:spacing w:line="560" w:lineRule="exact"/>
        <w:ind w:firstLine="640" w:firstLineChars="200"/>
        <w:rPr>
          <w:rFonts w:hint="eastAsia" w:ascii="仿宋" w:hAnsi="仿宋" w:eastAsia="仿宋"/>
          <w:color w:val="000000"/>
          <w:sz w:val="32"/>
          <w:szCs w:val="32"/>
          <w:lang w:eastAsia="zh-Hans"/>
        </w:rPr>
      </w:pPr>
      <w:r>
        <w:rPr>
          <w:rFonts w:hint="eastAsia" w:ascii="仿宋" w:hAnsi="仿宋" w:eastAsia="仿宋"/>
          <w:color w:val="000000"/>
          <w:sz w:val="32"/>
          <w:szCs w:val="32"/>
          <w:lang w:eastAsia="zh-Hans"/>
        </w:rPr>
        <w:t>（</w:t>
      </w:r>
      <w:r>
        <w:rPr>
          <w:rFonts w:hint="eastAsia" w:ascii="仿宋" w:hAnsi="仿宋" w:eastAsia="仿宋"/>
          <w:color w:val="000000"/>
          <w:sz w:val="32"/>
          <w:szCs w:val="32"/>
          <w:lang w:eastAsia="zh-CN"/>
        </w:rPr>
        <w:t>五</w:t>
      </w:r>
      <w:r>
        <w:rPr>
          <w:rFonts w:hint="eastAsia" w:ascii="仿宋" w:hAnsi="仿宋" w:eastAsia="仿宋"/>
          <w:color w:val="000000"/>
          <w:sz w:val="32"/>
          <w:szCs w:val="32"/>
          <w:lang w:eastAsia="zh-Hans"/>
        </w:rPr>
        <w:t>）</w:t>
      </w:r>
      <w:r>
        <w:rPr>
          <w:rFonts w:hint="eastAsia" w:ascii="仿宋" w:hAnsi="仿宋" w:eastAsia="仿宋"/>
          <w:color w:val="000000"/>
          <w:sz w:val="32"/>
          <w:szCs w:val="32"/>
          <w:lang w:eastAsia="zh-CN"/>
        </w:rPr>
        <w:t>区企业发展服务中心将拟资助项目向社会公示5个工作日，对公示期满、无有效投诉的项目资助计划，区</w:t>
      </w:r>
      <w:r>
        <w:rPr>
          <w:rFonts w:hint="eastAsia" w:ascii="仿宋" w:hAnsi="仿宋" w:eastAsia="仿宋"/>
          <w:color w:val="000000"/>
          <w:sz w:val="32"/>
          <w:szCs w:val="32"/>
          <w:lang w:val="en-US" w:eastAsia="zh-CN"/>
        </w:rPr>
        <w:t>文化广电旅游体育</w:t>
      </w:r>
      <w:r>
        <w:rPr>
          <w:rFonts w:hint="eastAsia" w:ascii="仿宋" w:hAnsi="仿宋" w:eastAsia="仿宋"/>
          <w:color w:val="000000"/>
          <w:sz w:val="32"/>
          <w:szCs w:val="32"/>
          <w:lang w:eastAsia="zh-CN"/>
        </w:rPr>
        <w:t>局再按照相应审核程序提交会议审议；</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（六）经审议后，由区</w:t>
      </w:r>
      <w:r>
        <w:rPr>
          <w:rFonts w:hint="eastAsia" w:ascii="仿宋" w:hAnsi="仿宋" w:eastAsia="仿宋"/>
          <w:color w:val="000000"/>
          <w:sz w:val="32"/>
          <w:szCs w:val="32"/>
          <w:lang w:val="en-US" w:eastAsia="zh-CN"/>
        </w:rPr>
        <w:t>文化广电旅游体育</w:t>
      </w:r>
      <w:r>
        <w:rPr>
          <w:rFonts w:hint="eastAsia" w:ascii="仿宋" w:hAnsi="仿宋" w:eastAsia="仿宋"/>
          <w:color w:val="000000"/>
          <w:sz w:val="32"/>
          <w:szCs w:val="32"/>
          <w:lang w:eastAsia="zh-CN"/>
        </w:rPr>
        <w:t>局直接行文下达资金计划；</w:t>
      </w:r>
    </w:p>
    <w:p>
      <w:pPr>
        <w:adjustRightInd w:val="0"/>
        <w:snapToGri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（七）区财政部门及时安排资金，区</w:t>
      </w:r>
      <w:r>
        <w:rPr>
          <w:rFonts w:hint="eastAsia" w:ascii="仿宋" w:hAnsi="仿宋" w:eastAsia="仿宋"/>
          <w:color w:val="000000"/>
          <w:sz w:val="32"/>
          <w:szCs w:val="32"/>
          <w:lang w:val="en-US" w:eastAsia="zh-CN"/>
        </w:rPr>
        <w:t>文化广电旅游体育</w:t>
      </w:r>
      <w:r>
        <w:rPr>
          <w:rFonts w:hint="eastAsia" w:ascii="仿宋" w:hAnsi="仿宋" w:eastAsia="仿宋"/>
          <w:color w:val="000000"/>
          <w:sz w:val="32"/>
          <w:szCs w:val="32"/>
          <w:lang w:eastAsia="zh-CN"/>
        </w:rPr>
        <w:t>局办理资金拨付手续。</w:t>
      </w:r>
    </w:p>
    <w:p>
      <w:pPr>
        <w:widowControl/>
        <w:spacing w:line="600" w:lineRule="exact"/>
        <w:ind w:firstLine="640" w:firstLineChars="200"/>
        <w:rPr>
          <w:rFonts w:eastAsia="黑体"/>
          <w:color w:val="000000"/>
          <w:sz w:val="32"/>
          <w:szCs w:val="32"/>
        </w:rPr>
      </w:pPr>
      <w:r>
        <w:rPr>
          <w:rFonts w:hint="eastAsia" w:hAnsi="黑体" w:eastAsia="黑体"/>
          <w:color w:val="000000"/>
          <w:sz w:val="32"/>
          <w:szCs w:val="32"/>
          <w:lang w:val="en-US" w:eastAsia="zh-CN"/>
        </w:rPr>
        <w:t>七</w:t>
      </w:r>
      <w:r>
        <w:rPr>
          <w:rFonts w:hint="eastAsia" w:hAnsi="黑体" w:eastAsia="黑体"/>
          <w:color w:val="000000"/>
          <w:sz w:val="32"/>
          <w:szCs w:val="32"/>
        </w:rPr>
        <w:t>、所需材料</w:t>
      </w:r>
    </w:p>
    <w:p>
      <w:pPr>
        <w:widowControl/>
        <w:tabs>
          <w:tab w:val="left" w:pos="2940"/>
        </w:tabs>
        <w:spacing w:line="60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（一）</w:t>
      </w:r>
      <w:r>
        <w:rPr>
          <w:rFonts w:hint="eastAsia" w:ascii="仿宋_GB2312" w:hAnsi="宋体" w:eastAsia="仿宋_GB2312" w:cs="宋体"/>
          <w:spacing w:val="4"/>
          <w:kern w:val="0"/>
          <w:sz w:val="32"/>
          <w:szCs w:val="32"/>
        </w:rPr>
        <w:t>登录“i南山企业服务综合平台”</w:t>
      </w:r>
      <w:r>
        <w:rPr>
          <w:rFonts w:hint="eastAsia" w:ascii="仿宋" w:hAnsi="仿宋" w:eastAsia="仿宋"/>
          <w:color w:val="000000"/>
          <w:sz w:val="32"/>
          <w:szCs w:val="32"/>
        </w:rPr>
        <w:t>，在线填写《南山区促进产业高质量发展专项资金—区文化广电旅游体育局分项资金—</w:t>
      </w:r>
      <w:r>
        <w:rPr>
          <w:rFonts w:hint="eastAsia" w:ascii="仿宋" w:hAnsi="仿宋" w:eastAsia="仿宋"/>
          <w:color w:val="000000"/>
          <w:sz w:val="32"/>
          <w:szCs w:val="32"/>
          <w:lang w:val="en-US" w:eastAsia="zh-CN"/>
        </w:rPr>
        <w:t>旅游项目升级完善等资助项目</w:t>
      </w:r>
      <w:r>
        <w:rPr>
          <w:rFonts w:hint="eastAsia" w:ascii="仿宋" w:hAnsi="仿宋" w:eastAsia="仿宋"/>
          <w:color w:val="000000"/>
          <w:sz w:val="32"/>
          <w:szCs w:val="32"/>
          <w:lang w:eastAsia="zh-CN"/>
        </w:rPr>
        <w:t>申请书</w:t>
      </w:r>
      <w:r>
        <w:rPr>
          <w:rFonts w:hint="eastAsia" w:ascii="仿宋" w:hAnsi="仿宋" w:eastAsia="仿宋"/>
          <w:color w:val="000000"/>
          <w:sz w:val="32"/>
          <w:szCs w:val="32"/>
        </w:rPr>
        <w:t>》；</w:t>
      </w:r>
      <w:r>
        <w:rPr>
          <w:rFonts w:hint="eastAsia" w:ascii="仿宋" w:hAnsi="仿宋" w:eastAsia="仿宋"/>
          <w:color w:val="000000"/>
          <w:sz w:val="32"/>
          <w:szCs w:val="32"/>
        </w:rPr>
        <w:br w:type="textWrapping"/>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（二）</w:t>
      </w:r>
      <w:r>
        <w:rPr>
          <w:rFonts w:hint="eastAsia" w:ascii="仿宋" w:hAnsi="仿宋" w:eastAsia="仿宋"/>
          <w:color w:val="000000"/>
          <w:sz w:val="32"/>
          <w:szCs w:val="32"/>
        </w:rPr>
        <w:t>《南山区促进产业高质量发展专项资金—区文化广电旅游体育局分项资金—</w:t>
      </w:r>
      <w:r>
        <w:rPr>
          <w:rFonts w:hint="eastAsia" w:ascii="仿宋" w:hAnsi="仿宋" w:eastAsia="仿宋"/>
          <w:color w:val="000000"/>
          <w:sz w:val="32"/>
          <w:szCs w:val="32"/>
          <w:lang w:val="en-US" w:eastAsia="zh-CN"/>
        </w:rPr>
        <w:t>旅游项目升级完善等资助</w:t>
      </w:r>
      <w:r>
        <w:rPr>
          <w:rFonts w:hint="eastAsia" w:ascii="仿宋" w:hAnsi="仿宋" w:eastAsia="仿宋"/>
          <w:color w:val="000000"/>
          <w:sz w:val="32"/>
          <w:szCs w:val="32"/>
        </w:rPr>
        <w:t>项目》填表声明与保证（法定代表人签字并加盖单位公章后，原件彩色扫描成PDF文件上传）</w:t>
      </w:r>
      <w:r>
        <w:rPr>
          <w:rFonts w:hint="eastAsia" w:ascii="仿宋" w:hAnsi="仿宋" w:eastAsia="仿宋"/>
          <w:color w:val="000000"/>
          <w:sz w:val="32"/>
          <w:szCs w:val="32"/>
          <w:lang w:eastAsia="zh-CN"/>
        </w:rPr>
        <w:t>；</w:t>
      </w:r>
    </w:p>
    <w:p>
      <w:pPr>
        <w:keepNext w:val="0"/>
        <w:keepLines w:val="0"/>
        <w:pageBreakBefore w:val="0"/>
        <w:widowControl w:val="0"/>
        <w:tabs>
          <w:tab w:val="left" w:pos="2940"/>
        </w:tabs>
        <w:kinsoku/>
        <w:wordWrap/>
        <w:overflowPunct/>
        <w:topLinePunct w:val="0"/>
        <w:autoSpaceDE/>
        <w:autoSpaceDN/>
        <w:bidi w:val="0"/>
        <w:adjustRightInd/>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三</w:t>
      </w:r>
      <w:r>
        <w:rPr>
          <w:rFonts w:hint="eastAsia" w:ascii="仿宋" w:hAnsi="仿宋" w:eastAsia="仿宋"/>
          <w:sz w:val="32"/>
          <w:szCs w:val="32"/>
        </w:rPr>
        <w:t>）统一社会信用代码证书（原件彩色扫描成PDF文件上传</w:t>
      </w:r>
      <w:r>
        <w:rPr>
          <w:rFonts w:hint="eastAsia" w:ascii="仿宋" w:hAnsi="仿宋" w:eastAsia="仿宋"/>
          <w:bCs/>
          <w:sz w:val="32"/>
          <w:szCs w:val="32"/>
        </w:rPr>
        <w:t>）</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）法定代表人身份证</w:t>
      </w:r>
      <w:r>
        <w:rPr>
          <w:rFonts w:hint="eastAsia" w:ascii="仿宋_GB2312" w:hAnsi="宋体" w:eastAsia="仿宋_GB2312" w:cs="宋体"/>
          <w:sz w:val="32"/>
          <w:szCs w:val="32"/>
          <w:lang w:eastAsia="zh-CN"/>
        </w:rPr>
        <w:t>[</w:t>
      </w:r>
      <w:r>
        <w:rPr>
          <w:rFonts w:hint="eastAsia" w:ascii="仿宋" w:hAnsi="仿宋" w:eastAsia="仿宋"/>
          <w:bCs/>
          <w:sz w:val="32"/>
          <w:szCs w:val="32"/>
        </w:rPr>
        <w:t>原件（或复印件加盖单位公章）彩色扫描成PDF文件上传）</w:t>
      </w:r>
      <w:r>
        <w:rPr>
          <w:rFonts w:hint="eastAsia" w:ascii="仿宋_GB2312" w:hAnsi="宋体" w:eastAsia="仿宋_GB2312" w:cs="宋体"/>
          <w:sz w:val="32"/>
          <w:szCs w:val="32"/>
          <w:lang w:eastAsia="zh-CN"/>
        </w:rPr>
        <w:t>]</w:t>
      </w:r>
      <w:r>
        <w:rPr>
          <w:rFonts w:hint="eastAsia" w:ascii="仿宋" w:hAnsi="仿宋" w:eastAsia="仿宋"/>
          <w:sz w:val="32"/>
          <w:szCs w:val="32"/>
        </w:rPr>
        <w:t>；</w:t>
      </w:r>
    </w:p>
    <w:p>
      <w:pPr>
        <w:widowControl/>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五</w:t>
      </w:r>
      <w:r>
        <w:rPr>
          <w:rFonts w:hint="eastAsia" w:ascii="仿宋" w:hAnsi="仿宋" w:eastAsia="仿宋"/>
          <w:sz w:val="32"/>
          <w:szCs w:val="32"/>
        </w:rPr>
        <w:t>）由税务部门开具的单位上年度</w:t>
      </w:r>
      <w:r>
        <w:rPr>
          <w:rFonts w:hint="eastAsia" w:ascii="仿宋" w:hAnsi="仿宋" w:eastAsia="仿宋"/>
          <w:b w:val="0"/>
          <w:sz w:val="32"/>
          <w:szCs w:val="32"/>
        </w:rPr>
        <w:t>纳税</w:t>
      </w:r>
      <w:r>
        <w:rPr>
          <w:rFonts w:hint="eastAsia" w:ascii="仿宋" w:hAnsi="仿宋" w:eastAsia="仿宋"/>
          <w:sz w:val="32"/>
          <w:szCs w:val="32"/>
        </w:rPr>
        <w:t>证明</w:t>
      </w:r>
      <w:r>
        <w:rPr>
          <w:rFonts w:hint="eastAsia" w:ascii="仿宋" w:hAnsi="仿宋" w:eastAsia="仿宋"/>
          <w:bCs w:val="0"/>
          <w:sz w:val="32"/>
          <w:szCs w:val="32"/>
        </w:rPr>
        <w:t>（</w:t>
      </w:r>
      <w:r>
        <w:rPr>
          <w:rFonts w:hint="eastAsia" w:ascii="仿宋" w:hAnsi="仿宋" w:eastAsia="仿宋"/>
          <w:bCs/>
          <w:sz w:val="32"/>
          <w:szCs w:val="32"/>
        </w:rPr>
        <w:t>税务系统直接下载带有税务机关印章的电子版）</w:t>
      </w:r>
      <w:r>
        <w:rPr>
          <w:rFonts w:hint="eastAsia" w:ascii="仿宋" w:hAnsi="仿宋" w:eastAsia="仿宋"/>
          <w:sz w:val="32"/>
          <w:szCs w:val="32"/>
        </w:rPr>
        <w:t>；</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w:t>
      </w:r>
      <w:r>
        <w:rPr>
          <w:rFonts w:hint="eastAsia" w:ascii="仿宋" w:hAnsi="仿宋" w:eastAsia="仿宋"/>
          <w:bCs/>
          <w:sz w:val="32"/>
          <w:szCs w:val="32"/>
          <w:lang w:val="en-US" w:eastAsia="zh-CN"/>
        </w:rPr>
        <w:t>六</w:t>
      </w:r>
      <w:r>
        <w:rPr>
          <w:rFonts w:hint="eastAsia" w:ascii="仿宋" w:hAnsi="仿宋" w:eastAsia="仿宋"/>
          <w:bCs/>
          <w:sz w:val="32"/>
          <w:szCs w:val="32"/>
        </w:rPr>
        <w:t>）申请</w:t>
      </w:r>
      <w:r>
        <w:rPr>
          <w:rFonts w:hint="eastAsia" w:ascii="仿宋" w:hAnsi="仿宋" w:eastAsia="仿宋"/>
          <w:bCs/>
          <w:sz w:val="32"/>
          <w:szCs w:val="32"/>
          <w:lang w:val="en-US" w:eastAsia="zh-CN"/>
        </w:rPr>
        <w:t>该</w:t>
      </w:r>
      <w:r>
        <w:rPr>
          <w:rFonts w:hint="eastAsia" w:ascii="仿宋" w:hAnsi="仿宋" w:eastAsia="仿宋"/>
          <w:bCs/>
          <w:sz w:val="32"/>
          <w:szCs w:val="32"/>
        </w:rPr>
        <w:t>项目的企业还需提供：</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1</w:t>
      </w:r>
      <w:r>
        <w:rPr>
          <w:rFonts w:hint="eastAsia" w:ascii="仿宋" w:hAnsi="仿宋" w:eastAsia="仿宋"/>
          <w:bCs/>
          <w:sz w:val="32"/>
          <w:szCs w:val="32"/>
          <w:lang w:eastAsia="zh-CN"/>
        </w:rPr>
        <w:t>.</w:t>
      </w:r>
      <w:r>
        <w:rPr>
          <w:rFonts w:hint="eastAsia" w:ascii="仿宋" w:hAnsi="仿宋" w:eastAsia="仿宋"/>
          <w:bCs/>
          <w:sz w:val="32"/>
          <w:szCs w:val="32"/>
        </w:rPr>
        <w:t>项目可行性研究报告（原件彩色扫描成PDF文件上传）；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2</w:t>
      </w:r>
      <w:r>
        <w:rPr>
          <w:rFonts w:hint="eastAsia" w:ascii="仿宋" w:hAnsi="仿宋" w:eastAsia="仿宋"/>
          <w:bCs/>
          <w:sz w:val="32"/>
          <w:szCs w:val="32"/>
          <w:lang w:eastAsia="zh-CN"/>
        </w:rPr>
        <w:t>.</w:t>
      </w:r>
      <w:r>
        <w:rPr>
          <w:rFonts w:hint="eastAsia" w:ascii="仿宋" w:hAnsi="仿宋" w:eastAsia="仿宋"/>
          <w:bCs/>
          <w:sz w:val="32"/>
          <w:szCs w:val="32"/>
        </w:rPr>
        <w:t>项目竣工验收报告（原件彩色扫描成PDF文件上传）；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3</w:t>
      </w:r>
      <w:r>
        <w:rPr>
          <w:rFonts w:hint="eastAsia" w:ascii="仿宋" w:hAnsi="仿宋" w:eastAsia="仿宋"/>
          <w:bCs/>
          <w:sz w:val="32"/>
          <w:szCs w:val="32"/>
          <w:lang w:eastAsia="zh-CN"/>
        </w:rPr>
        <w:t>.</w:t>
      </w:r>
      <w:r>
        <w:rPr>
          <w:rFonts w:hint="eastAsia" w:ascii="仿宋" w:hAnsi="仿宋" w:eastAsia="仿宋"/>
          <w:bCs/>
          <w:sz w:val="32"/>
          <w:szCs w:val="32"/>
        </w:rPr>
        <w:t>与项目实施有关的合同、协议（原件彩色扫描成PDF文件上传）；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4</w:t>
      </w:r>
      <w:r>
        <w:rPr>
          <w:rFonts w:hint="eastAsia" w:ascii="仿宋" w:hAnsi="仿宋" w:eastAsia="仿宋"/>
          <w:bCs/>
          <w:sz w:val="32"/>
          <w:szCs w:val="32"/>
          <w:lang w:eastAsia="zh-CN"/>
        </w:rPr>
        <w:t>.</w:t>
      </w:r>
      <w:r>
        <w:rPr>
          <w:rFonts w:hint="eastAsia" w:ascii="仿宋" w:hAnsi="仿宋" w:eastAsia="仿宋"/>
          <w:bCs/>
          <w:sz w:val="32"/>
          <w:szCs w:val="32"/>
        </w:rPr>
        <w:t>项目投入明细表，其中须包括合同时间、合同名称、合同金额等（原件彩色扫描成PDF文件上传）；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5</w:t>
      </w:r>
      <w:r>
        <w:rPr>
          <w:rFonts w:hint="eastAsia" w:ascii="仿宋" w:hAnsi="仿宋" w:eastAsia="仿宋"/>
          <w:bCs/>
          <w:sz w:val="32"/>
          <w:szCs w:val="32"/>
          <w:lang w:eastAsia="zh-CN"/>
        </w:rPr>
        <w:t>.</w:t>
      </w:r>
      <w:r>
        <w:rPr>
          <w:rFonts w:hint="eastAsia" w:ascii="仿宋" w:hAnsi="仿宋" w:eastAsia="仿宋"/>
          <w:bCs/>
          <w:sz w:val="32"/>
          <w:szCs w:val="32"/>
        </w:rPr>
        <w:t>有资质的会计事务所提供的项目投入专项审计报告（原件彩色扫描成PDF文件上传）。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6</w:t>
      </w:r>
      <w:r>
        <w:rPr>
          <w:rFonts w:hint="eastAsia" w:ascii="仿宋" w:hAnsi="仿宋" w:eastAsia="仿宋"/>
          <w:bCs/>
          <w:sz w:val="32"/>
          <w:szCs w:val="32"/>
          <w:lang w:eastAsia="zh-CN"/>
        </w:rPr>
        <w:t>.</w:t>
      </w:r>
      <w:r>
        <w:rPr>
          <w:rFonts w:hint="eastAsia" w:ascii="仿宋" w:hAnsi="仿宋" w:eastAsia="仿宋"/>
          <w:bCs/>
          <w:sz w:val="32"/>
          <w:szCs w:val="32"/>
        </w:rPr>
        <w:t>项目实景照片（原件彩色扫描成PDF文件上传）。</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w:t>
      </w:r>
      <w:r>
        <w:rPr>
          <w:rFonts w:hint="eastAsia" w:ascii="仿宋" w:hAnsi="仿宋" w:eastAsia="仿宋"/>
          <w:bCs/>
          <w:sz w:val="32"/>
          <w:szCs w:val="32"/>
          <w:lang w:val="en-US" w:eastAsia="zh-CN"/>
        </w:rPr>
        <w:t>七</w:t>
      </w:r>
      <w:r>
        <w:rPr>
          <w:rFonts w:hint="eastAsia" w:ascii="仿宋" w:hAnsi="仿宋" w:eastAsia="仿宋"/>
          <w:bCs/>
          <w:sz w:val="32"/>
          <w:szCs w:val="32"/>
        </w:rPr>
        <w:t>）近三年累计获区财政资金扶持达100万元及以上、300万元以下企业，提供自获得政府资金支持之日起，3年内注册地址不迁离南山</w:t>
      </w:r>
      <w:r>
        <w:rPr>
          <w:rFonts w:hint="eastAsia" w:ascii="仿宋" w:hAnsi="仿宋" w:eastAsia="仿宋"/>
          <w:bCs/>
          <w:sz w:val="32"/>
          <w:szCs w:val="32"/>
          <w:lang w:val="en-US" w:eastAsia="zh-CN"/>
        </w:rPr>
        <w:t>辖</w:t>
      </w:r>
      <w:r>
        <w:rPr>
          <w:rFonts w:hint="eastAsia" w:ascii="仿宋" w:hAnsi="仿宋" w:eastAsia="仿宋"/>
          <w:bCs/>
          <w:sz w:val="32"/>
          <w:szCs w:val="32"/>
        </w:rPr>
        <w:t>区、不改变在南山</w:t>
      </w:r>
      <w:r>
        <w:rPr>
          <w:rFonts w:hint="eastAsia" w:ascii="仿宋" w:hAnsi="仿宋" w:eastAsia="仿宋"/>
          <w:bCs/>
          <w:sz w:val="32"/>
          <w:szCs w:val="32"/>
          <w:lang w:val="en-US" w:eastAsia="zh-CN"/>
        </w:rPr>
        <w:t>辖</w:t>
      </w:r>
      <w:r>
        <w:rPr>
          <w:rFonts w:hint="eastAsia" w:ascii="仿宋" w:hAnsi="仿宋" w:eastAsia="仿宋"/>
          <w:bCs/>
          <w:sz w:val="32"/>
          <w:szCs w:val="32"/>
        </w:rPr>
        <w:t>区的纳税义务</w:t>
      </w:r>
      <w:r>
        <w:rPr>
          <w:rFonts w:hint="eastAsia" w:ascii="仿宋" w:hAnsi="仿宋" w:eastAsia="仿宋"/>
          <w:bCs/>
          <w:sz w:val="32"/>
          <w:szCs w:val="32"/>
          <w:lang w:val="en-US" w:eastAsia="zh-CN"/>
        </w:rPr>
        <w:t>或</w:t>
      </w:r>
      <w:r>
        <w:rPr>
          <w:rFonts w:hint="eastAsia" w:ascii="仿宋" w:hAnsi="仿宋" w:eastAsia="仿宋"/>
          <w:bCs/>
          <w:sz w:val="32"/>
          <w:szCs w:val="32"/>
        </w:rPr>
        <w:t>统计数据申报义务，并配合相关职能部门履行好社会责任的书面承诺函原件；</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近三年累计获区财政资金扶持达300万元及以上企业，提供自获得政府资金支持之日起，5年内注册地址不迁离南山</w:t>
      </w:r>
      <w:r>
        <w:rPr>
          <w:rFonts w:hint="eastAsia" w:ascii="仿宋" w:hAnsi="仿宋" w:eastAsia="仿宋"/>
          <w:bCs/>
          <w:sz w:val="32"/>
          <w:szCs w:val="32"/>
          <w:lang w:val="en-US" w:eastAsia="zh-CN"/>
        </w:rPr>
        <w:t>辖</w:t>
      </w:r>
      <w:r>
        <w:rPr>
          <w:rFonts w:hint="eastAsia" w:ascii="仿宋" w:hAnsi="仿宋" w:eastAsia="仿宋"/>
          <w:bCs/>
          <w:sz w:val="32"/>
          <w:szCs w:val="32"/>
        </w:rPr>
        <w:t>区、不改变在南山</w:t>
      </w:r>
      <w:r>
        <w:rPr>
          <w:rFonts w:hint="eastAsia" w:ascii="仿宋" w:hAnsi="仿宋" w:eastAsia="仿宋"/>
          <w:bCs/>
          <w:sz w:val="32"/>
          <w:szCs w:val="32"/>
          <w:lang w:val="en-US" w:eastAsia="zh-CN"/>
        </w:rPr>
        <w:t>辖</w:t>
      </w:r>
      <w:r>
        <w:rPr>
          <w:rFonts w:hint="eastAsia" w:ascii="仿宋" w:hAnsi="仿宋" w:eastAsia="仿宋"/>
          <w:bCs/>
          <w:sz w:val="32"/>
          <w:szCs w:val="32"/>
        </w:rPr>
        <w:t>区的纳税义务和统计数据申报义务，并配合相关职能部门履行好社会责任的书面承诺函原件；</w:t>
      </w:r>
    </w:p>
    <w:p>
      <w:pPr>
        <w:widowControl/>
        <w:spacing w:line="600" w:lineRule="exact"/>
        <w:ind w:firstLine="640" w:firstLineChars="200"/>
        <w:rPr>
          <w:rFonts w:ascii="仿宋" w:hAnsi="仿宋" w:eastAsia="仿宋"/>
          <w:bCs/>
          <w:sz w:val="32"/>
          <w:szCs w:val="32"/>
        </w:rPr>
      </w:pPr>
      <w:r>
        <w:rPr>
          <w:rFonts w:hint="eastAsia" w:ascii="仿宋" w:hAnsi="仿宋" w:eastAsia="仿宋"/>
          <w:bCs/>
          <w:sz w:val="32"/>
          <w:szCs w:val="32"/>
        </w:rPr>
        <w:t>承诺函格式参见附件，需法定代表人签字</w:t>
      </w:r>
      <w:r>
        <w:rPr>
          <w:rFonts w:hint="eastAsia" w:ascii="仿宋" w:hAnsi="仿宋" w:eastAsia="仿宋"/>
          <w:bCs/>
          <w:sz w:val="32"/>
          <w:szCs w:val="32"/>
          <w:lang w:eastAsia="zh-CN"/>
        </w:rPr>
        <w:t>并</w:t>
      </w:r>
      <w:r>
        <w:rPr>
          <w:rFonts w:hint="eastAsia" w:ascii="仿宋" w:hAnsi="仿宋" w:eastAsia="仿宋"/>
          <w:bCs/>
          <w:sz w:val="32"/>
          <w:szCs w:val="32"/>
        </w:rPr>
        <w:t>加盖</w:t>
      </w:r>
      <w:r>
        <w:rPr>
          <w:rFonts w:hint="eastAsia" w:ascii="仿宋" w:hAnsi="仿宋" w:eastAsia="仿宋"/>
          <w:bCs/>
          <w:sz w:val="32"/>
          <w:szCs w:val="32"/>
          <w:lang w:eastAsia="zh-CN"/>
        </w:rPr>
        <w:t>单位</w:t>
      </w:r>
      <w:r>
        <w:rPr>
          <w:rFonts w:hint="eastAsia" w:ascii="仿宋" w:hAnsi="仿宋" w:eastAsia="仿宋"/>
          <w:bCs/>
          <w:sz w:val="32"/>
          <w:szCs w:val="32"/>
        </w:rPr>
        <w:t>公章，</w:t>
      </w:r>
      <w:r>
        <w:rPr>
          <w:rFonts w:hint="eastAsia" w:ascii="仿宋" w:hAnsi="仿宋" w:eastAsia="仿宋"/>
          <w:bCs/>
          <w:color w:val="auto"/>
          <w:sz w:val="32"/>
          <w:szCs w:val="32"/>
        </w:rPr>
        <w:t>原件彩色扫描成PDF文件上传</w:t>
      </w:r>
      <w:r>
        <w:rPr>
          <w:rFonts w:hint="eastAsia" w:ascii="仿宋" w:hAnsi="仿宋" w:eastAsia="仿宋"/>
          <w:bCs/>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八</w:t>
      </w:r>
      <w:r>
        <w:rPr>
          <w:rFonts w:hint="eastAsia" w:ascii="仿宋" w:hAnsi="仿宋" w:eastAsia="仿宋"/>
          <w:sz w:val="32"/>
          <w:szCs w:val="32"/>
        </w:rPr>
        <w:t>）其他与项目有关的说明材料</w:t>
      </w:r>
      <w:r>
        <w:rPr>
          <w:rFonts w:hint="eastAsia" w:ascii="仿宋" w:hAnsi="仿宋" w:eastAsia="仿宋"/>
          <w:sz w:val="32"/>
          <w:szCs w:val="32"/>
          <w:lang w:eastAsia="zh-CN"/>
        </w:rPr>
        <w:t>（</w:t>
      </w:r>
      <w:r>
        <w:rPr>
          <w:rFonts w:hint="eastAsia" w:ascii="仿宋" w:hAnsi="仿宋" w:eastAsia="仿宋"/>
          <w:sz w:val="32"/>
          <w:szCs w:val="32"/>
        </w:rPr>
        <w:t>原件彩色扫描成PDF文件上传</w:t>
      </w:r>
      <w:r>
        <w:rPr>
          <w:rFonts w:hint="eastAsia" w:ascii="仿宋" w:hAnsi="仿宋" w:eastAsia="仿宋"/>
          <w:sz w:val="32"/>
          <w:szCs w:val="32"/>
          <w:lang w:eastAsia="zh-CN"/>
        </w:rPr>
        <w:t>）</w:t>
      </w:r>
      <w:r>
        <w:rPr>
          <w:rFonts w:hint="eastAsia" w:ascii="仿宋" w:hAnsi="仿宋" w:eastAsia="仿宋"/>
          <w:sz w:val="32"/>
          <w:szCs w:val="32"/>
        </w:rPr>
        <w:t>。</w:t>
      </w:r>
    </w:p>
    <w:p>
      <w:pPr>
        <w:pStyle w:val="3"/>
        <w:shd w:val="clear" w:color="auto" w:fill="FFFFFF"/>
        <w:spacing w:before="0" w:beforeAutospacing="0" w:after="0" w:afterAutospacing="0" w:line="600" w:lineRule="exact"/>
        <w:ind w:firstLine="645"/>
        <w:jc w:val="both"/>
        <w:rPr>
          <w:rFonts w:hint="eastAsia" w:ascii="仿宋" w:hAnsi="仿宋" w:eastAsia="仿宋"/>
          <w:bCs/>
          <w:sz w:val="32"/>
          <w:szCs w:val="32"/>
        </w:rPr>
      </w:pPr>
      <w:r>
        <w:rPr>
          <w:rFonts w:hint="eastAsia" w:ascii="仿宋" w:hAnsi="仿宋" w:eastAsia="仿宋"/>
          <w:bCs/>
          <w:sz w:val="32"/>
          <w:szCs w:val="32"/>
        </w:rPr>
        <w:t>备注：本项目无需提交纸质件</w:t>
      </w:r>
    </w:p>
    <w:p>
      <w:pPr>
        <w:pStyle w:val="3"/>
        <w:shd w:val="clear" w:color="auto" w:fill="FFFFFF"/>
        <w:spacing w:before="0" w:beforeAutospacing="0" w:after="0" w:afterAutospacing="0" w:line="600" w:lineRule="exact"/>
        <w:ind w:firstLine="645"/>
        <w:jc w:val="both"/>
        <w:rPr>
          <w:rFonts w:ascii="Times New Roman" w:hAnsi="Times New Roman" w:eastAsia="黑体" w:cs="Times New Roman"/>
          <w:color w:val="000000"/>
          <w:kern w:val="2"/>
          <w:sz w:val="32"/>
          <w:szCs w:val="32"/>
        </w:rPr>
      </w:pPr>
      <w:r>
        <w:rPr>
          <w:rFonts w:hint="eastAsia" w:ascii="Times New Roman" w:hAnsi="黑体" w:eastAsia="黑体" w:cs="Times New Roman"/>
          <w:color w:val="000000"/>
          <w:kern w:val="2"/>
          <w:sz w:val="32"/>
          <w:szCs w:val="32"/>
          <w:lang w:val="en-US" w:eastAsia="zh-CN"/>
        </w:rPr>
        <w:t>八</w:t>
      </w:r>
      <w:r>
        <w:rPr>
          <w:rFonts w:hint="eastAsia" w:ascii="Times New Roman" w:hAnsi="黑体" w:eastAsia="黑体" w:cs="Times New Roman"/>
          <w:color w:val="000000"/>
          <w:kern w:val="2"/>
          <w:sz w:val="32"/>
          <w:szCs w:val="32"/>
        </w:rPr>
        <w:t>、时限要求</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区文化广电旅游体育局每年安排1-2次集中受理企业申请（具体时间以发布的申报通知为准），资助计划下达1个月内受资助单位须办理资金拨付手续，逾期不办理者视为自动放弃。</w:t>
      </w:r>
    </w:p>
    <w:p>
      <w:pPr>
        <w:pStyle w:val="3"/>
        <w:shd w:val="clear" w:color="auto" w:fill="FFFFFF"/>
        <w:spacing w:before="0" w:beforeAutospacing="0" w:after="0" w:afterAutospacing="0" w:line="600" w:lineRule="exact"/>
        <w:ind w:firstLine="645"/>
        <w:jc w:val="both"/>
        <w:rPr>
          <w:rFonts w:ascii="Times New Roman" w:hAnsi="Times New Roman" w:eastAsia="黑体" w:cs="Times New Roman"/>
          <w:color w:val="000000"/>
          <w:kern w:val="2"/>
          <w:sz w:val="32"/>
          <w:szCs w:val="32"/>
        </w:rPr>
      </w:pPr>
      <w:r>
        <w:rPr>
          <w:rFonts w:hint="eastAsia" w:ascii="Times New Roman" w:hAnsi="黑体" w:eastAsia="黑体" w:cs="Times New Roman"/>
          <w:color w:val="000000"/>
          <w:kern w:val="2"/>
          <w:sz w:val="32"/>
          <w:szCs w:val="32"/>
          <w:lang w:val="en-US" w:eastAsia="zh-CN"/>
        </w:rPr>
        <w:t>九</w:t>
      </w:r>
      <w:r>
        <w:rPr>
          <w:rFonts w:hint="eastAsia" w:ascii="Times New Roman" w:hAnsi="黑体" w:eastAsia="黑体" w:cs="Times New Roman"/>
          <w:color w:val="000000"/>
          <w:kern w:val="2"/>
          <w:sz w:val="32"/>
          <w:szCs w:val="32"/>
        </w:rPr>
        <w:t>、其他事项</w:t>
      </w:r>
    </w:p>
    <w:p>
      <w:pPr>
        <w:pStyle w:val="3"/>
        <w:shd w:val="clear" w:color="auto" w:fill="FFFFFF"/>
        <w:spacing w:before="0" w:beforeAutospacing="0" w:after="0" w:afterAutospacing="0" w:line="600" w:lineRule="exact"/>
        <w:ind w:firstLine="645"/>
        <w:jc w:val="both"/>
        <w:rPr>
          <w:rFonts w:ascii="仿宋" w:hAnsi="仿宋" w:eastAsia="仿宋" w:cs="Times New Roman"/>
          <w:sz w:val="32"/>
          <w:szCs w:val="32"/>
        </w:rPr>
      </w:pPr>
      <w:r>
        <w:rPr>
          <w:rFonts w:hint="eastAsia" w:ascii="仿宋" w:hAnsi="仿宋" w:eastAsia="仿宋" w:cs="Times New Roman"/>
          <w:kern w:val="2"/>
          <w:sz w:val="32"/>
          <w:szCs w:val="32"/>
        </w:rPr>
        <w:t>申请本项目资助的企业应保证其申报材料的完整性、</w:t>
      </w:r>
      <w:r>
        <w:rPr>
          <w:rFonts w:hint="eastAsia" w:ascii="仿宋" w:hAnsi="仿宋" w:eastAsia="仿宋" w:cs="Times New Roman"/>
          <w:sz w:val="32"/>
          <w:szCs w:val="32"/>
        </w:rPr>
        <w:t>真实性、</w:t>
      </w:r>
      <w:r>
        <w:rPr>
          <w:rFonts w:hint="eastAsia" w:ascii="仿宋" w:hAnsi="仿宋" w:eastAsia="仿宋" w:cs="Times New Roman"/>
          <w:kern w:val="2"/>
          <w:sz w:val="32"/>
          <w:szCs w:val="32"/>
        </w:rPr>
        <w:t>准确性</w:t>
      </w:r>
      <w:r>
        <w:rPr>
          <w:rFonts w:hint="eastAsia" w:ascii="仿宋" w:hAnsi="仿宋" w:eastAsia="仿宋" w:cs="Times New Roman"/>
          <w:sz w:val="32"/>
          <w:szCs w:val="32"/>
        </w:rPr>
        <w:t>及合法性</w:t>
      </w:r>
      <w:r>
        <w:rPr>
          <w:rFonts w:hint="eastAsia" w:ascii="仿宋" w:hAnsi="仿宋" w:eastAsia="仿宋" w:cs="Times New Roman"/>
          <w:kern w:val="2"/>
          <w:sz w:val="32"/>
          <w:szCs w:val="32"/>
        </w:rPr>
        <w:t>，</w:t>
      </w:r>
      <w:r>
        <w:rPr>
          <w:rFonts w:hint="eastAsia" w:ascii="仿宋" w:hAnsi="仿宋" w:eastAsia="仿宋" w:cs="Times New Roman"/>
          <w:sz w:val="32"/>
          <w:szCs w:val="32"/>
        </w:rPr>
        <w:t>并承担所提交的项目申报材料的相关法律责任，如有虚假或侵权等行为，该项目申请无效，如事后发现存在以上行为，本资金主管部门将保留依法追究其法律责任的权利。</w:t>
      </w:r>
    </w:p>
    <w:p>
      <w:pPr>
        <w:pStyle w:val="3"/>
        <w:shd w:val="clear" w:color="auto" w:fill="FFFFFF"/>
        <w:spacing w:before="0" w:beforeAutospacing="0" w:after="0" w:afterAutospacing="0" w:line="600" w:lineRule="exact"/>
        <w:ind w:firstLine="640" w:firstLineChars="200"/>
        <w:jc w:val="both"/>
        <w:rPr>
          <w:rFonts w:hint="eastAsia" w:ascii="仿宋" w:hAnsi="仿宋" w:eastAsia="仿宋" w:cs="Times New Roman"/>
          <w:kern w:val="2"/>
          <w:sz w:val="32"/>
          <w:szCs w:val="32"/>
        </w:rPr>
      </w:pPr>
      <w:r>
        <w:rPr>
          <w:rFonts w:hint="eastAsia" w:ascii="Times New Roman" w:hAnsi="黑体" w:eastAsia="黑体" w:cs="Times New Roman"/>
          <w:color w:val="000000"/>
          <w:kern w:val="2"/>
          <w:sz w:val="32"/>
          <w:szCs w:val="32"/>
          <w:lang w:val="en-US" w:eastAsia="zh-CN"/>
        </w:rPr>
        <w:t>十</w:t>
      </w:r>
      <w:r>
        <w:rPr>
          <w:rFonts w:hint="eastAsia" w:ascii="Times New Roman" w:hAnsi="黑体" w:eastAsia="黑体" w:cs="Times New Roman"/>
          <w:color w:val="000000"/>
          <w:kern w:val="2"/>
          <w:sz w:val="32"/>
          <w:szCs w:val="32"/>
        </w:rPr>
        <w:t>、附则</w:t>
      </w:r>
    </w:p>
    <w:p>
      <w:pPr>
        <w:pStyle w:val="3"/>
        <w:shd w:val="clear" w:color="auto" w:fill="FFFFFF"/>
        <w:spacing w:before="0" w:beforeAutospacing="0" w:after="0" w:afterAutospacing="0" w:line="600" w:lineRule="exact"/>
        <w:ind w:firstLine="640" w:firstLineChars="200"/>
        <w:jc w:val="both"/>
        <w:rPr>
          <w:rFonts w:ascii="仿宋" w:hAnsi="仿宋" w:eastAsia="仿宋" w:cs="Times New Roman"/>
          <w:kern w:val="2"/>
          <w:sz w:val="32"/>
          <w:szCs w:val="32"/>
        </w:rPr>
      </w:pPr>
      <w:r>
        <w:rPr>
          <w:rFonts w:hint="eastAsia" w:ascii="仿宋" w:hAnsi="仿宋" w:eastAsia="仿宋" w:cs="Times New Roman"/>
          <w:kern w:val="2"/>
          <w:sz w:val="32"/>
          <w:szCs w:val="32"/>
        </w:rPr>
        <w:t>本规程由区文化广电旅游体育局负责解释，自发布之日起施行。</w:t>
      </w:r>
    </w:p>
    <w:p>
      <w:pPr>
        <w:spacing w:line="600" w:lineRule="exact"/>
        <w:rPr>
          <w:rFonts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hint="eastAsia" w:eastAsia="仿宋_GB2312"/>
          <w:color w:val="000000"/>
          <w:sz w:val="32"/>
          <w:szCs w:val="32"/>
        </w:rPr>
      </w:pPr>
    </w:p>
    <w:p>
      <w:pPr>
        <w:spacing w:line="600" w:lineRule="exact"/>
        <w:rPr>
          <w:rFonts w:eastAsia="仿宋_GB2312"/>
          <w:color w:val="000000"/>
          <w:sz w:val="32"/>
          <w:szCs w:val="32"/>
        </w:rPr>
      </w:pPr>
      <w:bookmarkStart w:id="1" w:name="_GoBack"/>
      <w:bookmarkEnd w:id="1"/>
      <w:r>
        <w:rPr>
          <w:rFonts w:hint="eastAsia" w:eastAsia="仿宋_GB2312"/>
          <w:color w:val="000000"/>
          <w:sz w:val="32"/>
          <w:szCs w:val="32"/>
        </w:rPr>
        <w:t>附件：</w:t>
      </w:r>
    </w:p>
    <w:p>
      <w:pPr>
        <w:spacing w:line="600" w:lineRule="exact"/>
      </w:pPr>
    </w:p>
    <w:p>
      <w:pPr>
        <w:spacing w:line="600" w:lineRule="exact"/>
        <w:jc w:val="center"/>
        <w:rPr>
          <w:sz w:val="44"/>
          <w:szCs w:val="44"/>
        </w:rPr>
      </w:pPr>
    </w:p>
    <w:p>
      <w:pPr>
        <w:spacing w:line="600" w:lineRule="exact"/>
        <w:jc w:val="center"/>
        <w:rPr>
          <w:sz w:val="44"/>
          <w:szCs w:val="44"/>
        </w:rPr>
      </w:pPr>
      <w:r>
        <w:rPr>
          <w:rFonts w:hint="eastAsia"/>
          <w:sz w:val="44"/>
          <w:szCs w:val="44"/>
        </w:rPr>
        <w:t>承诺函</w:t>
      </w:r>
    </w:p>
    <w:p>
      <w:pPr>
        <w:spacing w:line="600" w:lineRule="exact"/>
        <w:jc w:val="center"/>
        <w:rPr>
          <w:sz w:val="44"/>
          <w:szCs w:val="44"/>
        </w:rPr>
      </w:pPr>
    </w:p>
    <w:p>
      <w:pPr>
        <w:pStyle w:val="6"/>
        <w:spacing w:before="0" w:beforeAutospacing="0" w:after="0" w:afterAutospacing="0" w:line="600" w:lineRule="exac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我公司承诺：</w:t>
      </w:r>
    </w:p>
    <w:p>
      <w:pPr>
        <w:pStyle w:val="6"/>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在获得南山区自主创新产业发展专项资金资助达到</w:t>
      </w:r>
      <w:r>
        <w:rPr>
          <w:rFonts w:ascii="Times New Roman" w:hAnsi="Times New Roman" w:eastAsia="仿宋_GB2312" w:cs="Times New Roman"/>
          <w:color w:val="000000"/>
          <w:sz w:val="32"/>
          <w:szCs w:val="32"/>
        </w:rPr>
        <w:t>100</w:t>
      </w:r>
      <w:r>
        <w:rPr>
          <w:rFonts w:hint="eastAsia" w:ascii="Times New Roman" w:hAnsi="Times New Roman" w:eastAsia="仿宋_GB2312" w:cs="Times New Roman"/>
          <w:color w:val="000000"/>
          <w:sz w:val="32"/>
          <w:szCs w:val="32"/>
        </w:rPr>
        <w:t>万元后，三年内注册登记地址不迁出深圳市南山区；获得深圳市南山区自主创新产业发展专项资金资助达到</w:t>
      </w:r>
      <w:r>
        <w:rPr>
          <w:rFonts w:ascii="Times New Roman" w:hAnsi="Times New Roman" w:eastAsia="仿宋_GB2312" w:cs="Times New Roman"/>
          <w:color w:val="000000"/>
          <w:sz w:val="32"/>
          <w:szCs w:val="32"/>
        </w:rPr>
        <w:t>300</w:t>
      </w:r>
      <w:r>
        <w:rPr>
          <w:rFonts w:hint="eastAsia" w:ascii="Times New Roman" w:hAnsi="Times New Roman" w:eastAsia="仿宋_GB2312" w:cs="Times New Roman"/>
          <w:color w:val="000000"/>
          <w:sz w:val="32"/>
          <w:szCs w:val="32"/>
        </w:rPr>
        <w:t>万元后，五年内注册登记地址不迁出深圳市南山区。</w:t>
      </w:r>
    </w:p>
    <w:p>
      <w:pPr>
        <w:pStyle w:val="6"/>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同时，在上述期限内不改变在深圳市南山区的纳税义务和统计数据申报义务，并配合相关职能部门履行好社会责任。</w:t>
      </w:r>
    </w:p>
    <w:p>
      <w:pPr>
        <w:pStyle w:val="6"/>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特此承诺</w:t>
      </w:r>
      <w:r>
        <w:rPr>
          <w:rFonts w:ascii="Times New Roman" w:hAnsi="Times New Roman" w:eastAsia="仿宋_GB2312" w:cs="Times New Roman"/>
          <w:color w:val="000000"/>
          <w:sz w:val="32"/>
          <w:szCs w:val="32"/>
        </w:rPr>
        <w:t>!</w:t>
      </w: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XXX</w:t>
      </w:r>
      <w:r>
        <w:rPr>
          <w:rFonts w:hint="eastAsia" w:ascii="Times New Roman" w:hAnsi="Times New Roman" w:eastAsia="仿宋_GB2312" w:cs="Times New Roman"/>
          <w:color w:val="000000"/>
          <w:sz w:val="32"/>
          <w:szCs w:val="32"/>
        </w:rPr>
        <w:t>公司（盖章）</w:t>
      </w: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rPr>
        <w:t>法定代表人签字：</w:t>
      </w:r>
    </w:p>
    <w:p>
      <w:pPr>
        <w:pStyle w:val="6"/>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X</w:t>
      </w:r>
      <w:r>
        <w:rPr>
          <w:rFonts w:hint="eastAsia" w:ascii="Times New Roman" w:hAnsi="Times New Roman" w:eastAsia="仿宋_GB2312" w:cs="Times New Roman"/>
          <w:color w:val="000000"/>
          <w:sz w:val="32"/>
          <w:szCs w:val="32"/>
        </w:rPr>
        <w:t>年</w:t>
      </w:r>
      <w:r>
        <w:rPr>
          <w:rFonts w:ascii="Times New Roman" w:hAnsi="Times New Roman" w:eastAsia="仿宋_GB2312" w:cs="Times New Roman"/>
          <w:color w:val="000000"/>
          <w:sz w:val="32"/>
          <w:szCs w:val="32"/>
        </w:rPr>
        <w:t>X</w:t>
      </w:r>
      <w:r>
        <w:rPr>
          <w:rFonts w:hint="eastAsia" w:ascii="Times New Roman" w:hAnsi="Times New Roman" w:eastAsia="仿宋_GB2312" w:cs="Times New Roman"/>
          <w:color w:val="000000"/>
          <w:sz w:val="32"/>
          <w:szCs w:val="32"/>
        </w:rPr>
        <w:t>月</w:t>
      </w:r>
      <w:r>
        <w:rPr>
          <w:rFonts w:ascii="Times New Roman" w:hAnsi="Times New Roman" w:eastAsia="仿宋_GB2312" w:cs="Times New Roman"/>
          <w:color w:val="000000"/>
          <w:sz w:val="32"/>
          <w:szCs w:val="32"/>
        </w:rPr>
        <w:t>X</w:t>
      </w:r>
      <w:r>
        <w:rPr>
          <w:rFonts w:hint="eastAsia" w:ascii="Times New Roman" w:hAnsi="Times New Roman" w:eastAsia="仿宋_GB2312" w:cs="Times New Roman"/>
          <w:color w:val="000000"/>
          <w:sz w:val="32"/>
          <w:szCs w:val="32"/>
        </w:rPr>
        <w:t>日</w:t>
      </w:r>
    </w:p>
    <w:p>
      <w:pPr>
        <w:widowControl/>
        <w:spacing w:line="560" w:lineRule="exact"/>
        <w:ind w:firstLine="643" w:firstLineChars="200"/>
        <w:rPr>
          <w:rFonts w:eastAsia="仿宋_GB2312"/>
          <w:b/>
          <w:sz w:val="32"/>
          <w:szCs w:val="32"/>
        </w:rPr>
      </w:pPr>
    </w:p>
    <w:p/>
    <w:p>
      <w:pPr>
        <w:widowControl/>
        <w:ind w:firstLine="643" w:firstLineChars="200"/>
        <w:rPr>
          <w:rFonts w:eastAsia="仿宋_GB2312"/>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1YzVkMTA1MjdjNWNmODg2MTFjMTNiZDIwZWQ2ZWEifQ=="/>
  </w:docVars>
  <w:rsids>
    <w:rsidRoot w:val="00000000"/>
    <w:rsid w:val="01557368"/>
    <w:rsid w:val="028E4422"/>
    <w:rsid w:val="03172003"/>
    <w:rsid w:val="09E93F81"/>
    <w:rsid w:val="0BB44AA2"/>
    <w:rsid w:val="0E297B01"/>
    <w:rsid w:val="14B75D2A"/>
    <w:rsid w:val="14E71624"/>
    <w:rsid w:val="187C7D45"/>
    <w:rsid w:val="18FB0CE5"/>
    <w:rsid w:val="1C4176C1"/>
    <w:rsid w:val="1C6477AC"/>
    <w:rsid w:val="1D187FA5"/>
    <w:rsid w:val="20AA343C"/>
    <w:rsid w:val="27DD2B4F"/>
    <w:rsid w:val="2CC82C80"/>
    <w:rsid w:val="2DC43E7F"/>
    <w:rsid w:val="2DE92D0F"/>
    <w:rsid w:val="2EDF3101"/>
    <w:rsid w:val="34D779E1"/>
    <w:rsid w:val="3FFF0805"/>
    <w:rsid w:val="401F6C03"/>
    <w:rsid w:val="41244C64"/>
    <w:rsid w:val="4133735F"/>
    <w:rsid w:val="42D34471"/>
    <w:rsid w:val="468C2B19"/>
    <w:rsid w:val="495229E7"/>
    <w:rsid w:val="54705828"/>
    <w:rsid w:val="56150B30"/>
    <w:rsid w:val="5AA14CD4"/>
    <w:rsid w:val="657870F4"/>
    <w:rsid w:val="68A651F9"/>
    <w:rsid w:val="6B57004C"/>
    <w:rsid w:val="6F224021"/>
    <w:rsid w:val="6FF96041"/>
    <w:rsid w:val="732A3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
    <w:name w:val="Heading4"/>
    <w:basedOn w:val="1"/>
    <w:next w:val="1"/>
    <w:autoRedefine/>
    <w:qFormat/>
    <w:uiPriority w:val="0"/>
    <w:pPr>
      <w:keepNext/>
      <w:keepLines/>
      <w:spacing w:before="280" w:after="290" w:line="376" w:lineRule="auto"/>
      <w:textAlignment w:val="baseline"/>
    </w:pPr>
    <w:rPr>
      <w:rFonts w:ascii="Cambria" w:hAnsi="Cambria" w:eastAsia="宋体" w:cs="Times New Roman"/>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2355</Words>
  <Characters>2470</Characters>
  <Lines>0</Lines>
  <Paragraphs>0</Paragraphs>
  <TotalTime>2</TotalTime>
  <ScaleCrop>false</ScaleCrop>
  <LinksUpToDate>false</LinksUpToDate>
  <CharactersWithSpaces>2563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2023-03-31T02:50:00Z</dcterms:created>
  <dc:creator>Administrator</dc:creator>
  <cp:lastModifiedBy>江会</cp:lastModifiedBy>
  <cp:lastPrinted>2023-04-03T01:26:00Z</cp:lastPrinted>
  <dcterms:modified xsi:type="dcterms:W3CDTF">2024-04-19T09:27:26Z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A7E3AA2A2CD84E2EBD6E21F89D157384</vt:lpwstr>
  </property>
</Properties>
</file>