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64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木良种基地申报表</w:t>
      </w:r>
    </w:p>
    <w:p>
      <w:pPr>
        <w:jc w:val="right"/>
        <w:rPr>
          <w:rFonts w:ascii="Times New Roman" w:hAnsi="Times New Roman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</w:t>
      </w:r>
      <w:r>
        <w:rPr>
          <w:rFonts w:ascii="仿宋_GB2312" w:eastAsia="仿宋_GB2312"/>
          <w:sz w:val="24"/>
          <w:szCs w:val="24"/>
        </w:rPr>
        <w:t xml:space="preserve">                     </w:t>
      </w:r>
      <w:r>
        <w:rPr>
          <w:rFonts w:ascii="仿宋" w:eastAsia="仿宋"/>
          <w:sz w:val="24"/>
          <w:szCs w:val="24"/>
        </w:rPr>
        <w:t xml:space="preserve">  </w:t>
      </w:r>
      <w:r>
        <w:rPr>
          <w:rFonts w:hint="eastAsia" w:ascii="仿宋" w:eastAsia="仿宋"/>
          <w:szCs w:val="24"/>
        </w:rPr>
        <w:t>单位：亩、公斤、万条、株</w:t>
      </w:r>
    </w:p>
    <w:tbl>
      <w:tblPr>
        <w:tblStyle w:val="13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634"/>
        <w:gridCol w:w="266"/>
        <w:gridCol w:w="433"/>
        <w:gridCol w:w="640"/>
        <w:gridCol w:w="196"/>
        <w:gridCol w:w="242"/>
        <w:gridCol w:w="531"/>
        <w:gridCol w:w="208"/>
        <w:gridCol w:w="236"/>
        <w:gridCol w:w="675"/>
        <w:gridCol w:w="266"/>
        <w:gridCol w:w="461"/>
        <w:gridCol w:w="609"/>
        <w:gridCol w:w="118"/>
        <w:gridCol w:w="277"/>
        <w:gridCol w:w="439"/>
        <w:gridCol w:w="415"/>
        <w:gridCol w:w="69"/>
        <w:gridCol w:w="485"/>
        <w:gridCol w:w="254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基地名称</w:t>
            </w:r>
          </w:p>
        </w:tc>
        <w:tc>
          <w:tcPr>
            <w:tcW w:w="3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建设地点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单位性质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通讯地址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邮编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法人代表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电话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传真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建设时间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4"/>
                <w:szCs w:val="24"/>
              </w:rPr>
              <w:t>年</w:t>
            </w: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投产时间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2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生产经营许可证号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960" w:firstLineChars="400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生产面积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符合耕地保护规定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960" w:firstLineChars="400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基地编制人员</w:t>
            </w:r>
          </w:p>
        </w:tc>
        <w:tc>
          <w:tcPr>
            <w:tcW w:w="7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共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eastAsia="仿宋"/>
                <w:sz w:val="24"/>
                <w:szCs w:val="24"/>
              </w:rPr>
              <w:t>人，其中：高级工程师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</w:rPr>
              <w:t>人、工程师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人、助工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人、</w:t>
            </w:r>
          </w:p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技术员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人、技术工人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</w:rPr>
              <w:t>人、生产工人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科技支撑单位</w:t>
            </w:r>
          </w:p>
        </w:tc>
        <w:tc>
          <w:tcPr>
            <w:tcW w:w="3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地址、邮编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5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科技支撑专家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电话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通讯地址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5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基地年收入</w:t>
            </w:r>
          </w:p>
        </w:tc>
        <w:tc>
          <w:tcPr>
            <w:tcW w:w="7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合计：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万元，其中：种子收入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万元、良种穗条收入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万元、财政补贴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万元、其他收入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5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基地年支出</w:t>
            </w:r>
          </w:p>
        </w:tc>
        <w:tc>
          <w:tcPr>
            <w:tcW w:w="7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合计：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</w:rPr>
              <w:t>万元，其中：人员工资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eastAsia="仿宋"/>
                <w:sz w:val="24"/>
                <w:szCs w:val="24"/>
              </w:rPr>
              <w:t>万元、管护费用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eastAsia="仿宋"/>
                <w:sz w:val="24"/>
                <w:szCs w:val="24"/>
              </w:rPr>
              <w:t>万元、其他支出</w:t>
            </w:r>
            <w:r>
              <w:rPr>
                <w:rFonts w:asci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30" w:hRule="atLeast"/>
          <w:jc w:val="center"/>
        </w:trPr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  <w:lang w:eastAsia="zh-CN"/>
              </w:rPr>
              <w:t>品种审定、</w:t>
            </w:r>
            <w:r>
              <w:rPr>
                <w:rFonts w:hint="eastAsia" w:ascii="仿宋" w:eastAsia="仿宋"/>
                <w:bCs/>
                <w:sz w:val="24"/>
                <w:szCs w:val="24"/>
              </w:rPr>
              <w:t>取得成果和获奖情况</w:t>
            </w:r>
          </w:p>
        </w:tc>
        <w:tc>
          <w:tcPr>
            <w:tcW w:w="7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5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基地基本情况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种子园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树种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世代</w:t>
            </w: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年产量</w:t>
            </w: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累计产量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2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母树林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树种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年产量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累计产量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采穗圃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树种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年产量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累计产量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5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种质资源收集区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树种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株数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  <w:tc>
          <w:tcPr>
            <w:tcW w:w="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良种示范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区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树种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试验林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树种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6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hint="eastAsia" w:ascii="仿宋_GB2312" w:eastAsia="仿宋_GB2312"/>
          <w:spacing w:val="6"/>
          <w:sz w:val="30"/>
        </w:rPr>
      </w:pPr>
      <w:r>
        <w:rPr>
          <w:rFonts w:hint="eastAsia" w:ascii="Times New Roman" w:hAnsi="Times New Roman"/>
          <w:szCs w:val="24"/>
          <w:lang w:eastAsia="zh-CN"/>
        </w:rPr>
        <w:t>备注：</w:t>
      </w:r>
      <w:r>
        <w:rPr>
          <w:rFonts w:ascii="Times New Roman" w:hAnsi="Times New Roman"/>
          <w:szCs w:val="24"/>
        </w:rPr>
        <w:t>1</w:t>
      </w:r>
      <w:r>
        <w:rPr>
          <w:rFonts w:hint="eastAsia" w:ascii="Times New Roman" w:hAnsi="Times New Roman"/>
          <w:szCs w:val="24"/>
        </w:rPr>
        <w:t>.单位性质主要指</w:t>
      </w:r>
      <w:r>
        <w:rPr>
          <w:rFonts w:hint="eastAsia" w:ascii="Times New Roman" w:hAnsi="Times New Roman"/>
          <w:szCs w:val="24"/>
          <w:lang w:eastAsia="zh-CN"/>
        </w:rPr>
        <w:t>一类、二类、三类</w:t>
      </w:r>
      <w:r>
        <w:rPr>
          <w:rFonts w:hint="eastAsia" w:ascii="Times New Roman" w:hAnsi="Times New Roman"/>
          <w:szCs w:val="24"/>
        </w:rPr>
        <w:t>事业单位。2.基地编制人员为参与良种基地的人员。3.树种一栏中，基地有多个建设树种时，只选择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个主要树种填在前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行，其他树种合并填在第</w:t>
      </w:r>
      <w:r>
        <w:rPr>
          <w:rFonts w:ascii="Times New Roman" w:hAnsi="Times New Roman"/>
          <w:szCs w:val="24"/>
        </w:rPr>
        <w:t>3</w:t>
      </w:r>
      <w:r>
        <w:rPr>
          <w:rFonts w:hint="eastAsia" w:ascii="Times New Roman" w:hAnsi="Times New Roman"/>
          <w:szCs w:val="24"/>
        </w:rPr>
        <w:t>行中。4.年产量一项填写</w:t>
      </w:r>
      <w:r>
        <w:rPr>
          <w:rFonts w:ascii="Times New Roman" w:hAnsi="Times New Roman"/>
          <w:szCs w:val="24"/>
        </w:rPr>
        <w:t>20</w:t>
      </w:r>
      <w:r>
        <w:rPr>
          <w:rFonts w:hint="eastAsia" w:ascii="Times New Roman" w:hAnsi="Times New Roman"/>
          <w:szCs w:val="24"/>
          <w:lang w:val="en-US" w:eastAsia="zh-CN"/>
        </w:rPr>
        <w:t>22</w:t>
      </w:r>
      <w:r>
        <w:rPr>
          <w:rFonts w:hint="eastAsia" w:ascii="Times New Roman" w:hAnsi="Times New Roman"/>
          <w:szCs w:val="24"/>
        </w:rPr>
        <w:t>年产量，累计产量为从</w:t>
      </w:r>
      <w:r>
        <w:rPr>
          <w:rFonts w:ascii="Times New Roman" w:hAnsi="Times New Roman"/>
          <w:szCs w:val="24"/>
        </w:rPr>
        <w:t>20</w:t>
      </w:r>
      <w:r>
        <w:rPr>
          <w:rFonts w:hint="eastAsia" w:ascii="Times New Roman" w:hAnsi="Times New Roman"/>
          <w:szCs w:val="24"/>
          <w:lang w:val="en-US" w:eastAsia="zh-CN"/>
        </w:rPr>
        <w:t>18</w:t>
      </w:r>
      <w:r>
        <w:rPr>
          <w:rFonts w:hint="eastAsia" w:ascii="Times New Roman" w:hAnsi="Times New Roman"/>
          <w:szCs w:val="24"/>
        </w:rPr>
        <w:t>年到</w:t>
      </w:r>
      <w:r>
        <w:rPr>
          <w:rFonts w:ascii="Times New Roman" w:hAnsi="Times New Roman"/>
          <w:szCs w:val="24"/>
        </w:rPr>
        <w:t>20</w:t>
      </w:r>
      <w:r>
        <w:rPr>
          <w:rFonts w:hint="eastAsia" w:ascii="Times New Roman" w:hAnsi="Times New Roman"/>
          <w:szCs w:val="24"/>
          <w:lang w:val="en-US" w:eastAsia="zh-CN"/>
        </w:rPr>
        <w:t>22</w:t>
      </w:r>
      <w:r>
        <w:rPr>
          <w:rFonts w:hint="eastAsia" w:ascii="Times New Roman" w:hAnsi="Times New Roman"/>
          <w:szCs w:val="24"/>
        </w:rPr>
        <w:t>年的累计产量。</w:t>
      </w:r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4B5D8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rizon</Company>
  <Pages>1</Pages>
  <Words>1</Words>
  <Characters>1</Characters>
  <Lines>1</Lines>
  <Paragraphs>0</Paragraphs>
  <TotalTime>7</TotalTime>
  <ScaleCrop>false</ScaleCrop>
  <LinksUpToDate>false</LinksUpToDate>
  <CharactersWithSpaces>1</CharactersWithSpaces>
  <Application>WPS Office_11.8.2.11929_F1E327BC-269C-435d-A152-05C5408002CA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2016-10-25T08:26:00Z</dcterms:created>
  <dc:creator>李金华</dc:creator>
  <cp:lastModifiedBy>孔凡启</cp:lastModifiedBy>
  <dcterms:modified xsi:type="dcterms:W3CDTF">2024-04-01T16:32:09Z</dcterms:modified>
  <dc:title>fdsfdsfd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B4BC150EB2989FB509710A664243134D</vt:lpwstr>
  </property>
</Properties>
</file>