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市</w:t>
      </w:r>
      <w:r>
        <w:rPr>
          <w:rFonts w:hint="eastAsia" w:ascii="方正小标宋简体" w:hAnsi="方正小标宋简体" w:eastAsia="方正小标宋简体" w:cs="方正小标宋简体"/>
          <w:sz w:val="44"/>
          <w:szCs w:val="44"/>
        </w:rPr>
        <w:t>工业和信息化</w:t>
      </w:r>
      <w:r>
        <w:rPr>
          <w:rFonts w:hint="eastAsia" w:ascii="方正小标宋简体" w:hAnsi="方正小标宋简体" w:eastAsia="方正小标宋简体" w:cs="方正小标宋简体"/>
          <w:sz w:val="44"/>
          <w:szCs w:val="44"/>
          <w:lang w:eastAsia="zh-CN"/>
        </w:rPr>
        <w:t>局</w:t>
      </w:r>
      <w:r>
        <w:rPr>
          <w:rFonts w:hint="eastAsia" w:ascii="方正小标宋简体" w:hAnsi="方正小标宋简体" w:eastAsia="方正小标宋简体" w:cs="方正小标宋简体"/>
          <w:sz w:val="44"/>
          <w:szCs w:val="44"/>
          <w:lang w:val="en-US" w:eastAsia="zh-CN"/>
        </w:rPr>
        <w:t>2024年度</w:t>
      </w:r>
      <w:r>
        <w:rPr>
          <w:rFonts w:hint="eastAsia" w:ascii="方正小标宋简体" w:hAnsi="方正小标宋简体" w:eastAsia="方正小标宋简体" w:cs="方正小标宋简体"/>
          <w:sz w:val="44"/>
          <w:szCs w:val="44"/>
          <w:lang w:eastAsia="zh-CN"/>
        </w:rPr>
        <w:t>深圳市</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工业设计研究院</w:t>
      </w:r>
      <w:r>
        <w:rPr>
          <w:rFonts w:hint="eastAsia" w:ascii="方正小标宋简体" w:hAnsi="方正小标宋简体" w:eastAsia="方正小标宋简体" w:cs="方正小标宋简体"/>
          <w:sz w:val="44"/>
          <w:szCs w:val="44"/>
          <w:lang w:eastAsia="zh-CN"/>
        </w:rPr>
        <w:t>评定申报指南</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320" w:firstLineChars="1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一、项目类别</w:t>
      </w:r>
    </w:p>
    <w:p>
      <w:pPr>
        <w:keepNext w:val="0"/>
        <w:keepLines w:val="0"/>
        <w:pageBreakBefore w:val="0"/>
        <w:widowControl w:val="0"/>
        <w:kinsoku/>
        <w:overflowPunct/>
        <w:topLinePunct w:val="0"/>
        <w:autoSpaceDE w:val="0"/>
        <w:autoSpaceDN/>
        <w:bidi w:val="0"/>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工业设计研究院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工业设计领域公共服务为核心功能，以工业设计关键共性技术为研究重点，由设计或制造业领域的骨干企业、科研院所、高校、行业组织等主体组建，采取“平台+公司”模式（即既是开放的公共服务平台，又建立现代企业制度运作），以企业法人形式运营的新型创新载体。</w:t>
      </w:r>
    </w:p>
    <w:p>
      <w:pPr>
        <w:keepNext w:val="0"/>
        <w:keepLines w:val="0"/>
        <w:pageBreakBefore w:val="0"/>
        <w:widowControl w:val="0"/>
        <w:kinsoku/>
        <w:overflowPunct/>
        <w:topLinePunct w:val="0"/>
        <w:autoSpaceDE w:val="0"/>
        <w:autoSpaceDN/>
        <w:bidi w:val="0"/>
        <w:spacing w:line="560" w:lineRule="exact"/>
        <w:ind w:left="0" w:leftChars="0" w:firstLine="640" w:firstLineChars="200"/>
        <w:textAlignment w:val="auto"/>
        <w:rPr>
          <w:rFonts w:hint="eastAsia" w:ascii="黑体" w:hAnsi="黑体" w:eastAsia="黑体" w:cs="仿宋_GB2312"/>
          <w:bCs/>
          <w:sz w:val="32"/>
          <w:szCs w:val="32"/>
          <w:lang w:eastAsia="zh-CN"/>
        </w:rPr>
      </w:pPr>
      <w:r>
        <w:rPr>
          <w:rFonts w:hint="eastAsia" w:ascii="黑体" w:hAnsi="黑体" w:eastAsia="黑体" w:cs="仿宋_GB2312"/>
          <w:bCs/>
          <w:sz w:val="32"/>
          <w:szCs w:val="32"/>
          <w:lang w:eastAsia="zh-CN"/>
        </w:rPr>
        <w:t>二、设定依据</w:t>
      </w:r>
    </w:p>
    <w:p>
      <w:pPr>
        <w:pStyle w:val="2"/>
        <w:keepNext w:val="0"/>
        <w:keepLines w:val="0"/>
        <w:pageBreakBefore w:val="0"/>
        <w:widowControl w:val="0"/>
        <w:kinsoku/>
        <w:overflowPunct/>
        <w:topLinePunct w:val="0"/>
        <w:autoSpaceDN/>
        <w:bidi w:val="0"/>
        <w:spacing w:line="560" w:lineRule="exact"/>
        <w:ind w:left="0" w:leftChars="0" w:firstLine="640" w:firstLineChars="200"/>
        <w:textAlignment w:val="auto"/>
        <w:rPr>
          <w:rFonts w:hint="eastAsia" w:ascii="仿宋_GB2312" w:eastAsia="仿宋_GB2312"/>
          <w:sz w:val="32"/>
          <w:szCs w:val="32"/>
        </w:rPr>
      </w:pPr>
      <w:r>
        <w:rPr>
          <w:rFonts w:hint="eastAsia" w:ascii="仿宋_GB2312" w:hAnsi="仿宋_GB2312" w:eastAsia="仿宋_GB2312" w:cs="仿宋_GB2312"/>
          <w:b w:val="0"/>
          <w:bCs w:val="0"/>
          <w:sz w:val="32"/>
          <w:szCs w:val="32"/>
        </w:rPr>
        <w:t>（一）</w:t>
      </w:r>
      <w:r>
        <w:rPr>
          <w:rFonts w:hint="eastAsia" w:ascii="仿宋_GB2312" w:hAnsi="仿宋_GB2312" w:eastAsia="仿宋_GB2312" w:cs="仿宋_GB2312"/>
          <w:b w:val="0"/>
          <w:bCs w:val="0"/>
          <w:sz w:val="32"/>
          <w:szCs w:val="32"/>
          <w:lang w:eastAsia="zh-CN"/>
        </w:rPr>
        <w:t>《</w:t>
      </w:r>
      <w:r>
        <w:rPr>
          <w:rFonts w:hint="eastAsia" w:ascii="仿宋_GB2312" w:eastAsia="仿宋_GB2312"/>
          <w:sz w:val="32"/>
          <w:szCs w:val="32"/>
        </w:rPr>
        <w:t>关于进一步促进工业设计发展的若干措施</w:t>
      </w:r>
      <w:r>
        <w:rPr>
          <w:rFonts w:hint="eastAsia" w:ascii="仿宋_GB2312" w:hAnsi="仿宋_GB2312" w:eastAsia="仿宋_GB2312" w:cs="仿宋_GB2312"/>
          <w:b w:val="0"/>
          <w:bCs w:val="0"/>
          <w:sz w:val="32"/>
          <w:szCs w:val="32"/>
          <w:lang w:eastAsia="zh-CN"/>
        </w:rPr>
        <w:t>》</w:t>
      </w:r>
      <w:r>
        <w:rPr>
          <w:rFonts w:hint="eastAsia" w:ascii="仿宋_GB2312" w:eastAsia="仿宋_GB2312"/>
          <w:sz w:val="32"/>
          <w:szCs w:val="32"/>
        </w:rPr>
        <w:t>（深府办规〔2020〕6号）</w:t>
      </w:r>
    </w:p>
    <w:p>
      <w:pPr>
        <w:pStyle w:val="2"/>
        <w:keepNext w:val="0"/>
        <w:keepLines w:val="0"/>
        <w:pageBreakBefore w:val="0"/>
        <w:widowControl w:val="0"/>
        <w:kinsoku/>
        <w:overflowPunct/>
        <w:topLinePunct w:val="0"/>
        <w:autoSpaceDN/>
        <w:bidi w:val="0"/>
        <w:spacing w:line="560" w:lineRule="exact"/>
        <w:ind w:left="0" w:leftChars="0" w:firstLine="640" w:firstLineChars="200"/>
        <w:textAlignment w:val="auto"/>
        <w:rPr>
          <w:rFonts w:hint="eastAsia" w:ascii="仿宋_GB2312" w:eastAsia="仿宋_GB2312"/>
          <w:sz w:val="32"/>
          <w:szCs w:val="32"/>
        </w:rPr>
      </w:pPr>
      <w:r>
        <w:rPr>
          <w:rFonts w:hint="eastAsia" w:ascii="仿宋_GB2312" w:hAnsi="仿宋_GB2312" w:eastAsia="仿宋_GB2312" w:cs="仿宋_GB2312"/>
          <w:b w:val="0"/>
          <w:bCs w:val="0"/>
          <w:sz w:val="32"/>
          <w:szCs w:val="32"/>
        </w:rPr>
        <w:t>（二）《深圳市工业和信息化局关于工业设计研究院建设管理办法（试行）》</w:t>
      </w:r>
      <w:r>
        <w:rPr>
          <w:rFonts w:hint="eastAsia" w:ascii="仿宋_GB2312" w:eastAsia="仿宋_GB2312"/>
          <w:sz w:val="32"/>
          <w:szCs w:val="32"/>
        </w:rPr>
        <w:t>（深工信规〔2022〕</w:t>
      </w:r>
      <w:r>
        <w:rPr>
          <w:rFonts w:hint="eastAsia" w:ascii="仿宋_GB2312" w:eastAsia="仿宋_GB2312"/>
          <w:sz w:val="32"/>
          <w:szCs w:val="32"/>
          <w:lang w:val="en-US" w:eastAsia="zh-CN"/>
        </w:rPr>
        <w:t>5号</w:t>
      </w:r>
      <w:r>
        <w:rPr>
          <w:rFonts w:hint="eastAsia" w:ascii="仿宋_GB2312" w:eastAsia="仿宋_GB2312"/>
          <w:sz w:val="32"/>
          <w:szCs w:val="32"/>
        </w:rPr>
        <w:t>）</w:t>
      </w:r>
    </w:p>
    <w:p>
      <w:pPr>
        <w:keepNext w:val="0"/>
        <w:keepLines w:val="0"/>
        <w:pageBreakBefore w:val="0"/>
        <w:widowControl w:val="0"/>
        <w:kinsoku/>
        <w:overflowPunct/>
        <w:topLinePunct w:val="0"/>
        <w:autoSpaceDE w:val="0"/>
        <w:autoSpaceDN/>
        <w:bidi w:val="0"/>
        <w:spacing w:line="560" w:lineRule="exact"/>
        <w:ind w:left="0" w:leftChars="0" w:firstLine="640" w:firstLineChars="200"/>
        <w:contextualSpacing/>
        <w:textAlignment w:val="auto"/>
        <w:outlineLvl w:val="0"/>
        <w:rPr>
          <w:rFonts w:ascii="黑体" w:hAnsi="黑体" w:eastAsia="黑体" w:cs="仿宋_GB2312"/>
          <w:bCs/>
          <w:sz w:val="32"/>
          <w:szCs w:val="32"/>
        </w:rPr>
      </w:pPr>
      <w:r>
        <w:rPr>
          <w:rFonts w:hint="eastAsia" w:ascii="黑体" w:hAnsi="黑体" w:eastAsia="黑体" w:cs="仿宋_GB2312"/>
          <w:bCs/>
          <w:sz w:val="32"/>
          <w:szCs w:val="32"/>
          <w:lang w:eastAsia="zh-CN"/>
        </w:rPr>
        <w:t>三</w:t>
      </w:r>
      <w:r>
        <w:rPr>
          <w:rFonts w:hint="eastAsia" w:ascii="黑体" w:hAnsi="黑体" w:eastAsia="黑体" w:cs="仿宋_GB2312"/>
          <w:bCs/>
          <w:sz w:val="32"/>
          <w:szCs w:val="32"/>
        </w:rPr>
        <w:t>、申报条件</w:t>
      </w:r>
    </w:p>
    <w:p>
      <w:pPr>
        <w:keepNext w:val="0"/>
        <w:keepLines w:val="0"/>
        <w:pageBreakBefore w:val="0"/>
        <w:widowControl w:val="0"/>
        <w:kinsoku/>
        <w:wordWrap w:val="0"/>
        <w:overflowPunct/>
        <w:topLinePunct w:val="0"/>
        <w:autoSpaceDE w:val="0"/>
        <w:autoSpaceDN/>
        <w:bidi w:val="0"/>
        <w:spacing w:line="560" w:lineRule="exact"/>
        <w:ind w:left="0" w:leftChars="0" w:firstLine="640" w:firstLineChars="200"/>
        <w:contextualSpacing/>
        <w:textAlignment w:val="auto"/>
        <w:rPr>
          <w:rFonts w:hint="eastAsia" w:ascii="仿宋_GB2312" w:hAnsi="Calibri" w:eastAsia="仿宋_GB2312"/>
          <w:sz w:val="32"/>
          <w:szCs w:val="32"/>
        </w:rPr>
      </w:pPr>
      <w:r>
        <w:rPr>
          <w:rFonts w:hint="eastAsia" w:ascii="仿宋_GB2312" w:hAnsi="Calibri" w:eastAsia="仿宋_GB2312"/>
          <w:sz w:val="32"/>
          <w:szCs w:val="32"/>
        </w:rPr>
        <w:t>申报条件由</w:t>
      </w:r>
      <w:r>
        <w:rPr>
          <w:rFonts w:hint="eastAsia" w:ascii="仿宋_GB2312" w:hAnsi="Calibri" w:eastAsia="仿宋_GB2312"/>
          <w:b/>
          <w:sz w:val="32"/>
          <w:szCs w:val="32"/>
        </w:rPr>
        <w:t>基础条件</w:t>
      </w:r>
      <w:r>
        <w:rPr>
          <w:rFonts w:hint="eastAsia" w:ascii="仿宋_GB2312" w:hAnsi="Calibri" w:eastAsia="仿宋_GB2312"/>
          <w:sz w:val="32"/>
          <w:szCs w:val="32"/>
        </w:rPr>
        <w:t>和</w:t>
      </w:r>
      <w:r>
        <w:rPr>
          <w:rFonts w:hint="eastAsia" w:ascii="仿宋_GB2312" w:hAnsi="Calibri" w:eastAsia="仿宋_GB2312"/>
          <w:b/>
          <w:sz w:val="32"/>
          <w:szCs w:val="32"/>
        </w:rPr>
        <w:t>专项条件</w:t>
      </w:r>
      <w:r>
        <w:rPr>
          <w:rFonts w:hint="eastAsia" w:ascii="仿宋_GB2312" w:hAnsi="Calibri" w:eastAsia="仿宋_GB2312"/>
          <w:sz w:val="32"/>
          <w:szCs w:val="32"/>
        </w:rPr>
        <w:t>两部分组成。</w:t>
      </w:r>
    </w:p>
    <w:p>
      <w:pPr>
        <w:keepNext w:val="0"/>
        <w:keepLines w:val="0"/>
        <w:pageBreakBefore w:val="0"/>
        <w:widowControl w:val="0"/>
        <w:kinsoku/>
        <w:overflowPunct/>
        <w:topLinePunct w:val="0"/>
        <w:autoSpaceDN/>
        <w:bidi w:val="0"/>
        <w:snapToGrid w:val="0"/>
        <w:spacing w:line="560" w:lineRule="exact"/>
        <w:ind w:left="0" w:leftChars="0" w:firstLine="640" w:firstLineChars="200"/>
        <w:textAlignment w:val="auto"/>
        <w:rPr>
          <w:rFonts w:hint="eastAsia" w:ascii="楷体_GB2312" w:hAnsi="黑体" w:eastAsia="楷体_GB2312" w:cs="仿宋_GB2312"/>
          <w:kern w:val="0"/>
          <w:sz w:val="32"/>
          <w:szCs w:val="32"/>
          <w:lang w:eastAsia="zh-CN" w:bidi="en-US"/>
        </w:rPr>
      </w:pPr>
      <w:r>
        <w:rPr>
          <w:rFonts w:hint="eastAsia" w:ascii="楷体_GB2312" w:hAnsi="黑体" w:eastAsia="楷体_GB2312" w:cs="仿宋_GB2312"/>
          <w:kern w:val="0"/>
          <w:sz w:val="32"/>
          <w:szCs w:val="32"/>
          <w:lang w:eastAsia="zh-CN" w:bidi="en-US"/>
        </w:rPr>
        <w:t>（一）基础条件</w:t>
      </w:r>
    </w:p>
    <w:p>
      <w:pPr>
        <w:keepNext w:val="0"/>
        <w:keepLines w:val="0"/>
        <w:pageBreakBefore w:val="0"/>
        <w:widowControl w:val="0"/>
        <w:kinsoku/>
        <w:wordWrap w:val="0"/>
        <w:overflowPunct/>
        <w:topLinePunct w:val="0"/>
        <w:autoSpaceDE w:val="0"/>
        <w:autoSpaceDN/>
        <w:bidi w:val="0"/>
        <w:spacing w:line="560" w:lineRule="exact"/>
        <w:ind w:left="0" w:leftChars="0" w:firstLine="640" w:firstLineChars="200"/>
        <w:textAlignment w:val="auto"/>
        <w:rPr>
          <w:rFonts w:hint="eastAsia" w:ascii="仿宋_GB2312" w:hAnsi="宋体" w:eastAsia="仿宋_GB2312"/>
          <w:sz w:val="32"/>
          <w:szCs w:val="32"/>
          <w:shd w:val="clear" w:color="auto" w:fill="FFFFFF"/>
          <w:lang w:eastAsia="zh-CN"/>
        </w:rPr>
      </w:pPr>
      <w:r>
        <w:rPr>
          <w:rFonts w:hint="eastAsia" w:ascii="仿宋_GB2312" w:hAnsi="仿宋_GB2312" w:eastAsia="仿宋_GB2312" w:cs="仿宋_GB2312"/>
          <w:sz w:val="32"/>
          <w:szCs w:val="32"/>
          <w:lang w:val="en-US" w:eastAsia="zh-CN"/>
        </w:rPr>
        <w:t xml:space="preserve">1.申报单位是在深圳市（含深汕特别合作区，下同）实际从事生产经营活动的，具有独立法人资格或按国家统计局相关规定可视同法人单位的企业。 </w:t>
      </w:r>
    </w:p>
    <w:p>
      <w:pPr>
        <w:keepNext w:val="0"/>
        <w:keepLines w:val="0"/>
        <w:pageBreakBefore w:val="0"/>
        <w:widowControl w:val="0"/>
        <w:kinsoku/>
        <w:wordWrap w:val="0"/>
        <w:overflowPunct/>
        <w:topLinePunct w:val="0"/>
        <w:autoSpaceDE w:val="0"/>
        <w:autoSpaceDN/>
        <w:bidi w:val="0"/>
        <w:spacing w:line="560" w:lineRule="exact"/>
        <w:ind w:left="0" w:leftChars="0" w:firstLine="640" w:firstLineChars="200"/>
        <w:textAlignment w:val="auto"/>
        <w:rPr>
          <w:rFonts w:hint="eastAsia" w:ascii="仿宋_GB2312" w:hAnsi="宋体" w:eastAsia="仿宋_GB2312"/>
          <w:sz w:val="32"/>
          <w:szCs w:val="32"/>
          <w:shd w:val="clear" w:color="auto" w:fill="FFFFFF"/>
        </w:rPr>
      </w:pPr>
    </w:p>
    <w:p>
      <w:pPr>
        <w:keepNext w:val="0"/>
        <w:keepLines w:val="0"/>
        <w:pageBreakBefore w:val="0"/>
        <w:widowControl w:val="0"/>
        <w:kinsoku/>
        <w:wordWrap w:val="0"/>
        <w:overflowPunct/>
        <w:topLinePunct w:val="0"/>
        <w:autoSpaceDE w:val="0"/>
        <w:autoSpaceDN/>
        <w:bidi w:val="0"/>
        <w:spacing w:line="560" w:lineRule="exact"/>
        <w:ind w:left="0" w:leftChars="0" w:firstLine="640" w:firstLineChars="200"/>
        <w:textAlignment w:val="auto"/>
        <w:rPr>
          <w:rFonts w:hint="eastAsia" w:ascii="仿宋_GB2312" w:hAnsi="宋体" w:eastAsia="仿宋_GB2312"/>
          <w:sz w:val="32"/>
          <w:szCs w:val="32"/>
          <w:shd w:val="clear" w:color="auto" w:fill="FFFFFF"/>
        </w:rPr>
      </w:pPr>
      <w:r>
        <w:rPr>
          <w:rFonts w:hint="eastAsia" w:ascii="仿宋_GB2312" w:hAnsi="宋体" w:eastAsia="仿宋_GB2312"/>
          <w:sz w:val="32"/>
          <w:szCs w:val="32"/>
          <w:shd w:val="clear" w:color="auto" w:fill="FFFFFF"/>
          <w:lang w:val="en-US" w:eastAsia="zh-CN"/>
        </w:rPr>
        <w:t>2</w:t>
      </w:r>
      <w:r>
        <w:rPr>
          <w:rFonts w:hint="eastAsia" w:ascii="仿宋_GB2312" w:hAnsi="宋体" w:eastAsia="仿宋_GB2312"/>
          <w:sz w:val="32"/>
          <w:szCs w:val="32"/>
          <w:shd w:val="clear" w:color="auto" w:fill="FFFFFF"/>
        </w:rPr>
        <w:t>.项目单位未违反国家、省、市联合惩戒政策和规定，未被列为失信联合惩戒对象；</w:t>
      </w:r>
    </w:p>
    <w:p>
      <w:pPr>
        <w:keepNext w:val="0"/>
        <w:keepLines w:val="0"/>
        <w:pageBreakBefore w:val="0"/>
        <w:widowControl w:val="0"/>
        <w:kinsoku/>
        <w:wordWrap w:val="0"/>
        <w:overflowPunct/>
        <w:topLinePunct w:val="0"/>
        <w:autoSpaceDE w:val="0"/>
        <w:autoSpaceDN/>
        <w:bidi w:val="0"/>
        <w:spacing w:line="560" w:lineRule="exact"/>
        <w:ind w:left="0" w:leftChars="0" w:firstLine="640" w:firstLineChars="200"/>
        <w:textAlignment w:val="auto"/>
        <w:rPr>
          <w:rFonts w:hint="eastAsia" w:ascii="仿宋_GB2312" w:hAnsi="宋体" w:eastAsia="仿宋_GB2312"/>
          <w:sz w:val="32"/>
          <w:szCs w:val="32"/>
          <w:shd w:val="clear" w:color="auto" w:fill="FFFFFF"/>
        </w:rPr>
      </w:pPr>
      <w:r>
        <w:rPr>
          <w:rFonts w:hint="eastAsia" w:ascii="仿宋_GB2312" w:hAnsi="宋体" w:eastAsia="仿宋_GB2312"/>
          <w:sz w:val="32"/>
          <w:szCs w:val="32"/>
          <w:shd w:val="clear" w:color="auto" w:fill="FFFFFF"/>
          <w:lang w:val="en-US" w:eastAsia="zh-CN"/>
        </w:rPr>
        <w:t>3</w:t>
      </w:r>
      <w:r>
        <w:rPr>
          <w:rFonts w:hint="eastAsia" w:ascii="仿宋_GB2312" w:hAnsi="宋体" w:eastAsia="仿宋_GB2312"/>
          <w:sz w:val="32"/>
          <w:szCs w:val="32"/>
          <w:shd w:val="clear" w:color="auto" w:fill="FFFFFF"/>
        </w:rPr>
        <w:t>.项目单位申报的项目符合申请指南（或通知）规定的要求和条件；</w:t>
      </w:r>
    </w:p>
    <w:p>
      <w:pPr>
        <w:keepNext w:val="0"/>
        <w:keepLines w:val="0"/>
        <w:pageBreakBefore w:val="0"/>
        <w:widowControl w:val="0"/>
        <w:kinsoku/>
        <w:wordWrap w:val="0"/>
        <w:overflowPunct/>
        <w:topLinePunct w:val="0"/>
        <w:autoSpaceDE w:val="0"/>
        <w:autoSpaceDN/>
        <w:bidi w:val="0"/>
        <w:spacing w:line="560" w:lineRule="exact"/>
        <w:ind w:left="0" w:leftChars="0" w:firstLine="640" w:firstLineChars="200"/>
        <w:textAlignment w:val="auto"/>
        <w:rPr>
          <w:rFonts w:hint="eastAsia" w:ascii="仿宋_GB2312" w:hAnsi="宋体" w:eastAsia="仿宋_GB2312"/>
          <w:sz w:val="32"/>
          <w:szCs w:val="32"/>
          <w:shd w:val="clear" w:color="auto" w:fill="FFFFFF"/>
        </w:rPr>
      </w:pPr>
      <w:r>
        <w:rPr>
          <w:rFonts w:hint="eastAsia" w:ascii="仿宋_GB2312" w:hAnsi="宋体" w:eastAsia="仿宋_GB2312"/>
          <w:sz w:val="32"/>
          <w:szCs w:val="32"/>
          <w:shd w:val="clear" w:color="auto" w:fill="FFFFFF"/>
          <w:lang w:val="en-US" w:eastAsia="zh-CN"/>
        </w:rPr>
        <w:t>4</w:t>
      </w:r>
      <w:r>
        <w:rPr>
          <w:rFonts w:hint="eastAsia" w:ascii="仿宋_GB2312" w:hAnsi="宋体" w:eastAsia="仿宋_GB2312"/>
          <w:sz w:val="32"/>
          <w:szCs w:val="32"/>
          <w:shd w:val="clear" w:color="auto" w:fill="FFFFFF"/>
        </w:rPr>
        <w:t>.项目单位对申报材料的真实性、合法性和完整性负责；</w:t>
      </w:r>
    </w:p>
    <w:p>
      <w:pPr>
        <w:keepNext w:val="0"/>
        <w:keepLines w:val="0"/>
        <w:pageBreakBefore w:val="0"/>
        <w:widowControl w:val="0"/>
        <w:kinsoku/>
        <w:wordWrap w:val="0"/>
        <w:overflowPunct/>
        <w:topLinePunct w:val="0"/>
        <w:autoSpaceDE w:val="0"/>
        <w:autoSpaceDN/>
        <w:bidi w:val="0"/>
        <w:spacing w:line="560" w:lineRule="exact"/>
        <w:ind w:left="0" w:leftChars="0" w:firstLine="640" w:firstLineChars="200"/>
        <w:textAlignment w:val="auto"/>
        <w:rPr>
          <w:rFonts w:hint="eastAsia" w:ascii="仿宋_GB2312" w:hAnsi="宋体" w:eastAsia="仿宋_GB2312"/>
          <w:sz w:val="32"/>
          <w:szCs w:val="32"/>
          <w:shd w:val="clear" w:color="auto" w:fill="FFFFFF"/>
        </w:rPr>
      </w:pPr>
      <w:r>
        <w:rPr>
          <w:rFonts w:hint="eastAsia" w:ascii="仿宋_GB2312" w:hAnsi="宋体" w:eastAsia="仿宋_GB2312"/>
          <w:sz w:val="32"/>
          <w:szCs w:val="32"/>
          <w:shd w:val="clear" w:color="auto" w:fill="FFFFFF"/>
          <w:lang w:val="en-US" w:eastAsia="zh-CN"/>
        </w:rPr>
        <w:t>5</w:t>
      </w:r>
      <w:r>
        <w:rPr>
          <w:rFonts w:hint="eastAsia" w:ascii="仿宋_GB2312" w:hAnsi="宋体" w:eastAsia="仿宋_GB2312"/>
          <w:sz w:val="32"/>
          <w:szCs w:val="32"/>
          <w:shd w:val="clear" w:color="auto" w:fill="FFFFFF"/>
        </w:rPr>
        <w:t>.项目实施地在深圳。</w:t>
      </w:r>
    </w:p>
    <w:p>
      <w:pPr>
        <w:keepNext w:val="0"/>
        <w:keepLines w:val="0"/>
        <w:pageBreakBefore w:val="0"/>
        <w:widowControl w:val="0"/>
        <w:kinsoku/>
        <w:overflowPunct/>
        <w:topLinePunct w:val="0"/>
        <w:autoSpaceDN/>
        <w:bidi w:val="0"/>
        <w:snapToGrid w:val="0"/>
        <w:spacing w:line="560" w:lineRule="exact"/>
        <w:ind w:left="0" w:leftChars="0" w:firstLine="640" w:firstLineChars="200"/>
        <w:textAlignment w:val="auto"/>
        <w:rPr>
          <w:rFonts w:hint="eastAsia" w:ascii="楷体_GB2312" w:hAnsi="黑体" w:eastAsia="楷体_GB2312" w:cs="仿宋_GB2312"/>
          <w:kern w:val="0"/>
          <w:sz w:val="32"/>
          <w:szCs w:val="32"/>
          <w:lang w:eastAsia="zh-CN" w:bidi="en-US"/>
        </w:rPr>
      </w:pPr>
      <w:r>
        <w:rPr>
          <w:rFonts w:hint="eastAsia" w:ascii="楷体_GB2312" w:hAnsi="黑体" w:eastAsia="楷体_GB2312" w:cs="仿宋_GB2312"/>
          <w:kern w:val="0"/>
          <w:sz w:val="32"/>
          <w:szCs w:val="32"/>
          <w:lang w:eastAsia="zh-CN" w:bidi="en-US"/>
        </w:rPr>
        <w:t>（二）专项条件</w:t>
      </w:r>
    </w:p>
    <w:p>
      <w:pPr>
        <w:keepNext w:val="0"/>
        <w:keepLines w:val="0"/>
        <w:pageBreakBefore w:val="0"/>
        <w:widowControl w:val="0"/>
        <w:kinsoku/>
        <w:overflowPunct/>
        <w:topLinePunct w:val="0"/>
        <w:autoSpaceDN/>
        <w:bidi w:val="0"/>
        <w:adjustRightInd w:val="0"/>
        <w:snapToGrid w:val="0"/>
        <w:spacing w:line="560" w:lineRule="exact"/>
        <w:ind w:left="0" w:leftChars="0" w:firstLine="643"/>
        <w:textAlignment w:val="auto"/>
        <w:rPr>
          <w:rFonts w:hint="default" w:ascii="仿宋_GB2312" w:hAnsi="宋体" w:eastAsia="仿宋_GB2312"/>
          <w:b/>
          <w:bCs w:val="0"/>
          <w:sz w:val="32"/>
          <w:szCs w:val="32"/>
          <w:shd w:val="clear" w:color="auto" w:fill="FFFFFF"/>
          <w:lang w:val="en-US" w:eastAsia="zh-CN"/>
        </w:rPr>
      </w:pPr>
      <w:r>
        <w:rPr>
          <w:rFonts w:hint="eastAsia" w:ascii="仿宋_GB2312" w:hAnsi="宋体" w:eastAsia="仿宋_GB2312"/>
          <w:b/>
          <w:bCs w:val="0"/>
          <w:sz w:val="32"/>
          <w:szCs w:val="32"/>
          <w:shd w:val="clear" w:color="auto" w:fill="FFFFFF"/>
          <w:lang w:val="en-US" w:eastAsia="zh-CN"/>
        </w:rPr>
        <w:t>1</w:t>
      </w:r>
      <w:r>
        <w:rPr>
          <w:rFonts w:hint="eastAsia" w:ascii="仿宋_GB2312" w:hAnsi="宋体" w:eastAsia="仿宋_GB2312"/>
          <w:b/>
          <w:bCs w:val="0"/>
          <w:sz w:val="32"/>
          <w:szCs w:val="32"/>
          <w:shd w:val="clear" w:color="auto" w:fill="FFFFFF"/>
          <w:lang w:eastAsia="zh-CN"/>
        </w:rPr>
        <w:t>.运行形态标准</w:t>
      </w:r>
      <w:r>
        <w:rPr>
          <w:rFonts w:hint="eastAsia" w:ascii="仿宋_GB2312" w:hAnsi="宋体" w:eastAsia="仿宋_GB2312"/>
          <w:b/>
          <w:bCs w:val="0"/>
          <w:sz w:val="32"/>
          <w:szCs w:val="32"/>
          <w:shd w:val="clear" w:color="auto" w:fill="FFFFFF"/>
          <w:lang w:val="en-US" w:eastAsia="zh-CN"/>
        </w:rPr>
        <w:t>。</w:t>
      </w:r>
    </w:p>
    <w:p>
      <w:pPr>
        <w:pStyle w:val="2"/>
        <w:keepNext w:val="0"/>
        <w:keepLines w:val="0"/>
        <w:pageBreakBefore w:val="0"/>
        <w:widowControl w:val="0"/>
        <w:kinsoku/>
        <w:overflowPunct/>
        <w:topLinePunct w:val="0"/>
        <w:autoSpaceDN/>
        <w:bidi w:val="0"/>
        <w:spacing w:line="560" w:lineRule="exact"/>
        <w:ind w:firstLine="640" w:firstLineChars="200"/>
        <w:textAlignment w:val="auto"/>
        <w:rPr>
          <w:rFonts w:hint="eastAsia" w:ascii="仿宋_GB2312" w:hAnsi="宋体" w:eastAsia="仿宋_GB2312"/>
          <w:sz w:val="32"/>
          <w:szCs w:val="32"/>
          <w:shd w:val="clear" w:color="auto" w:fill="FFFFFF"/>
          <w:lang w:val="en-US" w:eastAsia="zh-CN"/>
        </w:rPr>
      </w:pPr>
      <w:r>
        <w:rPr>
          <w:rFonts w:hint="eastAsia" w:ascii="仿宋_GB2312" w:hAnsi="宋体" w:eastAsia="仿宋_GB2312"/>
          <w:sz w:val="32"/>
          <w:szCs w:val="32"/>
          <w:shd w:val="clear" w:color="auto" w:fill="FFFFFF"/>
          <w:lang w:val="en-US" w:eastAsia="zh-CN"/>
        </w:rPr>
        <w:t>（1）采取“平台+公司”的模式，建立了现代企业制度，有责权明晰的董事会和经营管理团队，具备产学研融商为一体，打通产业链上中下游的能力和良好的可持续发展能力；</w:t>
      </w:r>
    </w:p>
    <w:p>
      <w:pPr>
        <w:pStyle w:val="10"/>
        <w:keepNext w:val="0"/>
        <w:keepLines w:val="0"/>
        <w:pageBreakBefore w:val="0"/>
        <w:widowControl w:val="0"/>
        <w:kinsoku/>
        <w:overflowPunct/>
        <w:topLinePunct w:val="0"/>
        <w:autoSpaceDN/>
        <w:bidi w:val="0"/>
        <w:adjustRightInd w:val="0"/>
        <w:snapToGrid w:val="0"/>
        <w:spacing w:line="560" w:lineRule="exact"/>
        <w:textAlignment w:val="auto"/>
        <w:rPr>
          <w:rFonts w:hint="eastAsia" w:ascii="仿宋_GB2312" w:hAnsi="宋体" w:eastAsia="仿宋_GB2312"/>
          <w:sz w:val="32"/>
          <w:szCs w:val="32"/>
          <w:shd w:val="clear" w:color="auto" w:fill="FFFFFF"/>
          <w:lang w:val="en-US" w:eastAsia="zh-CN"/>
        </w:rPr>
      </w:pPr>
      <w:r>
        <w:rPr>
          <w:rFonts w:hint="eastAsia" w:ascii="仿宋_GB2312" w:hAnsi="宋体" w:eastAsia="仿宋_GB2312"/>
          <w:sz w:val="32"/>
          <w:szCs w:val="32"/>
          <w:shd w:val="clear" w:color="auto" w:fill="FFFFFF"/>
          <w:lang w:val="en-US" w:eastAsia="zh-CN"/>
        </w:rPr>
        <w:t>（2）</w:t>
      </w:r>
      <w:r>
        <w:rPr>
          <w:rFonts w:hint="eastAsia" w:ascii="仿宋_GB2312" w:hAnsi="仿宋_GB2312" w:cs="仿宋_GB2312"/>
          <w:szCs w:val="32"/>
        </w:rPr>
        <w:t>建立协同创新的运行机制，包括决策机制、资金运作机制、内部资源管理及研究成果共享机制等，充分发挥各类参与主体的作用，实现自主发展、自负盈亏，做到利益</w:t>
      </w:r>
      <w:r>
        <w:rPr>
          <w:rFonts w:hint="eastAsia" w:ascii="仿宋_GB2312" w:hAnsi="宋体" w:eastAsia="仿宋_GB2312"/>
          <w:sz w:val="32"/>
          <w:szCs w:val="32"/>
          <w:shd w:val="clear" w:color="auto" w:fill="FFFFFF"/>
          <w:lang w:val="en-US" w:eastAsia="zh-CN"/>
        </w:rPr>
        <w:t>共享、风险共担；</w:t>
      </w:r>
    </w:p>
    <w:p>
      <w:pPr>
        <w:pStyle w:val="10"/>
        <w:keepNext w:val="0"/>
        <w:keepLines w:val="0"/>
        <w:pageBreakBefore w:val="0"/>
        <w:widowControl w:val="0"/>
        <w:kinsoku/>
        <w:overflowPunct/>
        <w:topLinePunct w:val="0"/>
        <w:autoSpaceDN/>
        <w:bidi w:val="0"/>
        <w:adjustRightInd w:val="0"/>
        <w:snapToGrid w:val="0"/>
        <w:spacing w:line="560" w:lineRule="exact"/>
        <w:textAlignment w:val="auto"/>
        <w:rPr>
          <w:rFonts w:ascii="仿宋_GB2312" w:hAnsi="仿宋_GB2312" w:cs="仿宋_GB2312"/>
          <w:szCs w:val="32"/>
        </w:rPr>
      </w:pPr>
      <w:r>
        <w:rPr>
          <w:rFonts w:hint="eastAsia" w:ascii="仿宋_GB2312" w:hAnsi="宋体" w:eastAsia="仿宋_GB2312" w:cs="Times New Roman"/>
          <w:kern w:val="2"/>
          <w:sz w:val="32"/>
          <w:szCs w:val="32"/>
          <w:shd w:val="clear" w:color="auto" w:fill="FFFFFF"/>
          <w:lang w:val="en-US" w:eastAsia="zh-CN" w:bidi="ar-SA"/>
        </w:rPr>
        <w:t>（3）</w:t>
      </w:r>
      <w:r>
        <w:rPr>
          <w:rFonts w:hint="eastAsia" w:ascii="仿宋_GB2312" w:hAnsi="仿宋_GB2312" w:cs="仿宋_GB2312"/>
          <w:szCs w:val="32"/>
        </w:rPr>
        <w:t>形成明确的盈利模式，能通过为政府部门和行业提供战略咨询、设计验证、样品试制、产品测试、数据库支撑等服务，与社会资本合作，以及技术股权收入、技术成果转化等运作，获得稳定收入。</w:t>
      </w:r>
    </w:p>
    <w:p>
      <w:pPr>
        <w:pStyle w:val="2"/>
        <w:keepNext w:val="0"/>
        <w:keepLines w:val="0"/>
        <w:pageBreakBefore w:val="0"/>
        <w:widowControl w:val="0"/>
        <w:kinsoku/>
        <w:overflowPunct/>
        <w:topLinePunct w:val="0"/>
        <w:autoSpaceDN/>
        <w:bidi w:val="0"/>
        <w:spacing w:line="560" w:lineRule="exact"/>
        <w:ind w:firstLine="642" w:firstLineChars="200"/>
        <w:textAlignment w:val="auto"/>
        <w:rPr>
          <w:rFonts w:hint="eastAsia" w:ascii="仿宋_GB2312" w:hAnsi="宋体" w:eastAsia="仿宋_GB2312"/>
          <w:b/>
          <w:bCs w:val="0"/>
          <w:sz w:val="32"/>
          <w:szCs w:val="32"/>
          <w:shd w:val="clear" w:color="auto" w:fill="FFFFFF"/>
          <w:lang w:eastAsia="zh-CN"/>
        </w:rPr>
      </w:pPr>
      <w:r>
        <w:rPr>
          <w:rFonts w:hint="eastAsia" w:ascii="仿宋_GB2312" w:hAnsi="宋体" w:eastAsia="仿宋_GB2312"/>
          <w:b/>
          <w:bCs w:val="0"/>
          <w:sz w:val="32"/>
          <w:szCs w:val="32"/>
          <w:shd w:val="clear" w:color="auto" w:fill="FFFFFF"/>
          <w:lang w:val="en-US" w:eastAsia="zh-CN"/>
        </w:rPr>
        <w:t>2</w:t>
      </w:r>
      <w:r>
        <w:rPr>
          <w:rFonts w:hint="eastAsia" w:ascii="仿宋_GB2312" w:hAnsi="宋体" w:eastAsia="仿宋_GB2312"/>
          <w:b/>
          <w:bCs w:val="0"/>
          <w:sz w:val="32"/>
          <w:szCs w:val="32"/>
          <w:shd w:val="clear" w:color="auto" w:fill="FFFFFF"/>
          <w:lang w:eastAsia="zh-CN"/>
        </w:rPr>
        <w:t>.基础研究能力和条件。</w:t>
      </w:r>
    </w:p>
    <w:p>
      <w:pPr>
        <w:pStyle w:val="10"/>
        <w:keepNext w:val="0"/>
        <w:keepLines w:val="0"/>
        <w:pageBreakBefore w:val="0"/>
        <w:widowControl w:val="0"/>
        <w:kinsoku/>
        <w:overflowPunct/>
        <w:topLinePunct w:val="0"/>
        <w:autoSpaceDN/>
        <w:bidi w:val="0"/>
        <w:adjustRightInd w:val="0"/>
        <w:snapToGrid w:val="0"/>
        <w:spacing w:line="560" w:lineRule="exact"/>
        <w:textAlignment w:val="auto"/>
        <w:rPr>
          <w:rFonts w:hint="eastAsia" w:ascii="仿宋_GB2312" w:hAnsi="仿宋_GB2312" w:cs="仿宋_GB2312"/>
          <w:szCs w:val="32"/>
        </w:rPr>
      </w:pPr>
      <w:r>
        <w:rPr>
          <w:rFonts w:hint="eastAsia" w:ascii="仿宋_GB2312" w:hAnsi="宋体" w:eastAsia="仿宋_GB2312"/>
          <w:sz w:val="32"/>
          <w:szCs w:val="32"/>
          <w:shd w:val="clear" w:color="auto" w:fill="FFFFFF"/>
          <w:lang w:val="en-US" w:eastAsia="zh-CN"/>
        </w:rPr>
        <w:t>（1）</w:t>
      </w:r>
      <w:r>
        <w:rPr>
          <w:rFonts w:hint="eastAsia" w:ascii="仿宋_GB2312" w:hAnsi="仿宋_GB2312" w:cs="仿宋_GB2312"/>
          <w:szCs w:val="32"/>
        </w:rPr>
        <w:t>有较强基础研究能力，拥有行业领军型的专家组成的管理和咨询团队；</w:t>
      </w:r>
    </w:p>
    <w:p>
      <w:pPr>
        <w:pStyle w:val="10"/>
        <w:keepNext w:val="0"/>
        <w:keepLines w:val="0"/>
        <w:pageBreakBefore w:val="0"/>
        <w:widowControl w:val="0"/>
        <w:kinsoku/>
        <w:overflowPunct/>
        <w:topLinePunct w:val="0"/>
        <w:autoSpaceDN/>
        <w:bidi w:val="0"/>
        <w:adjustRightInd w:val="0"/>
        <w:snapToGrid w:val="0"/>
        <w:spacing w:line="560" w:lineRule="exact"/>
        <w:textAlignment w:val="auto"/>
        <w:rPr>
          <w:rFonts w:hint="eastAsia" w:ascii="仿宋_GB2312" w:hAnsi="仿宋_GB2312" w:cs="仿宋_GB2312"/>
          <w:szCs w:val="32"/>
        </w:rPr>
      </w:pPr>
      <w:r>
        <w:rPr>
          <w:rFonts w:hint="eastAsia" w:ascii="仿宋_GB2312" w:hAnsi="仿宋_GB2312" w:cs="仿宋_GB2312"/>
          <w:szCs w:val="32"/>
        </w:rPr>
        <w:t>（</w:t>
      </w:r>
      <w:r>
        <w:rPr>
          <w:rFonts w:hint="eastAsia" w:ascii="仿宋_GB2312" w:hAnsi="仿宋_GB2312" w:cs="仿宋_GB2312"/>
          <w:szCs w:val="32"/>
          <w:lang w:val="en-US" w:eastAsia="zh-CN"/>
        </w:rPr>
        <w:t>2</w:t>
      </w:r>
      <w:r>
        <w:rPr>
          <w:rFonts w:hint="eastAsia" w:ascii="仿宋_GB2312" w:hAnsi="仿宋_GB2312" w:cs="仿宋_GB2312"/>
          <w:szCs w:val="32"/>
        </w:rPr>
        <w:t>）有专业水平高、设计实践经验丰富的带头人，从事研究和公共服务的人员占企业职工总数的比例不低于50%；</w:t>
      </w:r>
    </w:p>
    <w:p>
      <w:pPr>
        <w:pStyle w:val="10"/>
        <w:keepNext w:val="0"/>
        <w:keepLines w:val="0"/>
        <w:pageBreakBefore w:val="0"/>
        <w:widowControl w:val="0"/>
        <w:kinsoku/>
        <w:overflowPunct/>
        <w:topLinePunct w:val="0"/>
        <w:autoSpaceDN/>
        <w:bidi w:val="0"/>
        <w:adjustRightInd w:val="0"/>
        <w:snapToGrid w:val="0"/>
        <w:spacing w:line="560" w:lineRule="exact"/>
        <w:textAlignment w:val="auto"/>
        <w:rPr>
          <w:rFonts w:hint="eastAsia" w:ascii="仿宋_GB2312" w:hAnsi="仿宋_GB2312" w:cs="仿宋_GB2312"/>
          <w:szCs w:val="32"/>
        </w:rPr>
      </w:pPr>
      <w:r>
        <w:rPr>
          <w:rFonts w:hint="eastAsia" w:ascii="仿宋_GB2312" w:hAnsi="仿宋_GB2312" w:cs="仿宋_GB2312"/>
          <w:szCs w:val="32"/>
        </w:rPr>
        <w:t>（</w:t>
      </w:r>
      <w:r>
        <w:rPr>
          <w:rFonts w:hint="eastAsia" w:ascii="仿宋_GB2312" w:hAnsi="仿宋_GB2312" w:cs="仿宋_GB2312"/>
          <w:szCs w:val="32"/>
          <w:lang w:val="en-US" w:eastAsia="zh-CN"/>
        </w:rPr>
        <w:t>3</w:t>
      </w:r>
      <w:r>
        <w:rPr>
          <w:rFonts w:hint="eastAsia" w:ascii="仿宋_GB2312" w:hAnsi="仿宋_GB2312" w:cs="仿宋_GB2312"/>
          <w:szCs w:val="32"/>
        </w:rPr>
        <w:t>）年度研发经费支出中，用于工业设计基础共性研究的资金占比不低于30%；</w:t>
      </w:r>
    </w:p>
    <w:p>
      <w:pPr>
        <w:pStyle w:val="10"/>
        <w:keepNext w:val="0"/>
        <w:keepLines w:val="0"/>
        <w:pageBreakBefore w:val="0"/>
        <w:widowControl w:val="0"/>
        <w:kinsoku/>
        <w:overflowPunct/>
        <w:topLinePunct w:val="0"/>
        <w:autoSpaceDN/>
        <w:bidi w:val="0"/>
        <w:adjustRightInd w:val="0"/>
        <w:snapToGrid w:val="0"/>
        <w:spacing w:line="560" w:lineRule="exact"/>
        <w:textAlignment w:val="auto"/>
        <w:rPr>
          <w:rFonts w:hint="eastAsia" w:ascii="仿宋_GB2312" w:hAnsi="仿宋_GB2312" w:cs="仿宋_GB2312"/>
          <w:szCs w:val="32"/>
        </w:rPr>
      </w:pPr>
      <w:r>
        <w:rPr>
          <w:rFonts w:hint="eastAsia" w:ascii="仿宋_GB2312" w:hAnsi="仿宋_GB2312" w:cs="仿宋_GB2312"/>
          <w:szCs w:val="32"/>
        </w:rPr>
        <w:t>（</w:t>
      </w:r>
      <w:r>
        <w:rPr>
          <w:rFonts w:hint="eastAsia" w:ascii="仿宋_GB2312" w:hAnsi="仿宋_GB2312" w:cs="仿宋_GB2312"/>
          <w:szCs w:val="32"/>
          <w:lang w:val="en-US" w:eastAsia="zh-CN"/>
        </w:rPr>
        <w:t>4</w:t>
      </w:r>
      <w:r>
        <w:rPr>
          <w:rFonts w:hint="eastAsia" w:ascii="仿宋_GB2312" w:hAnsi="仿宋_GB2312" w:cs="仿宋_GB2312"/>
          <w:szCs w:val="32"/>
        </w:rPr>
        <w:t>）具有产品试制、检验检测、质量认证等所需的先进研发试验条件。包括具备设计软件、数据库、虚拟现实/增强现实/混合现实等设计工具及精密模具、精密加工设备、专用计算机、测试仪器等必要设备，大中型3D打印等试生产条件。各类设计开发软件和仪器设备等原值不低于1500万元。</w:t>
      </w:r>
    </w:p>
    <w:p>
      <w:pPr>
        <w:pStyle w:val="2"/>
        <w:keepNext w:val="0"/>
        <w:keepLines w:val="0"/>
        <w:pageBreakBefore w:val="0"/>
        <w:widowControl w:val="0"/>
        <w:kinsoku/>
        <w:overflowPunct/>
        <w:topLinePunct w:val="0"/>
        <w:autoSpaceDN/>
        <w:bidi w:val="0"/>
        <w:spacing w:line="560" w:lineRule="exact"/>
        <w:ind w:firstLine="642" w:firstLineChars="200"/>
        <w:textAlignment w:val="auto"/>
        <w:rPr>
          <w:rFonts w:hint="eastAsia" w:ascii="仿宋_GB2312" w:hAnsi="宋体" w:eastAsia="仿宋_GB2312"/>
          <w:b/>
          <w:bCs w:val="0"/>
          <w:sz w:val="32"/>
          <w:szCs w:val="32"/>
          <w:shd w:val="clear" w:color="auto" w:fill="FFFFFF"/>
          <w:lang w:val="en-US" w:eastAsia="zh-CN"/>
        </w:rPr>
      </w:pPr>
      <w:r>
        <w:rPr>
          <w:rFonts w:hint="eastAsia" w:ascii="仿宋_GB2312" w:hAnsi="宋体" w:eastAsia="仿宋_GB2312"/>
          <w:b/>
          <w:bCs w:val="0"/>
          <w:sz w:val="32"/>
          <w:szCs w:val="32"/>
          <w:shd w:val="clear" w:color="auto" w:fill="FFFFFF"/>
          <w:lang w:val="en-US" w:eastAsia="zh-CN"/>
        </w:rPr>
        <w:t>3.公共服务及成果转化成效标准。</w:t>
      </w:r>
    </w:p>
    <w:p>
      <w:pPr>
        <w:pStyle w:val="10"/>
        <w:keepNext w:val="0"/>
        <w:keepLines w:val="0"/>
        <w:pageBreakBefore w:val="0"/>
        <w:widowControl w:val="0"/>
        <w:kinsoku/>
        <w:overflowPunct/>
        <w:topLinePunct w:val="0"/>
        <w:autoSpaceDN/>
        <w:bidi w:val="0"/>
        <w:adjustRightInd w:val="0"/>
        <w:snapToGrid w:val="0"/>
        <w:spacing w:line="560" w:lineRule="exact"/>
        <w:textAlignment w:val="auto"/>
        <w:rPr>
          <w:rFonts w:hint="eastAsia" w:ascii="仿宋_GB2312" w:hAnsi="仿宋_GB2312" w:cs="仿宋_GB2312"/>
          <w:szCs w:val="32"/>
        </w:rPr>
      </w:pPr>
      <w:r>
        <w:rPr>
          <w:rFonts w:hint="eastAsia" w:ascii="仿宋_GB2312" w:hAnsi="仿宋_GB2312" w:cs="仿宋_GB2312"/>
          <w:szCs w:val="32"/>
        </w:rPr>
        <w:t>（</w:t>
      </w:r>
      <w:r>
        <w:rPr>
          <w:rFonts w:hint="eastAsia" w:ascii="仿宋_GB2312" w:hAnsi="仿宋_GB2312" w:cs="仿宋_GB2312"/>
          <w:szCs w:val="32"/>
          <w:lang w:val="en-US" w:eastAsia="zh-CN"/>
        </w:rPr>
        <w:t>1</w:t>
      </w:r>
      <w:r>
        <w:rPr>
          <w:rFonts w:hint="eastAsia" w:ascii="仿宋_GB2312" w:hAnsi="仿宋_GB2312" w:cs="仿宋_GB2312"/>
          <w:szCs w:val="32"/>
        </w:rPr>
        <w:t>）拥有专门的行业知识产权保护团队，提供专利预警、快速审查、快速确权、快速维权等服务，能够开展工业设计相关的商务、金融、市场、财务、法律等延伸服务；</w:t>
      </w:r>
    </w:p>
    <w:p>
      <w:pPr>
        <w:pStyle w:val="10"/>
        <w:keepNext w:val="0"/>
        <w:keepLines w:val="0"/>
        <w:pageBreakBefore w:val="0"/>
        <w:widowControl w:val="0"/>
        <w:kinsoku/>
        <w:overflowPunct/>
        <w:topLinePunct w:val="0"/>
        <w:autoSpaceDN/>
        <w:bidi w:val="0"/>
        <w:adjustRightInd w:val="0"/>
        <w:snapToGrid w:val="0"/>
        <w:spacing w:line="560" w:lineRule="exact"/>
        <w:textAlignment w:val="auto"/>
        <w:rPr>
          <w:rFonts w:hint="eastAsia" w:ascii="仿宋_GB2312" w:hAnsi="仿宋_GB2312" w:cs="仿宋_GB2312"/>
          <w:szCs w:val="32"/>
        </w:rPr>
      </w:pPr>
      <w:r>
        <w:rPr>
          <w:rFonts w:hint="eastAsia" w:ascii="仿宋_GB2312" w:hAnsi="仿宋_GB2312" w:cs="仿宋_GB2312"/>
          <w:szCs w:val="32"/>
        </w:rPr>
        <w:t>（</w:t>
      </w:r>
      <w:r>
        <w:rPr>
          <w:rFonts w:hint="eastAsia" w:ascii="仿宋_GB2312" w:hAnsi="仿宋_GB2312" w:cs="仿宋_GB2312"/>
          <w:szCs w:val="32"/>
          <w:lang w:val="en-US" w:eastAsia="zh-CN"/>
        </w:rPr>
        <w:t>2</w:t>
      </w:r>
      <w:r>
        <w:rPr>
          <w:rFonts w:hint="eastAsia" w:ascii="仿宋_GB2312" w:hAnsi="仿宋_GB2312" w:cs="仿宋_GB2312"/>
          <w:szCs w:val="32"/>
        </w:rPr>
        <w:t>）具有与市场、资本、渠道、品牌等全产业链沟通协作机制，能够有效推动产品转化或专利转化运用；</w:t>
      </w:r>
    </w:p>
    <w:p>
      <w:pPr>
        <w:pStyle w:val="10"/>
        <w:keepNext w:val="0"/>
        <w:keepLines w:val="0"/>
        <w:pageBreakBefore w:val="0"/>
        <w:widowControl w:val="0"/>
        <w:kinsoku/>
        <w:overflowPunct/>
        <w:topLinePunct w:val="0"/>
        <w:autoSpaceDN/>
        <w:bidi w:val="0"/>
        <w:adjustRightInd w:val="0"/>
        <w:snapToGrid w:val="0"/>
        <w:spacing w:line="560" w:lineRule="exact"/>
        <w:textAlignment w:val="auto"/>
        <w:rPr>
          <w:rFonts w:hint="eastAsia" w:ascii="仿宋_GB2312" w:hAnsi="仿宋_GB2312" w:cs="仿宋_GB2312"/>
          <w:szCs w:val="32"/>
        </w:rPr>
      </w:pPr>
      <w:r>
        <w:rPr>
          <w:rFonts w:hint="eastAsia" w:ascii="仿宋_GB2312" w:hAnsi="仿宋_GB2312" w:cs="仿宋_GB2312"/>
          <w:szCs w:val="32"/>
        </w:rPr>
        <w:t>（</w:t>
      </w:r>
      <w:r>
        <w:rPr>
          <w:rFonts w:hint="eastAsia" w:ascii="仿宋_GB2312" w:hAnsi="仿宋_GB2312" w:cs="仿宋_GB2312"/>
          <w:szCs w:val="32"/>
          <w:lang w:val="en-US" w:eastAsia="zh-CN"/>
        </w:rPr>
        <w:t>3</w:t>
      </w:r>
      <w:r>
        <w:rPr>
          <w:rFonts w:hint="eastAsia" w:ascii="仿宋_GB2312" w:hAnsi="仿宋_GB2312" w:cs="仿宋_GB2312"/>
          <w:szCs w:val="32"/>
        </w:rPr>
        <w:t>）具有科学合理的成果转化激励机制，能够积极促进关键共性技术的转移扩散，以及设计成果的合作共享；</w:t>
      </w:r>
    </w:p>
    <w:p>
      <w:pPr>
        <w:pStyle w:val="10"/>
        <w:keepNext w:val="0"/>
        <w:keepLines w:val="0"/>
        <w:pageBreakBefore w:val="0"/>
        <w:widowControl w:val="0"/>
        <w:kinsoku/>
        <w:overflowPunct/>
        <w:topLinePunct w:val="0"/>
        <w:autoSpaceDN/>
        <w:bidi w:val="0"/>
        <w:adjustRightInd w:val="0"/>
        <w:snapToGrid w:val="0"/>
        <w:spacing w:line="560" w:lineRule="exact"/>
        <w:textAlignment w:val="auto"/>
        <w:rPr>
          <w:rFonts w:hint="eastAsia" w:ascii="仿宋_GB2312" w:hAnsi="仿宋_GB2312" w:cs="仿宋_GB2312"/>
          <w:szCs w:val="32"/>
        </w:rPr>
      </w:pPr>
      <w:r>
        <w:rPr>
          <w:rFonts w:hint="eastAsia" w:ascii="仿宋_GB2312" w:hAnsi="仿宋_GB2312" w:cs="仿宋_GB2312"/>
          <w:szCs w:val="32"/>
        </w:rPr>
        <w:t>（</w:t>
      </w:r>
      <w:r>
        <w:rPr>
          <w:rFonts w:hint="eastAsia" w:ascii="仿宋_GB2312" w:hAnsi="仿宋_GB2312" w:cs="仿宋_GB2312"/>
          <w:szCs w:val="32"/>
          <w:lang w:val="en-US" w:eastAsia="zh-CN"/>
        </w:rPr>
        <w:t>4</w:t>
      </w:r>
      <w:r>
        <w:rPr>
          <w:rFonts w:hint="eastAsia" w:ascii="仿宋_GB2312" w:hAnsi="仿宋_GB2312" w:cs="仿宋_GB2312"/>
          <w:szCs w:val="32"/>
        </w:rPr>
        <w:t>）已建设具有在线交易功能的工业设计网络平台。</w:t>
      </w:r>
    </w:p>
    <w:p>
      <w:pPr>
        <w:pStyle w:val="2"/>
        <w:keepNext w:val="0"/>
        <w:keepLines w:val="0"/>
        <w:pageBreakBefore w:val="0"/>
        <w:widowControl w:val="0"/>
        <w:kinsoku/>
        <w:overflowPunct/>
        <w:topLinePunct w:val="0"/>
        <w:autoSpaceDN/>
        <w:bidi w:val="0"/>
        <w:spacing w:line="560" w:lineRule="exact"/>
        <w:ind w:firstLine="642" w:firstLineChars="200"/>
        <w:textAlignment w:val="auto"/>
        <w:rPr>
          <w:rFonts w:hint="eastAsia" w:ascii="仿宋_GB2312" w:hAnsi="宋体" w:eastAsia="仿宋_GB2312"/>
          <w:b/>
          <w:bCs w:val="0"/>
          <w:sz w:val="32"/>
          <w:szCs w:val="32"/>
          <w:shd w:val="clear" w:color="auto" w:fill="FFFFFF"/>
          <w:lang w:val="en-US" w:eastAsia="zh-CN"/>
        </w:rPr>
      </w:pPr>
      <w:r>
        <w:rPr>
          <w:rFonts w:hint="eastAsia" w:ascii="仿宋_GB2312" w:hAnsi="宋体" w:eastAsia="仿宋_GB2312"/>
          <w:b/>
          <w:bCs w:val="0"/>
          <w:sz w:val="32"/>
          <w:szCs w:val="32"/>
          <w:shd w:val="clear" w:color="auto" w:fill="FFFFFF"/>
          <w:lang w:val="en-US" w:eastAsia="zh-CN"/>
        </w:rPr>
        <w:t>4.成果标准。</w:t>
      </w:r>
    </w:p>
    <w:p>
      <w:pPr>
        <w:pStyle w:val="10"/>
        <w:keepNext w:val="0"/>
        <w:keepLines w:val="0"/>
        <w:pageBreakBefore w:val="0"/>
        <w:widowControl w:val="0"/>
        <w:kinsoku/>
        <w:overflowPunct/>
        <w:topLinePunct w:val="0"/>
        <w:autoSpaceDN/>
        <w:bidi w:val="0"/>
        <w:adjustRightInd w:val="0"/>
        <w:snapToGrid w:val="0"/>
        <w:spacing w:line="560" w:lineRule="exact"/>
        <w:textAlignment w:val="auto"/>
        <w:rPr>
          <w:rFonts w:ascii="仿宋_GB2312" w:hAnsi="仿宋_GB2312" w:cs="仿宋_GB2312"/>
          <w:szCs w:val="32"/>
        </w:rPr>
      </w:pPr>
      <w:r>
        <w:rPr>
          <w:rFonts w:hint="eastAsia" w:ascii="仿宋_GB2312" w:hAnsi="仿宋_GB2312" w:cs="仿宋_GB2312"/>
          <w:szCs w:val="32"/>
        </w:rPr>
        <w:t>（</w:t>
      </w:r>
      <w:r>
        <w:rPr>
          <w:rFonts w:hint="eastAsia" w:ascii="仿宋_GB2312" w:hAnsi="仿宋_GB2312" w:cs="仿宋_GB2312"/>
          <w:szCs w:val="32"/>
          <w:lang w:val="en-US" w:eastAsia="zh-CN"/>
        </w:rPr>
        <w:t>1</w:t>
      </w:r>
      <w:r>
        <w:rPr>
          <w:rFonts w:hint="eastAsia" w:ascii="仿宋_GB2312" w:hAnsi="仿宋_GB2312" w:cs="仿宋_GB2312"/>
          <w:szCs w:val="32"/>
        </w:rPr>
        <w:t>）对1-2项工业设计关键共性技术研究作出重要贡献、产生重要影响；</w:t>
      </w:r>
    </w:p>
    <w:p>
      <w:pPr>
        <w:pStyle w:val="10"/>
        <w:keepNext w:val="0"/>
        <w:keepLines w:val="0"/>
        <w:pageBreakBefore w:val="0"/>
        <w:widowControl w:val="0"/>
        <w:kinsoku/>
        <w:overflowPunct/>
        <w:topLinePunct w:val="0"/>
        <w:autoSpaceDN/>
        <w:bidi w:val="0"/>
        <w:adjustRightInd w:val="0"/>
        <w:snapToGrid w:val="0"/>
        <w:spacing w:line="560" w:lineRule="exact"/>
        <w:textAlignment w:val="auto"/>
        <w:rPr>
          <w:rFonts w:hint="eastAsia" w:ascii="仿宋_GB2312" w:hAnsi="仿宋_GB2312" w:cs="仿宋_GB2312"/>
          <w:szCs w:val="32"/>
        </w:rPr>
      </w:pPr>
      <w:r>
        <w:rPr>
          <w:rFonts w:hint="eastAsia" w:ascii="仿宋_GB2312" w:hAnsi="仿宋_GB2312" w:cs="仿宋_GB2312"/>
          <w:szCs w:val="32"/>
        </w:rPr>
        <w:t>（</w:t>
      </w:r>
      <w:r>
        <w:rPr>
          <w:rFonts w:hint="eastAsia" w:ascii="仿宋_GB2312" w:hAnsi="仿宋_GB2312" w:cs="仿宋_GB2312"/>
          <w:szCs w:val="32"/>
          <w:lang w:val="en-US" w:eastAsia="zh-CN"/>
        </w:rPr>
        <w:t>2</w:t>
      </w:r>
      <w:r>
        <w:rPr>
          <w:rFonts w:hint="eastAsia" w:ascii="仿宋_GB2312" w:hAnsi="仿宋_GB2312" w:cs="仿宋_GB2312"/>
          <w:szCs w:val="32"/>
        </w:rPr>
        <w:t>）完成市级以上研究课题不少于2项，形成实用新型和发明专利（含受理）不少于10项；</w:t>
      </w:r>
    </w:p>
    <w:p>
      <w:pPr>
        <w:pStyle w:val="10"/>
        <w:keepNext w:val="0"/>
        <w:keepLines w:val="0"/>
        <w:pageBreakBefore w:val="0"/>
        <w:widowControl w:val="0"/>
        <w:kinsoku/>
        <w:overflowPunct/>
        <w:topLinePunct w:val="0"/>
        <w:autoSpaceDN/>
        <w:bidi w:val="0"/>
        <w:adjustRightInd w:val="0"/>
        <w:snapToGrid w:val="0"/>
        <w:spacing w:line="560" w:lineRule="exact"/>
        <w:textAlignment w:val="auto"/>
        <w:rPr>
          <w:rFonts w:hint="eastAsia" w:ascii="仿宋_GB2312" w:hAnsi="仿宋_GB2312" w:cs="仿宋_GB2312"/>
          <w:szCs w:val="32"/>
        </w:rPr>
      </w:pPr>
      <w:r>
        <w:rPr>
          <w:rFonts w:hint="eastAsia" w:ascii="仿宋_GB2312" w:hAnsi="仿宋_GB2312" w:cs="仿宋_GB2312"/>
          <w:szCs w:val="32"/>
        </w:rPr>
        <w:t>（</w:t>
      </w:r>
      <w:r>
        <w:rPr>
          <w:rFonts w:hint="eastAsia" w:ascii="仿宋_GB2312" w:hAnsi="仿宋_GB2312" w:cs="仿宋_GB2312"/>
          <w:szCs w:val="32"/>
          <w:lang w:val="en-US" w:eastAsia="zh-CN"/>
        </w:rPr>
        <w:t>3</w:t>
      </w:r>
      <w:r>
        <w:rPr>
          <w:rFonts w:hint="eastAsia" w:ascii="仿宋_GB2312" w:hAnsi="仿宋_GB2312" w:cs="仿宋_GB2312"/>
          <w:szCs w:val="32"/>
        </w:rPr>
        <w:t>）完成业内公认的较高水平设计开发项目每年不少于1项，并产生积极的经济或社会效益；</w:t>
      </w:r>
    </w:p>
    <w:p>
      <w:pPr>
        <w:pStyle w:val="10"/>
        <w:keepNext w:val="0"/>
        <w:keepLines w:val="0"/>
        <w:pageBreakBefore w:val="0"/>
        <w:widowControl w:val="0"/>
        <w:kinsoku/>
        <w:overflowPunct/>
        <w:topLinePunct w:val="0"/>
        <w:autoSpaceDN/>
        <w:bidi w:val="0"/>
        <w:adjustRightInd w:val="0"/>
        <w:snapToGrid w:val="0"/>
        <w:spacing w:line="560" w:lineRule="exact"/>
        <w:textAlignment w:val="auto"/>
        <w:rPr>
          <w:rFonts w:hint="default" w:ascii="仿宋_GB2312" w:hAnsi="宋体" w:eastAsia="仿宋_GB2312"/>
          <w:b/>
          <w:bCs w:val="0"/>
          <w:sz w:val="32"/>
          <w:szCs w:val="32"/>
          <w:shd w:val="clear" w:color="auto" w:fill="FFFFFF"/>
          <w:lang w:val="en-US" w:eastAsia="zh-CN"/>
        </w:rPr>
      </w:pPr>
      <w:r>
        <w:rPr>
          <w:rFonts w:hint="eastAsia" w:ascii="仿宋_GB2312" w:hAnsi="仿宋_GB2312" w:cs="仿宋_GB2312"/>
          <w:szCs w:val="32"/>
        </w:rPr>
        <w:t>（</w:t>
      </w:r>
      <w:r>
        <w:rPr>
          <w:rFonts w:hint="eastAsia" w:ascii="仿宋_GB2312" w:hAnsi="仿宋_GB2312" w:cs="仿宋_GB2312"/>
          <w:szCs w:val="32"/>
          <w:lang w:val="en-US" w:eastAsia="zh-CN"/>
        </w:rPr>
        <w:t>4</w:t>
      </w:r>
      <w:r>
        <w:rPr>
          <w:rFonts w:hint="eastAsia" w:ascii="仿宋_GB2312" w:hAnsi="仿宋_GB2312" w:cs="仿宋_GB2312"/>
          <w:szCs w:val="32"/>
        </w:rPr>
        <w:t>）对重点服务的行业或领域的工业设计发展产生积极促进作用。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320" w:firstLineChars="100"/>
        <w:textAlignment w:val="auto"/>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材料要求</w:t>
      </w:r>
    </w:p>
    <w:p>
      <w:pPr>
        <w:keepNext w:val="0"/>
        <w:keepLines w:val="0"/>
        <w:pageBreakBefore w:val="0"/>
        <w:widowControl w:val="0"/>
        <w:kinsoku/>
        <w:overflowPunct/>
        <w:topLinePunct w:val="0"/>
        <w:autoSpaceDN/>
        <w:bidi w:val="0"/>
        <w:spacing w:line="560" w:lineRule="exact"/>
        <w:ind w:left="0" w:leftChars="0" w:firstLine="640" w:firstLineChars="200"/>
        <w:textAlignment w:val="auto"/>
        <w:rPr>
          <w:rFonts w:ascii="仿宋_GB2312" w:hAnsi="仿宋" w:eastAsia="仿宋_GB2312"/>
          <w:sz w:val="32"/>
          <w:szCs w:val="32"/>
        </w:rPr>
      </w:pPr>
      <w:r>
        <w:rPr>
          <w:rFonts w:hint="eastAsia" w:ascii="仿宋_GB2312" w:hAnsi="仿宋" w:eastAsia="仿宋_GB2312"/>
          <w:sz w:val="32"/>
          <w:szCs w:val="32"/>
          <w:lang w:val="en-US" w:eastAsia="zh-CN"/>
        </w:rPr>
        <w:t>1.</w:t>
      </w:r>
      <w:r>
        <w:rPr>
          <w:rFonts w:hint="eastAsia" w:ascii="仿宋_GB2312" w:hAnsi="仿宋" w:eastAsia="仿宋_GB2312"/>
          <w:sz w:val="32"/>
          <w:szCs w:val="32"/>
        </w:rPr>
        <w:t>深圳市工业设计</w:t>
      </w:r>
      <w:r>
        <w:rPr>
          <w:rFonts w:hint="eastAsia" w:ascii="仿宋_GB2312" w:hAnsi="仿宋" w:eastAsia="仿宋_GB2312"/>
          <w:sz w:val="32"/>
          <w:szCs w:val="32"/>
          <w:lang w:eastAsia="zh-CN"/>
        </w:rPr>
        <w:t>研究院评定申报书</w:t>
      </w:r>
      <w:r>
        <w:rPr>
          <w:rFonts w:hint="eastAsia" w:ascii="仿宋_GB2312" w:hAnsi="仿宋" w:eastAsia="仿宋_GB2312"/>
          <w:sz w:val="32"/>
          <w:szCs w:val="32"/>
        </w:rPr>
        <w:t>（</w:t>
      </w:r>
      <w:r>
        <w:rPr>
          <w:rFonts w:hint="eastAsia" w:ascii="仿宋_GB2312" w:hAnsi="仿宋_GB2312" w:eastAsia="仿宋_GB2312" w:cs="仿宋_GB2312"/>
          <w:sz w:val="32"/>
          <w:szCs w:val="20"/>
        </w:rPr>
        <w:t>参照提纲填写，原件，重点说明</w:t>
      </w:r>
      <w:r>
        <w:rPr>
          <w:rFonts w:hint="eastAsia" w:ascii="仿宋_GB2312" w:hAnsi="仿宋" w:eastAsia="仿宋_GB2312"/>
          <w:sz w:val="32"/>
          <w:szCs w:val="32"/>
          <w:lang w:eastAsia="zh-CN"/>
        </w:rPr>
        <w:t>研究院</w:t>
      </w:r>
      <w:r>
        <w:rPr>
          <w:rFonts w:hint="eastAsia" w:ascii="仿宋_GB2312" w:hAnsi="仿宋" w:eastAsia="仿宋_GB2312"/>
          <w:sz w:val="32"/>
          <w:szCs w:val="32"/>
        </w:rPr>
        <w:t>基本情况、经营</w:t>
      </w:r>
      <w:r>
        <w:rPr>
          <w:rFonts w:hint="eastAsia" w:ascii="仿宋_GB2312" w:hAnsi="仿宋" w:eastAsia="仿宋_GB2312"/>
          <w:sz w:val="32"/>
          <w:szCs w:val="32"/>
          <w:lang w:eastAsia="zh-CN"/>
        </w:rPr>
        <w:t>情况</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eastAsia="zh-CN"/>
        </w:rPr>
        <w:t>运行机制、经营机制、沟通协作机制、成果转化激励机制、收益分配机制、对重点服务的行业或领域的工业设计发展产生积极影响及</w:t>
      </w:r>
      <w:r>
        <w:rPr>
          <w:rFonts w:hint="eastAsia" w:ascii="仿宋_GB2312" w:hAnsi="仿宋" w:eastAsia="仿宋_GB2312"/>
          <w:sz w:val="32"/>
          <w:szCs w:val="32"/>
          <w:highlight w:val="none"/>
        </w:rPr>
        <w:t>发展规划等内容</w:t>
      </w:r>
      <w:r>
        <w:rPr>
          <w:rFonts w:hint="eastAsia" w:ascii="仿宋_GB2312" w:hAnsi="仿宋" w:eastAsia="仿宋_GB2312"/>
          <w:sz w:val="32"/>
          <w:szCs w:val="32"/>
          <w:highlight w:val="none"/>
          <w:lang w:eastAsia="zh-CN"/>
        </w:rPr>
        <w:t>，并附上主要管理制度文件，</w:t>
      </w:r>
      <w:r>
        <w:rPr>
          <w:rFonts w:hint="eastAsia" w:ascii="仿宋_GB2312" w:hAnsi="仿宋" w:eastAsia="仿宋_GB2312"/>
          <w:sz w:val="32"/>
          <w:szCs w:val="32"/>
          <w:lang w:eastAsia="zh-CN"/>
        </w:rPr>
        <w:t>复印件</w:t>
      </w:r>
      <w:r>
        <w:rPr>
          <w:rFonts w:hint="eastAsia" w:ascii="仿宋_GB2312" w:hAnsi="仿宋" w:eastAsia="仿宋_GB2312"/>
          <w:sz w:val="32"/>
          <w:szCs w:val="32"/>
        </w:rPr>
        <w:t>）；</w:t>
      </w:r>
    </w:p>
    <w:p>
      <w:pPr>
        <w:keepNext w:val="0"/>
        <w:keepLines w:val="0"/>
        <w:pageBreakBefore w:val="0"/>
        <w:widowControl w:val="0"/>
        <w:kinsoku/>
        <w:overflowPunct/>
        <w:topLinePunct w:val="0"/>
        <w:autoSpaceDN/>
        <w:bidi w:val="0"/>
        <w:spacing w:line="560" w:lineRule="exact"/>
        <w:ind w:left="0" w:leftChars="0"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2.管理、咨询团队的专家成员拥有较强基础研究能力和行业领军水平的证明材料（学历证书、专技资格证书、职业资格证书，获奖、专利、作品等材料，</w:t>
      </w:r>
      <w:r>
        <w:rPr>
          <w:rFonts w:hint="eastAsia" w:ascii="仿宋_GB2312" w:hAnsi="仿宋" w:eastAsia="仿宋_GB2312"/>
          <w:sz w:val="32"/>
          <w:szCs w:val="32"/>
          <w:lang w:eastAsia="zh-CN"/>
        </w:rPr>
        <w:t>复印件</w:t>
      </w:r>
      <w:r>
        <w:rPr>
          <w:rFonts w:hint="eastAsia" w:ascii="仿宋_GB2312" w:hAnsi="仿宋" w:eastAsia="仿宋_GB2312"/>
          <w:sz w:val="32"/>
          <w:szCs w:val="32"/>
          <w:lang w:val="en-US" w:eastAsia="zh-CN"/>
        </w:rPr>
        <w:t>）；</w:t>
      </w:r>
    </w:p>
    <w:p>
      <w:pPr>
        <w:keepNext w:val="0"/>
        <w:keepLines w:val="0"/>
        <w:pageBreakBefore w:val="0"/>
        <w:widowControl w:val="0"/>
        <w:kinsoku/>
        <w:overflowPunct/>
        <w:topLinePunct w:val="0"/>
        <w:autoSpaceDN/>
        <w:bidi w:val="0"/>
        <w:spacing w:line="560" w:lineRule="exact"/>
        <w:ind w:left="0" w:leftChars="0"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3.工业设计研究院负责人拥有较高专业水平和丰富设计实践经验的</w:t>
      </w:r>
      <w:r>
        <w:rPr>
          <w:rFonts w:hint="eastAsia" w:ascii="仿宋_GB2312" w:hAnsi="仿宋" w:eastAsia="仿宋_GB2312"/>
          <w:sz w:val="32"/>
          <w:szCs w:val="32"/>
          <w:lang w:val="en-US" w:eastAsia="zh-CN"/>
        </w:rPr>
        <w:t>证明材料（学历证书、专技资格证书、职业资格证书，获奖、专利、作品等材料</w:t>
      </w:r>
      <w:r>
        <w:rPr>
          <w:rFonts w:hint="eastAsia" w:ascii="仿宋_GB2312" w:hAnsi="仿宋" w:eastAsia="仿宋_GB2312"/>
          <w:sz w:val="32"/>
          <w:szCs w:val="32"/>
          <w:lang w:eastAsia="zh-CN"/>
        </w:rPr>
        <w:t>，复印件</w:t>
      </w:r>
      <w:r>
        <w:rPr>
          <w:rFonts w:hint="eastAsia" w:ascii="仿宋_GB2312" w:hAnsi="仿宋" w:eastAsia="仿宋_GB2312"/>
          <w:sz w:val="32"/>
          <w:szCs w:val="32"/>
          <w:lang w:val="en-US" w:eastAsia="zh-CN"/>
        </w:rPr>
        <w:t>）；</w:t>
      </w:r>
    </w:p>
    <w:p>
      <w:pPr>
        <w:keepNext w:val="0"/>
        <w:keepLines w:val="0"/>
        <w:pageBreakBefore w:val="0"/>
        <w:widowControl w:val="0"/>
        <w:kinsoku/>
        <w:overflowPunct/>
        <w:topLinePunct w:val="0"/>
        <w:autoSpaceDN/>
        <w:bidi w:val="0"/>
        <w:spacing w:line="560" w:lineRule="exact"/>
        <w:ind w:left="0" w:leftChars="0" w:firstLine="640" w:firstLineChars="200"/>
        <w:textAlignment w:val="auto"/>
        <w:rPr>
          <w:rFonts w:hint="eastAsia" w:ascii="仿宋_GB2312" w:hAnsi="仿宋" w:eastAsia="仿宋_GB2312"/>
          <w:sz w:val="32"/>
          <w:szCs w:val="32"/>
        </w:rPr>
      </w:pPr>
      <w:r>
        <w:rPr>
          <w:rFonts w:hint="eastAsia" w:ascii="仿宋_GB2312" w:hAnsi="Times New Roman" w:eastAsia="仿宋_GB2312"/>
          <w:sz w:val="32"/>
          <w:szCs w:val="32"/>
          <w:lang w:val="en-US" w:eastAsia="zh-CN"/>
        </w:rPr>
        <w:t>4.</w:t>
      </w:r>
      <w:r>
        <w:rPr>
          <w:rFonts w:hint="eastAsia" w:ascii="仿宋_GB2312" w:hAnsi="Times New Roman" w:eastAsia="仿宋_GB2312"/>
          <w:sz w:val="32"/>
          <w:szCs w:val="32"/>
        </w:rPr>
        <w:t>从事研究和公共服务的人员</w:t>
      </w:r>
      <w:r>
        <w:rPr>
          <w:rFonts w:hint="eastAsia" w:ascii="仿宋_GB2312" w:hAnsi="仿宋" w:eastAsia="仿宋_GB2312"/>
          <w:sz w:val="32"/>
          <w:szCs w:val="32"/>
        </w:rPr>
        <w:t>证明材料（最近三个月社保部门提供的单位社保清单</w:t>
      </w:r>
      <w:r>
        <w:rPr>
          <w:rFonts w:hint="eastAsia" w:ascii="仿宋_GB2312" w:hAnsi="仿宋" w:eastAsia="仿宋_GB2312"/>
          <w:sz w:val="32"/>
          <w:szCs w:val="32"/>
          <w:lang w:eastAsia="zh-CN"/>
        </w:rPr>
        <w:t>，</w:t>
      </w:r>
      <w:r>
        <w:rPr>
          <w:rFonts w:hint="eastAsia" w:ascii="仿宋_GB2312" w:hAnsi="仿宋" w:eastAsia="仿宋_GB2312"/>
          <w:sz w:val="32"/>
          <w:szCs w:val="32"/>
        </w:rPr>
        <w:t>学历证书、专技资格证书、职业资格证书，获奖、专利、作品等</w:t>
      </w:r>
      <w:r>
        <w:rPr>
          <w:rFonts w:hint="eastAsia" w:ascii="仿宋_GB2312" w:hAnsi="仿宋" w:eastAsia="仿宋_GB2312"/>
          <w:sz w:val="32"/>
          <w:szCs w:val="32"/>
          <w:lang w:eastAsia="zh-CN"/>
        </w:rPr>
        <w:t>材料，</w:t>
      </w:r>
      <w:r>
        <w:rPr>
          <w:rFonts w:hint="eastAsia" w:ascii="仿宋_GB2312" w:hAnsi="仿宋" w:eastAsia="仿宋_GB2312"/>
          <w:sz w:val="32"/>
          <w:szCs w:val="32"/>
        </w:rPr>
        <w:t>复印件）；</w:t>
      </w:r>
    </w:p>
    <w:p>
      <w:pPr>
        <w:pStyle w:val="2"/>
        <w:keepNext w:val="0"/>
        <w:keepLines w:val="0"/>
        <w:pageBreakBefore w:val="0"/>
        <w:widowControl w:val="0"/>
        <w:numPr>
          <w:ilvl w:val="0"/>
          <w:numId w:val="0"/>
        </w:numPr>
        <w:kinsoku/>
        <w:overflowPunct/>
        <w:topLinePunct w:val="0"/>
        <w:autoSpaceDN/>
        <w:bidi w:val="0"/>
        <w:spacing w:line="560" w:lineRule="exact"/>
        <w:ind w:firstLine="640" w:firstLineChars="200"/>
        <w:textAlignment w:val="auto"/>
        <w:rPr>
          <w:rFonts w:hint="eastAsia" w:ascii="仿宋_GB2312" w:hAnsi="仿宋" w:eastAsia="仿宋_GB2312" w:cstheme="minorBidi"/>
          <w:kern w:val="2"/>
          <w:sz w:val="32"/>
          <w:szCs w:val="32"/>
          <w:lang w:val="en-US" w:eastAsia="zh-CN" w:bidi="ar-SA"/>
        </w:rPr>
      </w:pPr>
      <w:r>
        <w:rPr>
          <w:rFonts w:hint="eastAsia" w:ascii="仿宋_GB2312" w:hAnsi="仿宋" w:eastAsia="仿宋_GB2312" w:cstheme="minorBidi"/>
          <w:kern w:val="2"/>
          <w:sz w:val="32"/>
          <w:szCs w:val="32"/>
          <w:lang w:val="en-US" w:eastAsia="zh-CN" w:bidi="ar-SA"/>
        </w:rPr>
        <w:t>5.</w:t>
      </w:r>
      <w:r>
        <w:rPr>
          <w:rFonts w:hint="eastAsia" w:ascii="仿宋_GB2312" w:hAnsi="仿宋" w:eastAsia="仿宋_GB2312"/>
          <w:sz w:val="32"/>
          <w:szCs w:val="32"/>
        </w:rPr>
        <w:t>近</w:t>
      </w:r>
      <w:r>
        <w:rPr>
          <w:rFonts w:hint="eastAsia" w:ascii="仿宋_GB2312" w:hAnsi="仿宋" w:eastAsia="仿宋_GB2312"/>
          <w:sz w:val="32"/>
          <w:szCs w:val="32"/>
          <w:lang w:eastAsia="zh-CN"/>
        </w:rPr>
        <w:t>三</w:t>
      </w:r>
      <w:r>
        <w:rPr>
          <w:rFonts w:hint="eastAsia" w:ascii="仿宋_GB2312" w:hAnsi="仿宋" w:eastAsia="仿宋_GB2312"/>
          <w:sz w:val="32"/>
          <w:szCs w:val="32"/>
        </w:rPr>
        <w:t>年度财务</w:t>
      </w:r>
      <w:r>
        <w:rPr>
          <w:rFonts w:hint="eastAsia" w:ascii="仿宋_GB2312" w:hAnsi="仿宋" w:eastAsia="仿宋_GB2312"/>
          <w:sz w:val="32"/>
          <w:szCs w:val="32"/>
          <w:lang w:eastAsia="zh-CN"/>
        </w:rPr>
        <w:t>审计报告</w:t>
      </w:r>
      <w:r>
        <w:rPr>
          <w:rFonts w:hint="eastAsia" w:ascii="仿宋_GB2312" w:hAnsi="仿宋" w:eastAsia="仿宋_GB2312"/>
          <w:sz w:val="32"/>
          <w:szCs w:val="32"/>
        </w:rPr>
        <w:t>（年度财务审计报告复印件）</w:t>
      </w:r>
      <w:r>
        <w:rPr>
          <w:rFonts w:hint="eastAsia" w:ascii="仿宋_GB2312" w:hAnsi="仿宋" w:eastAsia="仿宋_GB2312"/>
          <w:sz w:val="32"/>
          <w:szCs w:val="32"/>
          <w:lang w:eastAsia="zh-CN"/>
        </w:rPr>
        <w:t>及</w:t>
      </w:r>
      <w:r>
        <w:rPr>
          <w:rFonts w:hint="eastAsia" w:ascii="仿宋_GB2312" w:hAnsi="仿宋" w:eastAsia="仿宋_GB2312" w:cstheme="minorBidi"/>
          <w:kern w:val="2"/>
          <w:sz w:val="32"/>
          <w:szCs w:val="32"/>
          <w:lang w:val="en-US" w:eastAsia="zh-CN" w:bidi="ar-SA"/>
        </w:rPr>
        <w:t>用于工业设计基础共性研究的</w:t>
      </w:r>
      <w:r>
        <w:rPr>
          <w:rFonts w:hint="eastAsia" w:ascii="仿宋_GB2312" w:hAnsi="仿宋" w:eastAsia="仿宋_GB2312"/>
          <w:sz w:val="32"/>
          <w:szCs w:val="32"/>
        </w:rPr>
        <w:t>投入明细表（</w:t>
      </w:r>
      <w:r>
        <w:rPr>
          <w:rFonts w:hint="eastAsia" w:ascii="仿宋_GB2312" w:hAnsi="仿宋_GB2312" w:eastAsia="仿宋_GB2312" w:cs="仿宋_GB2312"/>
          <w:kern w:val="0"/>
          <w:sz w:val="32"/>
          <w:szCs w:val="32"/>
        </w:rPr>
        <w:t>投入费用清单</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发票、</w:t>
      </w:r>
      <w:r>
        <w:rPr>
          <w:rFonts w:hint="eastAsia" w:ascii="仿宋_GB2312" w:hAnsi="仿宋_GB2312" w:eastAsia="仿宋_GB2312" w:cs="仿宋_GB2312"/>
          <w:kern w:val="0"/>
          <w:sz w:val="32"/>
          <w:szCs w:val="32"/>
          <w:lang w:eastAsia="zh-CN"/>
        </w:rPr>
        <w:t>支付凭证、</w:t>
      </w:r>
      <w:r>
        <w:rPr>
          <w:rFonts w:hint="eastAsia" w:ascii="仿宋_GB2312" w:hAnsi="仿宋_GB2312" w:eastAsia="仿宋_GB2312" w:cs="仿宋_GB2312"/>
          <w:kern w:val="0"/>
          <w:sz w:val="32"/>
          <w:szCs w:val="32"/>
        </w:rPr>
        <w:t>合同</w:t>
      </w:r>
      <w:r>
        <w:rPr>
          <w:rFonts w:hint="eastAsia" w:ascii="仿宋_GB2312" w:hAnsi="仿宋_GB2312" w:eastAsia="仿宋_GB2312" w:cs="仿宋_GB2312"/>
          <w:kern w:val="0"/>
          <w:sz w:val="32"/>
          <w:szCs w:val="32"/>
          <w:lang w:eastAsia="zh-CN"/>
        </w:rPr>
        <w:t>等材料</w:t>
      </w:r>
      <w:r>
        <w:rPr>
          <w:rFonts w:hint="eastAsia" w:ascii="仿宋_GB2312" w:hAnsi="微软雅黑" w:eastAsia="仿宋_GB2312" w:cs="宋体"/>
          <w:kern w:val="0"/>
          <w:sz w:val="32"/>
          <w:szCs w:val="32"/>
        </w:rPr>
        <w:t>，复印件</w:t>
      </w:r>
      <w:r>
        <w:rPr>
          <w:rFonts w:hint="eastAsia" w:ascii="仿宋_GB2312" w:hAnsi="仿宋" w:eastAsia="仿宋_GB2312"/>
          <w:sz w:val="32"/>
          <w:szCs w:val="32"/>
        </w:rPr>
        <w:t>）</w:t>
      </w:r>
      <w:r>
        <w:rPr>
          <w:rFonts w:hint="eastAsia" w:ascii="仿宋_GB2312" w:hAnsi="仿宋" w:eastAsia="仿宋_GB2312"/>
          <w:sz w:val="32"/>
          <w:szCs w:val="32"/>
          <w:lang w:eastAsia="zh-CN"/>
        </w:rPr>
        <w:t>；</w:t>
      </w:r>
    </w:p>
    <w:p>
      <w:pPr>
        <w:keepNext w:val="0"/>
        <w:keepLines w:val="0"/>
        <w:pageBreakBefore w:val="0"/>
        <w:widowControl w:val="0"/>
        <w:kinsoku/>
        <w:overflowPunct/>
        <w:topLinePunct w:val="0"/>
        <w:autoSpaceDN/>
        <w:bidi w:val="0"/>
        <w:spacing w:line="560" w:lineRule="exact"/>
        <w:ind w:left="0" w:leftChars="0"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val="en-US" w:eastAsia="zh-CN"/>
        </w:rPr>
        <w:t>6.</w:t>
      </w:r>
      <w:r>
        <w:rPr>
          <w:rFonts w:hint="eastAsia" w:ascii="仿宋_GB2312" w:hAnsi="仿宋" w:eastAsia="仿宋_GB2312"/>
          <w:sz w:val="32"/>
          <w:szCs w:val="32"/>
        </w:rPr>
        <w:t>软硬件建设总投入明细表（投入费用清单、票据、支付凭证、合同或股东投入软硬件资产相关凭证、价值评估报告</w:t>
      </w:r>
      <w:r>
        <w:rPr>
          <w:rFonts w:hint="eastAsia" w:ascii="仿宋_GB2312" w:hAnsi="微软雅黑" w:eastAsia="仿宋_GB2312" w:cs="宋体"/>
          <w:kern w:val="0"/>
          <w:sz w:val="32"/>
          <w:szCs w:val="32"/>
        </w:rPr>
        <w:t>等材料，复印件</w:t>
      </w:r>
      <w:r>
        <w:rPr>
          <w:rFonts w:hint="eastAsia" w:ascii="仿宋_GB2312" w:hAnsi="仿宋" w:eastAsia="仿宋_GB2312"/>
          <w:sz w:val="32"/>
          <w:szCs w:val="32"/>
        </w:rPr>
        <w:t>）；</w:t>
      </w:r>
    </w:p>
    <w:p>
      <w:pPr>
        <w:pStyle w:val="2"/>
        <w:keepNext w:val="0"/>
        <w:keepLines w:val="0"/>
        <w:pageBreakBefore w:val="0"/>
        <w:widowControl w:val="0"/>
        <w:kinsoku/>
        <w:overflowPunct/>
        <w:topLinePunct w:val="0"/>
        <w:autoSpaceDN/>
        <w:bidi w:val="0"/>
        <w:spacing w:line="560" w:lineRule="exact"/>
        <w:ind w:firstLine="640" w:firstLineChars="200"/>
        <w:textAlignment w:val="auto"/>
        <w:rPr>
          <w:rFonts w:hint="eastAsia" w:ascii="仿宋_GB2312" w:hAnsi="仿宋" w:eastAsia="仿宋_GB2312"/>
          <w:sz w:val="32"/>
          <w:szCs w:val="32"/>
          <w:lang w:eastAsia="zh-CN"/>
        </w:rPr>
      </w:pPr>
      <w:r>
        <w:rPr>
          <w:rFonts w:hint="eastAsia" w:ascii="仿宋_GB2312" w:hAnsi="仿宋_GB2312" w:eastAsia="仿宋_GB2312" w:cs="仿宋_GB2312"/>
          <w:sz w:val="32"/>
          <w:szCs w:val="32"/>
          <w:lang w:val="en-US" w:eastAsia="zh-CN"/>
        </w:rPr>
        <w:t>7.拥有行业知识产权保护团队</w:t>
      </w:r>
      <w:r>
        <w:rPr>
          <w:rFonts w:hint="eastAsia" w:ascii="仿宋_GB2312" w:hAnsi="仿宋" w:eastAsia="仿宋_GB2312"/>
          <w:sz w:val="32"/>
          <w:szCs w:val="32"/>
        </w:rPr>
        <w:t>证明材料</w:t>
      </w:r>
      <w:r>
        <w:rPr>
          <w:rFonts w:hint="eastAsia" w:ascii="仿宋_GB2312" w:hAnsi="仿宋" w:eastAsia="仿宋_GB2312"/>
          <w:sz w:val="32"/>
          <w:szCs w:val="32"/>
          <w:lang w:eastAsia="zh-CN"/>
        </w:rPr>
        <w:t>（</w:t>
      </w:r>
      <w:r>
        <w:rPr>
          <w:rFonts w:hint="eastAsia" w:ascii="仿宋_GB2312" w:hAnsi="微软雅黑" w:eastAsia="仿宋_GB2312" w:cs="宋体"/>
          <w:kern w:val="0"/>
          <w:sz w:val="32"/>
          <w:szCs w:val="32"/>
        </w:rPr>
        <w:t>合同</w:t>
      </w:r>
      <w:r>
        <w:rPr>
          <w:rFonts w:hint="eastAsia" w:ascii="仿宋_GB2312" w:hAnsi="微软雅黑" w:eastAsia="仿宋_GB2312" w:cs="宋体"/>
          <w:kern w:val="0"/>
          <w:sz w:val="32"/>
          <w:szCs w:val="32"/>
          <w:lang w:eastAsia="zh-CN"/>
        </w:rPr>
        <w:t>、名单、服务经验</w:t>
      </w:r>
      <w:r>
        <w:rPr>
          <w:rFonts w:hint="eastAsia" w:ascii="仿宋_GB2312" w:hAnsi="微软雅黑" w:eastAsia="仿宋_GB2312" w:cs="宋体"/>
          <w:kern w:val="0"/>
          <w:sz w:val="32"/>
          <w:szCs w:val="32"/>
        </w:rPr>
        <w:t>等材料，复印件</w:t>
      </w:r>
      <w:r>
        <w:rPr>
          <w:rFonts w:hint="eastAsia" w:ascii="仿宋_GB2312" w:hAnsi="仿宋" w:eastAsia="仿宋_GB2312"/>
          <w:sz w:val="32"/>
          <w:szCs w:val="32"/>
          <w:lang w:eastAsia="zh-CN"/>
        </w:rPr>
        <w:t>）；</w:t>
      </w:r>
    </w:p>
    <w:p>
      <w:pPr>
        <w:pStyle w:val="2"/>
        <w:keepNext w:val="0"/>
        <w:keepLines w:val="0"/>
        <w:pageBreakBefore w:val="0"/>
        <w:widowControl w:val="0"/>
        <w:kinsoku/>
        <w:overflowPunct/>
        <w:topLinePunct w:val="0"/>
        <w:autoSpaceDN/>
        <w:bidi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8.专利版权证明材料（情况说明及专利证书、受理凭证等材料，复印件）；</w:t>
      </w:r>
    </w:p>
    <w:p>
      <w:pPr>
        <w:pStyle w:val="2"/>
        <w:keepNext w:val="0"/>
        <w:keepLines w:val="0"/>
        <w:pageBreakBefore w:val="0"/>
        <w:widowControl w:val="0"/>
        <w:kinsoku/>
        <w:overflowPunct/>
        <w:topLinePunct w:val="0"/>
        <w:autoSpaceDN/>
        <w:bidi w:val="0"/>
        <w:spacing w:line="56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9.具有在线交易功能的工业设计网络平台</w:t>
      </w:r>
      <w:r>
        <w:rPr>
          <w:rFonts w:hint="eastAsia" w:ascii="仿宋_GB2312" w:hAnsi="仿宋" w:eastAsia="仿宋_GB2312"/>
          <w:sz w:val="32"/>
          <w:szCs w:val="32"/>
        </w:rPr>
        <w:t>材料</w:t>
      </w:r>
      <w:r>
        <w:rPr>
          <w:rFonts w:hint="eastAsia" w:ascii="仿宋_GB2312" w:hAnsi="仿宋" w:eastAsia="仿宋_GB2312"/>
          <w:sz w:val="32"/>
          <w:szCs w:val="32"/>
          <w:lang w:val="en-US" w:eastAsia="zh-CN"/>
        </w:rPr>
        <w:t>（建设实施方案、服务项目合同、介绍等材料，复印件）</w:t>
      </w:r>
      <w:r>
        <w:rPr>
          <w:rFonts w:hint="eastAsia" w:ascii="仿宋_GB2312" w:hAnsi="仿宋" w:eastAsia="仿宋_GB2312"/>
          <w:sz w:val="32"/>
          <w:szCs w:val="32"/>
          <w:lang w:eastAsia="zh-CN"/>
        </w:rPr>
        <w:t>；</w:t>
      </w:r>
    </w:p>
    <w:p>
      <w:pPr>
        <w:pStyle w:val="10"/>
        <w:keepNext w:val="0"/>
        <w:keepLines w:val="0"/>
        <w:pageBreakBefore w:val="0"/>
        <w:widowControl w:val="0"/>
        <w:kinsoku/>
        <w:overflowPunct/>
        <w:topLinePunct w:val="0"/>
        <w:autoSpaceDN/>
        <w:bidi w:val="0"/>
        <w:adjustRightInd w:val="0"/>
        <w:snapToGrid w:val="0"/>
        <w:spacing w:line="560" w:lineRule="exact"/>
        <w:textAlignment w:val="auto"/>
        <w:rPr>
          <w:rFonts w:hint="eastAsia" w:ascii="仿宋_GB2312" w:hAnsi="仿宋_GB2312" w:cs="仿宋_GB2312"/>
          <w:szCs w:val="32"/>
        </w:rPr>
      </w:pPr>
      <w:r>
        <w:rPr>
          <w:rFonts w:hint="eastAsia" w:ascii="仿宋_GB2312" w:hAnsi="仿宋_GB2312" w:cs="仿宋_GB2312"/>
          <w:szCs w:val="32"/>
          <w:lang w:val="en-US" w:eastAsia="zh-CN"/>
        </w:rPr>
        <w:t>10.</w:t>
      </w:r>
      <w:r>
        <w:rPr>
          <w:rFonts w:hint="eastAsia" w:ascii="仿宋_GB2312" w:hAnsi="仿宋_GB2312" w:cs="仿宋_GB2312"/>
          <w:szCs w:val="32"/>
        </w:rPr>
        <w:t>工业设计关键共性技术研究作出重要贡献、产生重要影响</w:t>
      </w:r>
      <w:r>
        <w:rPr>
          <w:rFonts w:hint="eastAsia" w:ascii="仿宋_GB2312" w:hAnsi="仿宋_GB2312" w:cs="仿宋_GB2312"/>
          <w:szCs w:val="32"/>
          <w:lang w:eastAsia="zh-CN"/>
        </w:rPr>
        <w:t>的</w:t>
      </w:r>
      <w:r>
        <w:rPr>
          <w:rFonts w:hint="eastAsia" w:ascii="仿宋_GB2312" w:hAnsi="仿宋" w:eastAsia="仿宋_GB2312"/>
          <w:sz w:val="32"/>
          <w:szCs w:val="32"/>
        </w:rPr>
        <w:t>证明材料</w:t>
      </w:r>
      <w:r>
        <w:rPr>
          <w:rFonts w:hint="eastAsia" w:ascii="仿宋_GB2312" w:hAnsi="仿宋"/>
          <w:sz w:val="32"/>
          <w:szCs w:val="32"/>
          <w:lang w:eastAsia="zh-CN"/>
        </w:rPr>
        <w:t>（标</w:t>
      </w:r>
      <w:r>
        <w:rPr>
          <w:rFonts w:hint="eastAsia" w:ascii="仿宋_GB2312" w:hAnsi="仿宋" w:eastAsia="仿宋_GB2312"/>
          <w:sz w:val="32"/>
          <w:szCs w:val="32"/>
        </w:rPr>
        <w:t>准、发文、论文等</w:t>
      </w:r>
      <w:r>
        <w:rPr>
          <w:rFonts w:hint="eastAsia" w:ascii="仿宋_GB2312" w:hAnsi="仿宋"/>
          <w:sz w:val="32"/>
          <w:szCs w:val="32"/>
          <w:lang w:eastAsia="zh-CN"/>
        </w:rPr>
        <w:t>材料，复印件）</w:t>
      </w:r>
      <w:r>
        <w:rPr>
          <w:rFonts w:hint="eastAsia" w:ascii="仿宋_GB2312" w:hAnsi="仿宋_GB2312" w:cs="仿宋_GB2312"/>
          <w:szCs w:val="32"/>
        </w:rPr>
        <w:t>；</w:t>
      </w:r>
    </w:p>
    <w:p>
      <w:pPr>
        <w:pStyle w:val="10"/>
        <w:keepNext w:val="0"/>
        <w:keepLines w:val="0"/>
        <w:pageBreakBefore w:val="0"/>
        <w:widowControl w:val="0"/>
        <w:kinsoku/>
        <w:overflowPunct/>
        <w:topLinePunct w:val="0"/>
        <w:autoSpaceDN/>
        <w:bidi w:val="0"/>
        <w:adjustRightInd w:val="0"/>
        <w:snapToGrid w:val="0"/>
        <w:spacing w:line="560" w:lineRule="exact"/>
        <w:textAlignment w:val="auto"/>
        <w:rPr>
          <w:rFonts w:hint="eastAsia" w:ascii="仿宋_GB2312" w:hAnsi="仿宋_GB2312" w:eastAsia="仿宋_GB2312" w:cs="仿宋_GB2312"/>
          <w:szCs w:val="32"/>
          <w:lang w:eastAsia="zh-CN"/>
        </w:rPr>
      </w:pPr>
      <w:r>
        <w:rPr>
          <w:rFonts w:hint="eastAsia" w:ascii="仿宋_GB2312" w:hAnsi="仿宋_GB2312" w:cs="仿宋_GB2312"/>
          <w:szCs w:val="32"/>
          <w:lang w:val="en-US" w:eastAsia="zh-CN"/>
        </w:rPr>
        <w:t>11.</w:t>
      </w:r>
      <w:r>
        <w:rPr>
          <w:rFonts w:hint="eastAsia" w:ascii="仿宋_GB2312" w:hAnsi="仿宋_GB2312" w:cs="仿宋_GB2312"/>
          <w:szCs w:val="32"/>
        </w:rPr>
        <w:t>市级以上研究课</w:t>
      </w:r>
      <w:r>
        <w:rPr>
          <w:rFonts w:hint="eastAsia" w:ascii="仿宋_GB2312" w:hAnsi="仿宋_GB2312" w:cs="仿宋_GB2312"/>
          <w:szCs w:val="32"/>
          <w:lang w:eastAsia="zh-CN"/>
        </w:rPr>
        <w:t>题证明材料</w:t>
      </w:r>
      <w:r>
        <w:rPr>
          <w:rFonts w:hint="eastAsia" w:ascii="仿宋_GB2312" w:hAnsi="仿宋_GB2312" w:cs="仿宋_GB2312"/>
          <w:szCs w:val="32"/>
        </w:rPr>
        <w:t>，实用新型和发明专利（含受理）</w:t>
      </w:r>
      <w:r>
        <w:rPr>
          <w:rFonts w:hint="eastAsia" w:ascii="仿宋_GB2312" w:hAnsi="仿宋" w:eastAsia="仿宋_GB2312"/>
          <w:sz w:val="32"/>
          <w:szCs w:val="32"/>
        </w:rPr>
        <w:t>证明材料</w:t>
      </w:r>
      <w:r>
        <w:rPr>
          <w:rFonts w:hint="eastAsia" w:ascii="仿宋_GB2312" w:hAnsi="仿宋"/>
          <w:sz w:val="32"/>
          <w:szCs w:val="32"/>
          <w:lang w:eastAsia="zh-CN"/>
        </w:rPr>
        <w:t>（情况说明及证明文件等材料，复印件）；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12.较高水平设计开发项目取得业内公认的经济与社会效益良好效果的佐证材料（情况说明及产品、销售情况等材料，复印件）；</w:t>
      </w:r>
    </w:p>
    <w:p>
      <w:pPr>
        <w:pStyle w:val="2"/>
        <w:keepNext w:val="0"/>
        <w:keepLines w:val="0"/>
        <w:pageBreakBefore w:val="0"/>
        <w:kinsoku/>
        <w:overflowPunct/>
        <w:topLinePunct w:val="0"/>
        <w:autoSpaceDN/>
        <w:bidi w:val="0"/>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13.其他可佐证的材料。</w:t>
      </w:r>
    </w:p>
    <w:p>
      <w:pPr>
        <w:keepNext w:val="0"/>
        <w:keepLines w:val="0"/>
        <w:pageBreakBefore w:val="0"/>
        <w:kinsoku/>
        <w:overflowPunct/>
        <w:topLinePunct w:val="0"/>
        <w:autoSpaceDE w:val="0"/>
        <w:autoSpaceDN/>
        <w:bidi w:val="0"/>
        <w:spacing w:line="560" w:lineRule="exact"/>
        <w:ind w:firstLine="642"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eastAsia="仿宋_GB2312"/>
          <w:b/>
          <w:bCs/>
          <w:color w:val="auto"/>
          <w:sz w:val="32"/>
          <w:szCs w:val="32"/>
        </w:rPr>
        <w:t>以上材料均需加盖申报单位公章，多页的还需加盖骑缝印章；一式一份，</w:t>
      </w:r>
      <w:r>
        <w:rPr>
          <w:rFonts w:hint="eastAsia" w:eastAsia="仿宋_GB2312"/>
          <w:b w:val="0"/>
          <w:bCs w:val="0"/>
          <w:color w:val="auto"/>
          <w:sz w:val="32"/>
          <w:szCs w:val="32"/>
        </w:rPr>
        <w:t>A4</w:t>
      </w:r>
      <w:r>
        <w:rPr>
          <w:rFonts w:hint="eastAsia" w:ascii="仿宋_GB2312" w:eastAsia="仿宋_GB2312"/>
          <w:b/>
          <w:bCs/>
          <w:color w:val="auto"/>
          <w:sz w:val="32"/>
          <w:szCs w:val="32"/>
        </w:rPr>
        <w:t>纸（特殊规定的除外）正反面打印</w:t>
      </w:r>
      <w:r>
        <w:rPr>
          <w:rFonts w:hint="eastAsia" w:eastAsia="仿宋_GB2312"/>
          <w:b/>
          <w:bCs/>
          <w:color w:val="auto"/>
          <w:sz w:val="32"/>
          <w:szCs w:val="32"/>
        </w:rPr>
        <w:t>/</w:t>
      </w:r>
      <w:r>
        <w:rPr>
          <w:rFonts w:hint="eastAsia" w:ascii="仿宋_GB2312" w:eastAsia="仿宋_GB2312"/>
          <w:b/>
          <w:bCs/>
          <w:color w:val="auto"/>
          <w:sz w:val="32"/>
          <w:szCs w:val="32"/>
        </w:rPr>
        <w:t>复印，非空白页（含封面）需连续编写页码，装订成册（胶装）。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仿宋_GB2312"/>
          <w:bCs/>
          <w:sz w:val="32"/>
          <w:szCs w:val="32"/>
        </w:rPr>
      </w:pPr>
      <w:r>
        <w:rPr>
          <w:rFonts w:hint="eastAsia" w:ascii="黑体" w:hAnsi="黑体" w:eastAsia="黑体" w:cs="仿宋_GB2312"/>
          <w:bCs/>
          <w:sz w:val="32"/>
          <w:szCs w:val="32"/>
          <w:lang w:eastAsia="zh-CN"/>
        </w:rPr>
        <w:t>五、</w:t>
      </w:r>
      <w:r>
        <w:rPr>
          <w:rFonts w:hint="eastAsia" w:ascii="黑体" w:hAnsi="黑体" w:eastAsia="黑体" w:cs="仿宋_GB2312"/>
          <w:bCs/>
          <w:sz w:val="32"/>
          <w:szCs w:val="32"/>
        </w:rPr>
        <w:t>项目</w:t>
      </w:r>
      <w:r>
        <w:rPr>
          <w:rFonts w:hint="eastAsia" w:ascii="黑体" w:hAnsi="黑体" w:eastAsia="黑体" w:cs="仿宋_GB2312"/>
          <w:bCs/>
          <w:sz w:val="32"/>
          <w:szCs w:val="32"/>
          <w:lang w:eastAsia="zh-CN"/>
        </w:rPr>
        <w:t>的</w:t>
      </w:r>
      <w:r>
        <w:rPr>
          <w:rFonts w:hint="eastAsia" w:ascii="黑体" w:hAnsi="黑体" w:eastAsia="黑体" w:cs="仿宋_GB2312"/>
          <w:bCs/>
          <w:sz w:val="32"/>
          <w:szCs w:val="32"/>
        </w:rPr>
        <w:t>申报登录路径</w:t>
      </w:r>
    </w:p>
    <w:p>
      <w:pPr>
        <w:keepNext w:val="0"/>
        <w:keepLines w:val="0"/>
        <w:pageBreakBefore w:val="0"/>
        <w:widowControl/>
        <w:kinsoku/>
        <w:overflowPunct/>
        <w:topLinePunct w:val="0"/>
        <w:autoSpaceDN/>
        <w:bidi w:val="0"/>
        <w:adjustRightInd/>
        <w:snapToGrid/>
        <w:spacing w:line="560" w:lineRule="exact"/>
        <w:ind w:firstLine="640" w:firstLineChars="200"/>
        <w:jc w:val="left"/>
        <w:textAlignment w:val="auto"/>
        <w:rPr>
          <w:rFonts w:hint="eastAsia" w:ascii="仿宋_GB2312" w:hAnsi="宋体" w:eastAsia="仿宋_GB2312"/>
          <w:sz w:val="32"/>
          <w:szCs w:val="32"/>
        </w:rPr>
      </w:pPr>
      <w:r>
        <w:rPr>
          <w:rFonts w:hint="eastAsia" w:ascii="仿宋_GB2312" w:hAnsi="宋体" w:eastAsia="仿宋_GB2312"/>
          <w:color w:val="auto"/>
          <w:sz w:val="32"/>
          <w:szCs w:val="32"/>
        </w:rPr>
        <w:t>登录广东政务服务网——深圳市——市工业和信息化局——搜索申报事项名称</w:t>
      </w:r>
      <w:r>
        <w:rPr>
          <w:rFonts w:hint="eastAsia" w:ascii="仿宋_GB2312" w:hAnsi="宋体" w:eastAsia="仿宋_GB2312" w:cs="Times New Roman"/>
          <w:color w:val="auto"/>
          <w:sz w:val="32"/>
          <w:szCs w:val="32"/>
          <w:highlight w:val="none"/>
        </w:rPr>
        <w:t>“</w:t>
      </w:r>
      <w:r>
        <w:rPr>
          <w:rFonts w:hint="eastAsia" w:ascii="仿宋_GB2312" w:hAnsi="宋体" w:eastAsia="仿宋_GB2312" w:cs="Times New Roman"/>
          <w:color w:val="auto"/>
          <w:sz w:val="32"/>
          <w:szCs w:val="32"/>
          <w:highlight w:val="none"/>
          <w:lang w:eastAsia="zh-CN"/>
        </w:rPr>
        <w:t>深圳市</w:t>
      </w:r>
      <w:r>
        <w:rPr>
          <w:rFonts w:hint="eastAsia" w:ascii="仿宋_GB2312" w:hAnsi="宋体" w:eastAsia="仿宋_GB2312"/>
          <w:sz w:val="32"/>
          <w:szCs w:val="32"/>
          <w:lang w:val="en-US" w:eastAsia="zh-CN"/>
        </w:rPr>
        <w:t>工业设计研究院评定</w:t>
      </w:r>
      <w:r>
        <w:rPr>
          <w:rFonts w:hint="eastAsia" w:ascii="仿宋_GB2312" w:hAnsi="宋体" w:eastAsia="仿宋_GB2312" w:cs="Times New Roman"/>
          <w:color w:val="auto"/>
          <w:sz w:val="32"/>
          <w:szCs w:val="32"/>
          <w:highlight w:val="none"/>
        </w:rPr>
        <w:t>”</w:t>
      </w:r>
      <w:r>
        <w:rPr>
          <w:rFonts w:hint="eastAsia" w:ascii="仿宋_GB2312" w:hAnsi="Calibri" w:eastAsia="仿宋_GB2312" w:cs="Times New Roman"/>
          <w:color w:val="auto"/>
          <w:sz w:val="32"/>
          <w:szCs w:val="32"/>
          <w:highlight w:val="none"/>
        </w:rPr>
        <w:t>——</w:t>
      </w:r>
      <w:r>
        <w:rPr>
          <w:rFonts w:hint="eastAsia" w:ascii="仿宋_GB2312" w:eastAsia="仿宋_GB2312" w:cs="Times New Roman"/>
          <w:color w:val="auto"/>
          <w:sz w:val="32"/>
          <w:szCs w:val="32"/>
          <w:highlight w:val="none"/>
          <w:lang w:eastAsia="zh-CN"/>
        </w:rPr>
        <w:t>选择</w:t>
      </w:r>
      <w:r>
        <w:rPr>
          <w:rFonts w:hint="eastAsia" w:ascii="仿宋_GB2312" w:hAnsi="宋体" w:eastAsia="仿宋_GB2312"/>
          <w:color w:val="auto"/>
          <w:sz w:val="32"/>
          <w:szCs w:val="32"/>
          <w:lang w:bidi="ar"/>
        </w:rPr>
        <w:t>“</w:t>
      </w:r>
      <w:r>
        <w:rPr>
          <w:rFonts w:hint="eastAsia" w:ascii="仿宋_GB2312" w:hAnsi="宋体" w:eastAsia="仿宋_GB2312" w:cs="Times New Roman"/>
          <w:color w:val="auto"/>
          <w:sz w:val="32"/>
          <w:szCs w:val="32"/>
          <w:highlight w:val="none"/>
          <w:lang w:eastAsia="zh-CN"/>
        </w:rPr>
        <w:t>深圳市</w:t>
      </w:r>
      <w:r>
        <w:rPr>
          <w:rFonts w:hint="eastAsia" w:ascii="仿宋_GB2312" w:hAnsi="宋体" w:eastAsia="仿宋_GB2312"/>
          <w:sz w:val="32"/>
          <w:szCs w:val="32"/>
          <w:lang w:val="en-US" w:eastAsia="zh-CN"/>
        </w:rPr>
        <w:t>工业设计研究院评定</w:t>
      </w:r>
      <w:r>
        <w:rPr>
          <w:rFonts w:hint="eastAsia" w:ascii="仿宋_GB2312" w:hAnsi="宋体" w:eastAsia="仿宋_GB2312"/>
          <w:color w:val="auto"/>
          <w:sz w:val="32"/>
          <w:szCs w:val="32"/>
          <w:lang w:bidi="ar"/>
        </w:rPr>
        <w:t>”事项</w:t>
      </w:r>
      <w:r>
        <w:rPr>
          <w:rFonts w:hint="eastAsia" w:ascii="仿宋_GB2312" w:hAnsi="宋体" w:eastAsia="仿宋_GB2312"/>
          <w:color w:val="auto"/>
          <w:sz w:val="32"/>
          <w:szCs w:val="32"/>
        </w:rPr>
        <w:t>办理申请。</w:t>
      </w:r>
    </w:p>
    <w:p>
      <w:pPr>
        <w:pStyle w:val="11"/>
        <w:keepNext w:val="0"/>
        <w:keepLines w:val="0"/>
        <w:pageBreakBefore w:val="0"/>
        <w:widowControl w:val="0"/>
        <w:kinsoku/>
        <w:overflowPunct/>
        <w:topLinePunct w:val="0"/>
        <w:autoSpaceDN/>
        <w:bidi w:val="0"/>
        <w:spacing w:line="560" w:lineRule="exact"/>
        <w:ind w:firstLine="640"/>
        <w:textAlignment w:val="auto"/>
        <w:rPr>
          <w:rFonts w:hint="eastAsia" w:ascii="黑体" w:hAnsi="黑体" w:eastAsia="黑体"/>
          <w:color w:val="auto"/>
          <w:lang w:eastAsia="zh-CN"/>
        </w:rPr>
      </w:pPr>
      <w:r>
        <w:rPr>
          <w:rFonts w:hint="eastAsia" w:ascii="黑体" w:hAnsi="黑体" w:eastAsia="黑体"/>
          <w:color w:val="auto"/>
          <w:lang w:eastAsia="zh-CN"/>
        </w:rPr>
        <w:t>六</w:t>
      </w:r>
      <w:r>
        <w:rPr>
          <w:rFonts w:hint="eastAsia" w:ascii="黑体" w:hAnsi="黑体" w:eastAsia="黑体"/>
          <w:color w:val="auto"/>
        </w:rPr>
        <w:t>、申请受理机关</w:t>
      </w:r>
      <w:r>
        <w:rPr>
          <w:rFonts w:hint="eastAsia" w:ascii="黑体" w:hAnsi="黑体" w:eastAsia="黑体"/>
          <w:color w:val="auto"/>
          <w:lang w:eastAsia="zh-CN"/>
        </w:rPr>
        <w:t>与时间</w:t>
      </w:r>
    </w:p>
    <w:p>
      <w:pPr>
        <w:pStyle w:val="11"/>
        <w:keepNext w:val="0"/>
        <w:keepLines w:val="0"/>
        <w:pageBreakBefore w:val="0"/>
        <w:widowControl w:val="0"/>
        <w:kinsoku/>
        <w:overflowPunct/>
        <w:topLinePunct w:val="0"/>
        <w:autoSpaceDN/>
        <w:bidi w:val="0"/>
        <w:spacing w:line="560" w:lineRule="exact"/>
        <w:ind w:firstLine="640"/>
        <w:textAlignment w:val="auto"/>
        <w:rPr>
          <w:rFonts w:cs="宋体"/>
          <w:color w:val="auto"/>
        </w:rPr>
      </w:pPr>
      <w:r>
        <w:rPr>
          <w:rFonts w:hint="eastAsia" w:cs="宋体"/>
          <w:color w:val="auto"/>
        </w:rPr>
        <w:t>（一）受理机关：深圳市工业和信息化局。</w:t>
      </w:r>
    </w:p>
    <w:p>
      <w:pPr>
        <w:pStyle w:val="11"/>
        <w:keepNext w:val="0"/>
        <w:keepLines w:val="0"/>
        <w:pageBreakBefore w:val="0"/>
        <w:widowControl w:val="0"/>
        <w:kinsoku/>
        <w:overflowPunct/>
        <w:topLinePunct w:val="0"/>
        <w:autoSpaceDN/>
        <w:bidi w:val="0"/>
        <w:spacing w:line="560" w:lineRule="exact"/>
        <w:ind w:firstLine="640"/>
        <w:textAlignment w:val="auto"/>
        <w:rPr>
          <w:color w:val="auto"/>
          <w:kern w:val="0"/>
        </w:rPr>
      </w:pPr>
      <w:r>
        <w:rPr>
          <w:rFonts w:hint="eastAsia"/>
          <w:color w:val="auto"/>
          <w:kern w:val="0"/>
        </w:rPr>
        <w:t>（二）受理时间：</w:t>
      </w:r>
    </w:p>
    <w:p>
      <w:pPr>
        <w:pStyle w:val="11"/>
        <w:keepNext w:val="0"/>
        <w:keepLines w:val="0"/>
        <w:pageBreakBefore w:val="0"/>
        <w:widowControl w:val="0"/>
        <w:kinsoku/>
        <w:overflowPunct/>
        <w:topLinePunct w:val="0"/>
        <w:autoSpaceDN/>
        <w:bidi w:val="0"/>
        <w:spacing w:line="560" w:lineRule="exact"/>
        <w:ind w:firstLine="640"/>
        <w:textAlignment w:val="auto"/>
        <w:rPr>
          <w:rFonts w:hAnsi="宋体" w:cs="Times New Roman"/>
          <w:color w:val="auto"/>
          <w:highlight w:val="none"/>
        </w:rPr>
      </w:pPr>
      <w:r>
        <w:rPr>
          <w:rFonts w:hint="eastAsia" w:hAnsi="宋体" w:cs="Times New Roman"/>
          <w:color w:val="auto"/>
        </w:rPr>
        <w:t>1.网络</w:t>
      </w:r>
      <w:r>
        <w:rPr>
          <w:rFonts w:hint="eastAsia" w:hAnsi="宋体" w:cs="Times New Roman"/>
          <w:color w:val="auto"/>
          <w:highlight w:val="none"/>
        </w:rPr>
        <w:t>填报受理时间：申报单位需于202</w:t>
      </w:r>
      <w:r>
        <w:rPr>
          <w:rFonts w:hint="eastAsia" w:hAnsi="宋体" w:cs="Times New Roman"/>
          <w:color w:val="auto"/>
          <w:highlight w:val="none"/>
          <w:lang w:val="en-US" w:eastAsia="zh-CN"/>
        </w:rPr>
        <w:t>4</w:t>
      </w:r>
      <w:r>
        <w:rPr>
          <w:rFonts w:hint="eastAsia" w:hAnsi="宋体" w:cs="Times New Roman"/>
          <w:color w:val="auto"/>
          <w:highlight w:val="none"/>
        </w:rPr>
        <w:t>年</w:t>
      </w:r>
      <w:r>
        <w:rPr>
          <w:rFonts w:hint="eastAsia" w:hAnsi="宋体" w:cs="Times New Roman"/>
          <w:color w:val="auto"/>
          <w:highlight w:val="none"/>
          <w:lang w:val="en-US" w:eastAsia="zh-CN"/>
        </w:rPr>
        <w:t>11</w:t>
      </w:r>
      <w:r>
        <w:rPr>
          <w:rFonts w:hint="eastAsia" w:hAnsi="宋体" w:cs="Times New Roman"/>
          <w:color w:val="auto"/>
          <w:highlight w:val="none"/>
        </w:rPr>
        <w:t>月</w:t>
      </w:r>
      <w:r>
        <w:rPr>
          <w:rFonts w:hint="eastAsia" w:hAnsi="宋体" w:cs="Times New Roman"/>
          <w:color w:val="auto"/>
          <w:highlight w:val="none"/>
          <w:lang w:val="en-US" w:eastAsia="zh-CN"/>
        </w:rPr>
        <w:t>6</w:t>
      </w:r>
      <w:r>
        <w:rPr>
          <w:rFonts w:hint="eastAsia" w:hAnsi="宋体" w:cs="Times New Roman"/>
          <w:color w:val="auto"/>
          <w:highlight w:val="none"/>
        </w:rPr>
        <w:t>日至202</w:t>
      </w:r>
      <w:r>
        <w:rPr>
          <w:rFonts w:hint="eastAsia" w:hAnsi="宋体" w:cs="Times New Roman"/>
          <w:color w:val="auto"/>
          <w:highlight w:val="none"/>
          <w:lang w:val="en-US" w:eastAsia="zh-CN"/>
        </w:rPr>
        <w:t>4</w:t>
      </w:r>
      <w:r>
        <w:rPr>
          <w:rFonts w:hint="eastAsia" w:hAnsi="宋体" w:cs="Times New Roman"/>
          <w:color w:val="auto"/>
          <w:highlight w:val="none"/>
        </w:rPr>
        <w:t>年</w:t>
      </w:r>
      <w:r>
        <w:rPr>
          <w:rFonts w:hint="eastAsia" w:hAnsi="宋体" w:cs="Times New Roman"/>
          <w:color w:val="auto"/>
          <w:highlight w:val="none"/>
          <w:lang w:val="en-US" w:eastAsia="zh-CN"/>
        </w:rPr>
        <w:t>11</w:t>
      </w:r>
      <w:r>
        <w:rPr>
          <w:rFonts w:hint="eastAsia" w:hAnsi="宋体" w:cs="Times New Roman"/>
          <w:color w:val="auto"/>
          <w:highlight w:val="none"/>
        </w:rPr>
        <w:t>月</w:t>
      </w:r>
      <w:r>
        <w:rPr>
          <w:rFonts w:hint="eastAsia" w:hAnsi="宋体" w:cs="Times New Roman"/>
          <w:color w:val="auto"/>
          <w:highlight w:val="none"/>
          <w:lang w:val="en-US" w:eastAsia="zh-CN"/>
        </w:rPr>
        <w:t>25</w:t>
      </w:r>
      <w:r>
        <w:rPr>
          <w:rFonts w:hint="eastAsia" w:hAnsi="宋体" w:cs="Times New Roman"/>
          <w:color w:val="auto"/>
          <w:highlight w:val="none"/>
        </w:rPr>
        <w:t>日（工作时间），在线提交项目申请书及</w:t>
      </w:r>
      <w:r>
        <w:rPr>
          <w:rFonts w:hint="eastAsia" w:hAnsi="宋体" w:cs="Times New Roman"/>
          <w:color w:val="auto"/>
          <w:highlight w:val="none"/>
          <w:lang w:val="en-US" w:eastAsia="zh-CN"/>
        </w:rPr>
        <w:t>佐证</w:t>
      </w:r>
      <w:r>
        <w:rPr>
          <w:rFonts w:hint="eastAsia" w:hAnsi="宋体" w:cs="Times New Roman"/>
          <w:color w:val="auto"/>
          <w:highlight w:val="none"/>
        </w:rPr>
        <w:t>材料，并经过材料齐全性和内容合规性的形式预审。</w:t>
      </w:r>
    </w:p>
    <w:p>
      <w:pPr>
        <w:pStyle w:val="11"/>
        <w:keepNext w:val="0"/>
        <w:keepLines w:val="0"/>
        <w:pageBreakBefore w:val="0"/>
        <w:widowControl w:val="0"/>
        <w:kinsoku/>
        <w:overflowPunct/>
        <w:topLinePunct w:val="0"/>
        <w:autoSpaceDN/>
        <w:bidi w:val="0"/>
        <w:spacing w:line="560" w:lineRule="exact"/>
        <w:ind w:firstLine="640"/>
        <w:textAlignment w:val="auto"/>
        <w:rPr>
          <w:rFonts w:hAnsi="宋体" w:cs="Times New Roman"/>
          <w:color w:val="auto"/>
          <w:highlight w:val="none"/>
        </w:rPr>
      </w:pPr>
      <w:r>
        <w:rPr>
          <w:rFonts w:hint="eastAsia" w:hAnsi="宋体" w:cs="Times New Roman"/>
          <w:color w:val="auto"/>
          <w:highlight w:val="none"/>
        </w:rPr>
        <w:t>（注：网络填报受理截止后，不再受理新提交项目的申请，网络填报截止前已提交后又被退回修改的，可继续提交在线预审，但提交时间最迟不能超过202</w:t>
      </w:r>
      <w:r>
        <w:rPr>
          <w:rFonts w:hint="eastAsia" w:hAnsi="宋体" w:cs="Times New Roman"/>
          <w:color w:val="auto"/>
          <w:highlight w:val="none"/>
          <w:lang w:val="en-US" w:eastAsia="zh-CN"/>
        </w:rPr>
        <w:t>4</w:t>
      </w:r>
      <w:r>
        <w:rPr>
          <w:rFonts w:hint="eastAsia" w:hAnsi="宋体" w:cs="Times New Roman"/>
          <w:color w:val="auto"/>
          <w:highlight w:val="none"/>
        </w:rPr>
        <w:t>年</w:t>
      </w:r>
      <w:r>
        <w:rPr>
          <w:rFonts w:hint="eastAsia" w:hAnsi="宋体" w:cs="Times New Roman"/>
          <w:color w:val="auto"/>
          <w:highlight w:val="none"/>
          <w:lang w:val="en-US" w:eastAsia="zh-CN"/>
        </w:rPr>
        <w:t>11</w:t>
      </w:r>
      <w:r>
        <w:rPr>
          <w:rFonts w:hint="eastAsia" w:hAnsi="宋体" w:cs="Times New Roman"/>
          <w:color w:val="auto"/>
          <w:highlight w:val="none"/>
        </w:rPr>
        <w:t>月</w:t>
      </w:r>
      <w:r>
        <w:rPr>
          <w:rFonts w:hint="eastAsia" w:hAnsi="宋体" w:cs="Times New Roman"/>
          <w:color w:val="auto"/>
          <w:highlight w:val="none"/>
          <w:lang w:val="en-US" w:eastAsia="zh-CN"/>
        </w:rPr>
        <w:t>25</w:t>
      </w:r>
      <w:r>
        <w:rPr>
          <w:rFonts w:hint="eastAsia" w:hAnsi="宋体" w:cs="Times New Roman"/>
          <w:color w:val="auto"/>
          <w:highlight w:val="none"/>
        </w:rPr>
        <w:t>日（工作时间）。所有项目要在线预审通过后，方可向深圳市政务服务中心综合窗口递交纸质申请材料。项目申请书需在线打印</w:t>
      </w:r>
      <w:r>
        <w:rPr>
          <w:rFonts w:hint="eastAsia" w:hAnsi="宋体" w:cs="Times New Roman"/>
          <w:color w:val="auto"/>
          <w:highlight w:val="none"/>
          <w:lang w:eastAsia="zh-CN"/>
        </w:rPr>
        <w:t>，封面申报状态需为“已预审”</w:t>
      </w:r>
      <w:r>
        <w:rPr>
          <w:rFonts w:hint="eastAsia" w:hAnsi="宋体" w:cs="Times New Roman"/>
          <w:color w:val="auto"/>
          <w:highlight w:val="none"/>
        </w:rPr>
        <w:t>）。</w:t>
      </w:r>
    </w:p>
    <w:p>
      <w:pPr>
        <w:pStyle w:val="11"/>
        <w:keepNext w:val="0"/>
        <w:keepLines w:val="0"/>
        <w:pageBreakBefore w:val="0"/>
        <w:widowControl w:val="0"/>
        <w:kinsoku/>
        <w:overflowPunct/>
        <w:topLinePunct w:val="0"/>
        <w:autoSpaceDN/>
        <w:bidi w:val="0"/>
        <w:spacing w:line="560" w:lineRule="exact"/>
        <w:ind w:firstLine="640"/>
        <w:textAlignment w:val="auto"/>
        <w:rPr>
          <w:rFonts w:hAnsi="宋体" w:cs="Times New Roman"/>
          <w:color w:val="auto"/>
        </w:rPr>
      </w:pPr>
      <w:r>
        <w:rPr>
          <w:rFonts w:hint="eastAsia" w:hAnsi="宋体" w:cs="Times New Roman"/>
          <w:color w:val="auto"/>
          <w:highlight w:val="none"/>
        </w:rPr>
        <w:t>2.书面材料受理时间：申报单位需于202</w:t>
      </w:r>
      <w:r>
        <w:rPr>
          <w:rFonts w:hint="eastAsia" w:hAnsi="宋体" w:cs="Times New Roman"/>
          <w:color w:val="auto"/>
          <w:highlight w:val="none"/>
          <w:lang w:val="en-US" w:eastAsia="zh-CN"/>
        </w:rPr>
        <w:t>4</w:t>
      </w:r>
      <w:r>
        <w:rPr>
          <w:rFonts w:hint="eastAsia" w:hAnsi="宋体" w:cs="Times New Roman"/>
          <w:color w:val="auto"/>
          <w:highlight w:val="none"/>
        </w:rPr>
        <w:t>年</w:t>
      </w:r>
      <w:r>
        <w:rPr>
          <w:rFonts w:hint="eastAsia" w:hAnsi="宋体" w:cs="Times New Roman"/>
          <w:color w:val="auto"/>
          <w:highlight w:val="none"/>
          <w:lang w:val="en-US" w:eastAsia="zh-CN"/>
        </w:rPr>
        <w:t>11</w:t>
      </w:r>
      <w:r>
        <w:rPr>
          <w:rFonts w:hint="eastAsia" w:hAnsi="宋体" w:cs="Times New Roman"/>
          <w:color w:val="auto"/>
          <w:highlight w:val="none"/>
        </w:rPr>
        <w:t>月</w:t>
      </w:r>
      <w:r>
        <w:rPr>
          <w:rFonts w:hint="eastAsia" w:hAnsi="宋体" w:cs="Times New Roman"/>
          <w:color w:val="auto"/>
          <w:highlight w:val="none"/>
          <w:lang w:val="en-US" w:eastAsia="zh-CN"/>
        </w:rPr>
        <w:t>25</w:t>
      </w:r>
      <w:r>
        <w:rPr>
          <w:rFonts w:hint="eastAsia" w:hAnsi="宋体" w:cs="Times New Roman"/>
          <w:color w:val="auto"/>
          <w:highlight w:val="none"/>
        </w:rPr>
        <w:t>日至202</w:t>
      </w:r>
      <w:r>
        <w:rPr>
          <w:rFonts w:hint="eastAsia" w:hAnsi="宋体" w:cs="Times New Roman"/>
          <w:color w:val="auto"/>
          <w:highlight w:val="none"/>
          <w:lang w:val="en-US" w:eastAsia="zh-CN"/>
        </w:rPr>
        <w:t>4</w:t>
      </w:r>
      <w:r>
        <w:rPr>
          <w:rFonts w:hint="eastAsia" w:hAnsi="宋体" w:cs="Times New Roman"/>
          <w:color w:val="auto"/>
          <w:highlight w:val="none"/>
        </w:rPr>
        <w:t>年</w:t>
      </w:r>
      <w:r>
        <w:rPr>
          <w:rFonts w:hint="eastAsia" w:hAnsi="宋体" w:cs="Times New Roman"/>
          <w:color w:val="auto"/>
          <w:highlight w:val="none"/>
          <w:lang w:val="en-US" w:eastAsia="zh-CN"/>
        </w:rPr>
        <w:t>11</w:t>
      </w:r>
      <w:r>
        <w:rPr>
          <w:rFonts w:hint="eastAsia" w:hAnsi="宋体" w:cs="Times New Roman"/>
          <w:color w:val="auto"/>
          <w:highlight w:val="none"/>
        </w:rPr>
        <w:t>月</w:t>
      </w:r>
      <w:r>
        <w:rPr>
          <w:rFonts w:hint="eastAsia" w:hAnsi="宋体" w:cs="Times New Roman"/>
          <w:color w:val="auto"/>
          <w:highlight w:val="none"/>
          <w:lang w:val="en-US" w:eastAsia="zh-CN"/>
        </w:rPr>
        <w:t>30</w:t>
      </w:r>
      <w:bookmarkStart w:id="1" w:name="_GoBack"/>
      <w:bookmarkEnd w:id="1"/>
      <w:r>
        <w:rPr>
          <w:rFonts w:hint="eastAsia" w:hAnsi="宋体" w:cs="Times New Roman"/>
          <w:color w:val="auto"/>
          <w:highlight w:val="none"/>
        </w:rPr>
        <w:t>日（工作时间），到深圳市政务服务中心窗口递交项目申</w:t>
      </w:r>
      <w:r>
        <w:rPr>
          <w:rFonts w:hint="eastAsia" w:hAnsi="宋体" w:cs="Times New Roman"/>
          <w:color w:val="auto"/>
        </w:rPr>
        <w:t>请的纸质材料。</w:t>
      </w:r>
    </w:p>
    <w:p>
      <w:pPr>
        <w:pStyle w:val="11"/>
        <w:keepNext w:val="0"/>
        <w:keepLines w:val="0"/>
        <w:pageBreakBefore w:val="0"/>
        <w:widowControl w:val="0"/>
        <w:kinsoku/>
        <w:overflowPunct/>
        <w:topLinePunct w:val="0"/>
        <w:autoSpaceDN/>
        <w:bidi w:val="0"/>
        <w:spacing w:line="560" w:lineRule="exact"/>
        <w:ind w:firstLine="640"/>
        <w:textAlignment w:val="auto"/>
        <w:rPr>
          <w:rFonts w:hAnsi="宋体" w:cs="Times New Roman"/>
          <w:color w:val="auto"/>
        </w:rPr>
      </w:pPr>
      <w:r>
        <w:rPr>
          <w:rFonts w:hint="eastAsia" w:hAnsi="宋体" w:cs="Times New Roman"/>
          <w:color w:val="auto"/>
        </w:rPr>
        <w:t>（注：网上预审通过后请及时预约到政务服务中心窗口递交纸质材料，递交了纸质材料的项目才算申报成功）。</w:t>
      </w:r>
    </w:p>
    <w:p>
      <w:pPr>
        <w:pStyle w:val="11"/>
        <w:keepNext w:val="0"/>
        <w:keepLines w:val="0"/>
        <w:pageBreakBefore w:val="0"/>
        <w:widowControl w:val="0"/>
        <w:kinsoku/>
        <w:overflowPunct/>
        <w:topLinePunct w:val="0"/>
        <w:autoSpaceDN/>
        <w:bidi w:val="0"/>
        <w:spacing w:line="560" w:lineRule="exact"/>
        <w:ind w:firstLine="640"/>
        <w:textAlignment w:val="auto"/>
        <w:rPr>
          <w:rFonts w:hint="eastAsia" w:hAnsi="宋体" w:cs="Times New Roman"/>
          <w:color w:val="auto"/>
        </w:rPr>
      </w:pPr>
      <w:r>
        <w:rPr>
          <w:rFonts w:hint="eastAsia" w:hAnsi="宋体" w:cs="Times New Roman"/>
          <w:color w:val="auto"/>
        </w:rPr>
        <w:t>3.业务咨询电话：</w:t>
      </w:r>
      <w:r>
        <w:rPr>
          <w:rFonts w:hint="eastAsia" w:hAnsi="宋体" w:cs="Times New Roman"/>
          <w:color w:val="auto"/>
          <w:lang w:val="en-US" w:eastAsia="zh-CN"/>
        </w:rPr>
        <w:t>88102021、88101104</w:t>
      </w:r>
      <w:r>
        <w:rPr>
          <w:rFonts w:hint="eastAsia" w:hAnsi="宋体" w:cs="Times New Roman"/>
          <w:color w:val="auto"/>
        </w:rPr>
        <w:t>。</w:t>
      </w:r>
    </w:p>
    <w:p>
      <w:pPr>
        <w:pStyle w:val="11"/>
        <w:keepNext w:val="0"/>
        <w:keepLines w:val="0"/>
        <w:pageBreakBefore w:val="0"/>
        <w:widowControl w:val="0"/>
        <w:kinsoku/>
        <w:overflowPunct/>
        <w:topLinePunct w:val="0"/>
        <w:autoSpaceDN/>
        <w:bidi w:val="0"/>
        <w:spacing w:line="560" w:lineRule="exact"/>
        <w:ind w:firstLine="640"/>
        <w:textAlignment w:val="auto"/>
        <w:rPr>
          <w:rFonts w:hint="eastAsia" w:hAnsi="宋体" w:cs="Times New Roman"/>
          <w:color w:val="auto"/>
        </w:rPr>
      </w:pPr>
      <w:r>
        <w:rPr>
          <w:rFonts w:hint="eastAsia" w:hAnsi="宋体" w:cs="Times New Roman"/>
          <w:color w:val="auto"/>
        </w:rPr>
        <w:t xml:space="preserve">  技术支持电话：88127031、88101744。</w:t>
      </w:r>
    </w:p>
    <w:p>
      <w:pPr>
        <w:pStyle w:val="11"/>
        <w:keepNext w:val="0"/>
        <w:keepLines w:val="0"/>
        <w:pageBreakBefore w:val="0"/>
        <w:widowControl w:val="0"/>
        <w:kinsoku/>
        <w:overflowPunct/>
        <w:topLinePunct w:val="0"/>
        <w:autoSpaceDN/>
        <w:bidi w:val="0"/>
        <w:spacing w:line="560" w:lineRule="exact"/>
        <w:ind w:firstLine="640"/>
        <w:textAlignment w:val="auto"/>
        <w:rPr>
          <w:rFonts w:hAnsi="宋体" w:cs="Times New Roman"/>
          <w:color w:val="auto"/>
        </w:rPr>
      </w:pPr>
      <w:r>
        <w:rPr>
          <w:rFonts w:hint="eastAsia"/>
          <w:color w:val="auto"/>
          <w:kern w:val="0"/>
        </w:rPr>
        <w:t>（三）受理地点：</w:t>
      </w:r>
      <w:r>
        <w:rPr>
          <w:rFonts w:hint="eastAsia" w:hAnsi="宋体" w:cs="Times New Roman"/>
          <w:color w:val="auto"/>
        </w:rPr>
        <w:t>深圳市福田区莲花街道福中三路1号市民中心B区一楼政务服务中心西厅综合受理窗口5-42号窗口。</w:t>
      </w:r>
    </w:p>
    <w:p>
      <w:pPr>
        <w:pStyle w:val="11"/>
        <w:keepNext w:val="0"/>
        <w:keepLines w:val="0"/>
        <w:pageBreakBefore w:val="0"/>
        <w:widowControl w:val="0"/>
        <w:kinsoku/>
        <w:overflowPunct/>
        <w:topLinePunct w:val="0"/>
        <w:autoSpaceDN/>
        <w:bidi w:val="0"/>
        <w:spacing w:line="560" w:lineRule="exact"/>
        <w:ind w:firstLine="640"/>
        <w:textAlignment w:val="auto"/>
        <w:rPr>
          <w:rFonts w:hAnsi="宋体" w:cs="Times New Roman"/>
          <w:color w:val="auto"/>
        </w:rPr>
      </w:pPr>
      <w:r>
        <w:rPr>
          <w:rFonts w:hint="eastAsia" w:hAnsi="宋体" w:cs="Times New Roman"/>
          <w:color w:val="auto"/>
        </w:rPr>
        <w:t>(</w:t>
      </w:r>
      <w:r>
        <w:rPr>
          <w:rFonts w:hint="eastAsia" w:hAnsi="宋体" w:cs="Times New Roman"/>
          <w:color w:val="auto"/>
          <w:lang w:val="en-US" w:eastAsia="zh-CN"/>
        </w:rPr>
        <w:t>注</w:t>
      </w:r>
      <w:r>
        <w:rPr>
          <w:rFonts w:hint="eastAsia" w:hAnsi="宋体" w:cs="Times New Roman"/>
          <w:color w:val="auto"/>
        </w:rPr>
        <w:t>：预约指南：“i深圳”APP,操作流程：【办事预约】—【深圳市】—【深圳市政务服务中心-西厅】—【在线预约】。请按照预约时段提交材料。）</w:t>
      </w:r>
    </w:p>
    <w:p>
      <w:pPr>
        <w:pStyle w:val="11"/>
        <w:keepNext w:val="0"/>
        <w:keepLines w:val="0"/>
        <w:pageBreakBefore w:val="0"/>
        <w:widowControl w:val="0"/>
        <w:kinsoku/>
        <w:overflowPunct/>
        <w:topLinePunct w:val="0"/>
        <w:autoSpaceDN/>
        <w:bidi w:val="0"/>
        <w:spacing w:line="560" w:lineRule="exact"/>
        <w:ind w:firstLine="640"/>
        <w:textAlignment w:val="auto"/>
        <w:rPr>
          <w:rFonts w:hint="eastAsia" w:hAnsi="仿宋" w:cs="Times New Roman"/>
          <w:color w:val="auto"/>
        </w:rPr>
      </w:pPr>
      <w:r>
        <w:rPr>
          <w:rFonts w:hint="eastAsia" w:hAnsi="仿宋" w:cs="Times New Roman"/>
          <w:color w:val="auto"/>
        </w:rPr>
        <w:t>以往年申报情况来看，提交审核集中在后期。建议至少提前申报截止日3个工作日提交，预留出足够的审核时间，以避免临近截止时间提交但因资料不齐全等原因预审退回而导致申报失败。</w:t>
      </w:r>
    </w:p>
    <w:p>
      <w:pPr>
        <w:keepNext w:val="0"/>
        <w:keepLines w:val="0"/>
        <w:pageBreakBefore w:val="0"/>
        <w:widowControl w:val="0"/>
        <w:kinsoku/>
        <w:overflowPunct/>
        <w:topLinePunct w:val="0"/>
        <w:autoSpaceDN/>
        <w:bidi w:val="0"/>
        <w:spacing w:line="560" w:lineRule="exact"/>
        <w:ind w:firstLine="0" w:firstLineChars="0"/>
        <w:textAlignment w:val="auto"/>
        <w:rPr>
          <w:rFonts w:hint="eastAsia" w:eastAsia="黑体" w:cs="黑体"/>
          <w:sz w:val="32"/>
          <w:szCs w:val="32"/>
          <w:lang w:val="en-US" w:eastAsia="zh-CN"/>
        </w:rPr>
      </w:pPr>
      <w:r>
        <w:rPr>
          <w:rFonts w:hint="eastAsia" w:hAnsi="仿宋" w:cs="Times New Roman"/>
          <w:color w:val="auto"/>
        </w:rPr>
        <w:br w:type="page"/>
      </w:r>
      <w:bookmarkStart w:id="0" w:name="_Toc133769181"/>
    </w:p>
    <w:p>
      <w:pPr>
        <w:keepNext w:val="0"/>
        <w:keepLines w:val="0"/>
        <w:pageBreakBefore w:val="0"/>
        <w:widowControl w:val="0"/>
        <w:kinsoku/>
        <w:overflowPunct/>
        <w:topLinePunct w:val="0"/>
        <w:autoSpaceDN/>
        <w:bidi w:val="0"/>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深圳市工业设计研究院</w:t>
      </w:r>
    </w:p>
    <w:p>
      <w:pPr>
        <w:keepNext w:val="0"/>
        <w:keepLines w:val="0"/>
        <w:pageBreakBefore w:val="0"/>
        <w:widowControl w:val="0"/>
        <w:kinsoku/>
        <w:overflowPunct/>
        <w:topLinePunct w:val="0"/>
        <w:autoSpaceDN/>
        <w:bidi w:val="0"/>
        <w:spacing w:line="560" w:lineRule="exact"/>
        <w:jc w:val="center"/>
        <w:textAlignment w:val="auto"/>
        <w:rPr>
          <w:rFonts w:hint="eastAsia" w:ascii="方正小标宋简体" w:hAnsi="方正小标宋简体" w:eastAsia="方正小标宋简体" w:cs="方正小标宋简体"/>
          <w:b/>
          <w:bCs/>
          <w:sz w:val="44"/>
          <w:szCs w:val="44"/>
          <w:lang w:eastAsia="zh-CN"/>
        </w:rPr>
      </w:pPr>
      <w:r>
        <w:rPr>
          <w:rFonts w:hint="eastAsia" w:ascii="方正小标宋简体" w:hAnsi="方正小标宋简体" w:eastAsia="方正小标宋简体" w:cs="方正小标宋简体"/>
          <w:sz w:val="44"/>
          <w:szCs w:val="44"/>
          <w:lang w:eastAsia="zh-CN"/>
        </w:rPr>
        <w:t>评定申报书</w:t>
      </w:r>
    </w:p>
    <w:p>
      <w:pPr>
        <w:keepNext w:val="0"/>
        <w:keepLines w:val="0"/>
        <w:pageBreakBefore w:val="0"/>
        <w:widowControl w:val="0"/>
        <w:kinsoku/>
        <w:overflowPunct/>
        <w:topLinePunct w:val="0"/>
        <w:autoSpaceDN/>
        <w:bidi w:val="0"/>
        <w:spacing w:line="560" w:lineRule="exact"/>
        <w:jc w:val="center"/>
        <w:textAlignment w:val="auto"/>
        <w:rPr>
          <w:b/>
          <w:bCs/>
          <w:sz w:val="24"/>
        </w:rPr>
      </w:pPr>
    </w:p>
    <w:p>
      <w:pPr>
        <w:keepNext w:val="0"/>
        <w:keepLines w:val="0"/>
        <w:pageBreakBefore w:val="0"/>
        <w:widowControl w:val="0"/>
        <w:kinsoku/>
        <w:overflowPunct/>
        <w:topLinePunct w:val="0"/>
        <w:autoSpaceDN/>
        <w:bidi w:val="0"/>
        <w:spacing w:line="560" w:lineRule="exact"/>
        <w:jc w:val="center"/>
        <w:textAlignment w:val="auto"/>
        <w:rPr>
          <w:b/>
          <w:bCs/>
          <w:sz w:val="24"/>
        </w:rPr>
      </w:pPr>
    </w:p>
    <w:tbl>
      <w:tblPr>
        <w:tblStyle w:val="7"/>
        <w:tblW w:w="8563" w:type="dxa"/>
        <w:jc w:val="center"/>
        <w:tblLayout w:type="fixed"/>
        <w:tblCellMar>
          <w:top w:w="0" w:type="dxa"/>
          <w:left w:w="108" w:type="dxa"/>
          <w:bottom w:w="0" w:type="dxa"/>
          <w:right w:w="108" w:type="dxa"/>
        </w:tblCellMar>
      </w:tblPr>
      <w:tblGrid>
        <w:gridCol w:w="3447"/>
        <w:gridCol w:w="5116"/>
      </w:tblGrid>
      <w:tr>
        <w:tblPrEx>
          <w:tblCellMar>
            <w:top w:w="0" w:type="dxa"/>
            <w:left w:w="108" w:type="dxa"/>
            <w:bottom w:w="0" w:type="dxa"/>
            <w:right w:w="108" w:type="dxa"/>
          </w:tblCellMar>
        </w:tblPrEx>
        <w:trPr>
          <w:trHeight w:val="567" w:hRule="atLeast"/>
          <w:jc w:val="center"/>
        </w:trPr>
        <w:tc>
          <w:tcPr>
            <w:tcW w:w="3447" w:type="dxa"/>
            <w:tcBorders>
              <w:top w:val="nil"/>
              <w:left w:val="nil"/>
              <w:bottom w:val="nil"/>
              <w:right w:val="nil"/>
            </w:tcBorders>
            <w:noWrap w:val="0"/>
            <w:vAlign w:val="center"/>
          </w:tcPr>
          <w:p>
            <w:pPr>
              <w:keepNext w:val="0"/>
              <w:keepLines w:val="0"/>
              <w:pageBreakBefore w:val="0"/>
              <w:widowControl w:val="0"/>
              <w:kinsoku/>
              <w:overflowPunct/>
              <w:topLinePunct w:val="0"/>
              <w:autoSpaceDN/>
              <w:bidi w:val="0"/>
              <w:spacing w:beforeLines="50" w:line="560" w:lineRule="exact"/>
              <w:jc w:val="center"/>
              <w:textAlignment w:val="auto"/>
              <w:rPr>
                <w:rFonts w:cs="宋体"/>
                <w:b/>
                <w:bCs/>
                <w:sz w:val="32"/>
                <w:szCs w:val="32"/>
              </w:rPr>
            </w:pPr>
            <w:r>
              <w:rPr>
                <w:rFonts w:hint="eastAsia" w:cs="宋体"/>
                <w:b/>
                <w:bCs/>
                <w:sz w:val="32"/>
                <w:szCs w:val="32"/>
                <w:lang w:eastAsia="zh-CN"/>
              </w:rPr>
              <w:t>研究院</w:t>
            </w:r>
            <w:r>
              <w:rPr>
                <w:rFonts w:hint="eastAsia" w:cs="宋体"/>
                <w:b/>
                <w:bCs/>
                <w:sz w:val="32"/>
                <w:szCs w:val="32"/>
              </w:rPr>
              <w:t>名称：</w:t>
            </w:r>
          </w:p>
        </w:tc>
        <w:tc>
          <w:tcPr>
            <w:tcW w:w="5116" w:type="dxa"/>
            <w:tcBorders>
              <w:top w:val="nil"/>
              <w:left w:val="nil"/>
              <w:bottom w:val="single" w:color="auto" w:sz="4" w:space="0"/>
              <w:right w:val="nil"/>
            </w:tcBorders>
            <w:noWrap w:val="0"/>
            <w:vAlign w:val="bottom"/>
          </w:tcPr>
          <w:p>
            <w:pPr>
              <w:keepNext w:val="0"/>
              <w:keepLines w:val="0"/>
              <w:pageBreakBefore w:val="0"/>
              <w:widowControl w:val="0"/>
              <w:kinsoku/>
              <w:overflowPunct/>
              <w:topLinePunct w:val="0"/>
              <w:autoSpaceDN/>
              <w:bidi w:val="0"/>
              <w:spacing w:beforeLines="50" w:line="560" w:lineRule="exact"/>
              <w:ind w:firstLine="642" w:firstLineChars="200"/>
              <w:textAlignment w:val="auto"/>
              <w:rPr>
                <w:rFonts w:cs="宋体"/>
                <w:b/>
                <w:bCs/>
                <w:sz w:val="32"/>
                <w:szCs w:val="32"/>
              </w:rPr>
            </w:pPr>
          </w:p>
        </w:tc>
      </w:tr>
      <w:tr>
        <w:tblPrEx>
          <w:tblCellMar>
            <w:top w:w="0" w:type="dxa"/>
            <w:left w:w="108" w:type="dxa"/>
            <w:bottom w:w="0" w:type="dxa"/>
            <w:right w:w="108" w:type="dxa"/>
          </w:tblCellMar>
        </w:tblPrEx>
        <w:trPr>
          <w:trHeight w:val="567" w:hRule="atLeast"/>
          <w:jc w:val="center"/>
        </w:trPr>
        <w:tc>
          <w:tcPr>
            <w:tcW w:w="3447" w:type="dxa"/>
            <w:tcBorders>
              <w:top w:val="nil"/>
              <w:left w:val="nil"/>
              <w:bottom w:val="nil"/>
              <w:right w:val="nil"/>
            </w:tcBorders>
            <w:noWrap w:val="0"/>
            <w:vAlign w:val="center"/>
          </w:tcPr>
          <w:p>
            <w:pPr>
              <w:keepNext w:val="0"/>
              <w:keepLines w:val="0"/>
              <w:pageBreakBefore w:val="0"/>
              <w:widowControl w:val="0"/>
              <w:kinsoku/>
              <w:overflowPunct/>
              <w:topLinePunct w:val="0"/>
              <w:autoSpaceDN/>
              <w:bidi w:val="0"/>
              <w:spacing w:beforeLines="50" w:line="560" w:lineRule="exact"/>
              <w:jc w:val="center"/>
              <w:textAlignment w:val="auto"/>
              <w:rPr>
                <w:rFonts w:cs="宋体"/>
                <w:b/>
                <w:bCs/>
                <w:sz w:val="32"/>
                <w:szCs w:val="32"/>
              </w:rPr>
            </w:pPr>
            <w:r>
              <w:rPr>
                <w:rFonts w:hint="eastAsia" w:cs="宋体"/>
                <w:b/>
                <w:bCs/>
                <w:sz w:val="32"/>
                <w:szCs w:val="32"/>
              </w:rPr>
              <w:t>所属领域：</w:t>
            </w:r>
          </w:p>
        </w:tc>
        <w:tc>
          <w:tcPr>
            <w:tcW w:w="5116" w:type="dxa"/>
            <w:tcBorders>
              <w:top w:val="nil"/>
              <w:left w:val="nil"/>
              <w:bottom w:val="single" w:color="auto" w:sz="4" w:space="0"/>
              <w:right w:val="nil"/>
            </w:tcBorders>
            <w:noWrap w:val="0"/>
            <w:vAlign w:val="bottom"/>
          </w:tcPr>
          <w:p>
            <w:pPr>
              <w:keepNext w:val="0"/>
              <w:keepLines w:val="0"/>
              <w:pageBreakBefore w:val="0"/>
              <w:widowControl w:val="0"/>
              <w:kinsoku/>
              <w:overflowPunct/>
              <w:topLinePunct w:val="0"/>
              <w:autoSpaceDN/>
              <w:bidi w:val="0"/>
              <w:spacing w:beforeLines="50" w:line="560" w:lineRule="exact"/>
              <w:ind w:firstLine="642" w:firstLineChars="200"/>
              <w:textAlignment w:val="auto"/>
              <w:rPr>
                <w:rFonts w:cs="宋体"/>
                <w:b/>
                <w:bCs/>
                <w:sz w:val="32"/>
                <w:szCs w:val="32"/>
              </w:rPr>
            </w:pPr>
          </w:p>
        </w:tc>
      </w:tr>
      <w:tr>
        <w:tblPrEx>
          <w:tblCellMar>
            <w:top w:w="0" w:type="dxa"/>
            <w:left w:w="108" w:type="dxa"/>
            <w:bottom w:w="0" w:type="dxa"/>
            <w:right w:w="108" w:type="dxa"/>
          </w:tblCellMar>
        </w:tblPrEx>
        <w:trPr>
          <w:trHeight w:val="567" w:hRule="atLeast"/>
          <w:jc w:val="center"/>
        </w:trPr>
        <w:tc>
          <w:tcPr>
            <w:tcW w:w="3447" w:type="dxa"/>
            <w:tcBorders>
              <w:top w:val="nil"/>
              <w:left w:val="nil"/>
              <w:bottom w:val="nil"/>
              <w:right w:val="nil"/>
            </w:tcBorders>
            <w:noWrap w:val="0"/>
            <w:vAlign w:val="center"/>
          </w:tcPr>
          <w:p>
            <w:pPr>
              <w:keepNext w:val="0"/>
              <w:keepLines w:val="0"/>
              <w:pageBreakBefore w:val="0"/>
              <w:widowControl w:val="0"/>
              <w:kinsoku/>
              <w:overflowPunct/>
              <w:topLinePunct w:val="0"/>
              <w:autoSpaceDN/>
              <w:bidi w:val="0"/>
              <w:spacing w:beforeLines="50" w:line="560" w:lineRule="exact"/>
              <w:jc w:val="center"/>
              <w:textAlignment w:val="auto"/>
              <w:rPr>
                <w:rFonts w:ascii="Times New Roman" w:hAnsi="Times New Roman" w:eastAsia="宋体" w:cs="宋体"/>
                <w:b/>
                <w:bCs/>
                <w:kern w:val="2"/>
                <w:sz w:val="32"/>
                <w:szCs w:val="32"/>
                <w:lang w:val="en-US" w:eastAsia="zh-CN" w:bidi="ar-SA"/>
              </w:rPr>
            </w:pPr>
            <w:r>
              <w:rPr>
                <w:rFonts w:hint="eastAsia" w:cs="宋体"/>
                <w:b/>
                <w:bCs/>
                <w:sz w:val="32"/>
                <w:szCs w:val="32"/>
              </w:rPr>
              <w:t>牵头单位：</w:t>
            </w:r>
          </w:p>
        </w:tc>
        <w:tc>
          <w:tcPr>
            <w:tcW w:w="5116" w:type="dxa"/>
            <w:tcBorders>
              <w:top w:val="single" w:color="auto" w:sz="4" w:space="0"/>
              <w:left w:val="nil"/>
              <w:bottom w:val="single" w:color="auto" w:sz="4" w:space="0"/>
              <w:right w:val="nil"/>
            </w:tcBorders>
            <w:noWrap w:val="0"/>
            <w:vAlign w:val="bottom"/>
          </w:tcPr>
          <w:p>
            <w:pPr>
              <w:keepNext w:val="0"/>
              <w:keepLines w:val="0"/>
              <w:pageBreakBefore w:val="0"/>
              <w:widowControl w:val="0"/>
              <w:kinsoku/>
              <w:overflowPunct/>
              <w:topLinePunct w:val="0"/>
              <w:autoSpaceDN/>
              <w:bidi w:val="0"/>
              <w:spacing w:beforeLines="50" w:line="560" w:lineRule="exact"/>
              <w:ind w:firstLine="642" w:firstLineChars="200"/>
              <w:textAlignment w:val="auto"/>
              <w:rPr>
                <w:rFonts w:ascii="Times New Roman" w:hAnsi="Times New Roman" w:eastAsia="宋体" w:cs="宋体"/>
                <w:b/>
                <w:bCs/>
                <w:kern w:val="2"/>
                <w:sz w:val="32"/>
                <w:szCs w:val="32"/>
                <w:lang w:val="en-US" w:eastAsia="zh-CN" w:bidi="ar-SA"/>
              </w:rPr>
            </w:pPr>
          </w:p>
        </w:tc>
      </w:tr>
      <w:tr>
        <w:tblPrEx>
          <w:tblCellMar>
            <w:top w:w="0" w:type="dxa"/>
            <w:left w:w="108" w:type="dxa"/>
            <w:bottom w:w="0" w:type="dxa"/>
            <w:right w:w="108" w:type="dxa"/>
          </w:tblCellMar>
        </w:tblPrEx>
        <w:trPr>
          <w:trHeight w:val="567" w:hRule="atLeast"/>
          <w:jc w:val="center"/>
        </w:trPr>
        <w:tc>
          <w:tcPr>
            <w:tcW w:w="3447" w:type="dxa"/>
            <w:tcBorders>
              <w:top w:val="nil"/>
              <w:left w:val="nil"/>
              <w:bottom w:val="nil"/>
              <w:right w:val="nil"/>
            </w:tcBorders>
            <w:noWrap w:val="0"/>
            <w:vAlign w:val="center"/>
          </w:tcPr>
          <w:p>
            <w:pPr>
              <w:keepNext w:val="0"/>
              <w:keepLines w:val="0"/>
              <w:pageBreakBefore w:val="0"/>
              <w:widowControl w:val="0"/>
              <w:kinsoku/>
              <w:overflowPunct/>
              <w:topLinePunct w:val="0"/>
              <w:autoSpaceDN/>
              <w:bidi w:val="0"/>
              <w:spacing w:beforeLines="50" w:line="560" w:lineRule="exact"/>
              <w:jc w:val="center"/>
              <w:textAlignment w:val="auto"/>
              <w:rPr>
                <w:rFonts w:ascii="Times New Roman" w:hAnsi="Times New Roman" w:eastAsia="宋体" w:cs="宋体"/>
                <w:b/>
                <w:bCs/>
                <w:kern w:val="2"/>
                <w:sz w:val="32"/>
                <w:szCs w:val="32"/>
                <w:lang w:val="en-US" w:eastAsia="zh-CN" w:bidi="ar-SA"/>
              </w:rPr>
            </w:pPr>
            <w:r>
              <w:rPr>
                <w:rFonts w:hint="eastAsia" w:cs="宋体"/>
                <w:b/>
                <w:bCs/>
                <w:sz w:val="32"/>
                <w:szCs w:val="32"/>
              </w:rPr>
              <w:t>负责人：</w:t>
            </w:r>
          </w:p>
        </w:tc>
        <w:tc>
          <w:tcPr>
            <w:tcW w:w="5116" w:type="dxa"/>
            <w:tcBorders>
              <w:top w:val="single" w:color="auto" w:sz="4" w:space="0"/>
              <w:left w:val="nil"/>
              <w:bottom w:val="single" w:color="auto" w:sz="4" w:space="0"/>
              <w:right w:val="nil"/>
            </w:tcBorders>
            <w:noWrap w:val="0"/>
            <w:vAlign w:val="bottom"/>
          </w:tcPr>
          <w:p>
            <w:pPr>
              <w:keepNext w:val="0"/>
              <w:keepLines w:val="0"/>
              <w:pageBreakBefore w:val="0"/>
              <w:widowControl w:val="0"/>
              <w:kinsoku/>
              <w:overflowPunct/>
              <w:topLinePunct w:val="0"/>
              <w:autoSpaceDN/>
              <w:bidi w:val="0"/>
              <w:spacing w:beforeLines="50" w:line="560" w:lineRule="exact"/>
              <w:ind w:firstLine="642" w:firstLineChars="200"/>
              <w:textAlignment w:val="auto"/>
              <w:rPr>
                <w:rFonts w:ascii="Times New Roman" w:hAnsi="Times New Roman" w:eastAsia="宋体" w:cs="宋体"/>
                <w:b/>
                <w:bCs/>
                <w:kern w:val="2"/>
                <w:sz w:val="32"/>
                <w:szCs w:val="32"/>
                <w:lang w:val="en-US" w:eastAsia="zh-CN" w:bidi="ar-SA"/>
              </w:rPr>
            </w:pPr>
          </w:p>
        </w:tc>
      </w:tr>
      <w:tr>
        <w:tblPrEx>
          <w:tblCellMar>
            <w:top w:w="0" w:type="dxa"/>
            <w:left w:w="108" w:type="dxa"/>
            <w:bottom w:w="0" w:type="dxa"/>
            <w:right w:w="108" w:type="dxa"/>
          </w:tblCellMar>
        </w:tblPrEx>
        <w:trPr>
          <w:trHeight w:val="567" w:hRule="atLeast"/>
          <w:jc w:val="center"/>
        </w:trPr>
        <w:tc>
          <w:tcPr>
            <w:tcW w:w="3447" w:type="dxa"/>
            <w:tcBorders>
              <w:top w:val="nil"/>
              <w:left w:val="nil"/>
              <w:bottom w:val="nil"/>
              <w:right w:val="nil"/>
            </w:tcBorders>
            <w:noWrap w:val="0"/>
            <w:vAlign w:val="center"/>
          </w:tcPr>
          <w:p>
            <w:pPr>
              <w:keepNext w:val="0"/>
              <w:keepLines w:val="0"/>
              <w:pageBreakBefore w:val="0"/>
              <w:widowControl w:val="0"/>
              <w:kinsoku/>
              <w:overflowPunct/>
              <w:topLinePunct w:val="0"/>
              <w:autoSpaceDN/>
              <w:bidi w:val="0"/>
              <w:spacing w:beforeLines="50" w:line="560" w:lineRule="exact"/>
              <w:jc w:val="center"/>
              <w:textAlignment w:val="auto"/>
              <w:rPr>
                <w:rFonts w:ascii="Times New Roman" w:hAnsi="Times New Roman" w:eastAsia="宋体" w:cs="宋体"/>
                <w:b/>
                <w:bCs/>
                <w:kern w:val="2"/>
                <w:sz w:val="32"/>
                <w:szCs w:val="32"/>
                <w:lang w:val="en-US" w:eastAsia="zh-CN" w:bidi="ar-SA"/>
              </w:rPr>
            </w:pPr>
            <w:r>
              <w:rPr>
                <w:rFonts w:hint="eastAsia" w:cs="宋体"/>
                <w:b/>
                <w:bCs/>
                <w:sz w:val="32"/>
                <w:szCs w:val="32"/>
              </w:rPr>
              <w:t>手机：</w:t>
            </w:r>
          </w:p>
        </w:tc>
        <w:tc>
          <w:tcPr>
            <w:tcW w:w="5116" w:type="dxa"/>
            <w:tcBorders>
              <w:top w:val="single" w:color="auto" w:sz="4" w:space="0"/>
              <w:left w:val="nil"/>
              <w:bottom w:val="single" w:color="auto" w:sz="4" w:space="0"/>
              <w:right w:val="nil"/>
            </w:tcBorders>
            <w:noWrap w:val="0"/>
            <w:vAlign w:val="bottom"/>
          </w:tcPr>
          <w:p>
            <w:pPr>
              <w:keepNext w:val="0"/>
              <w:keepLines w:val="0"/>
              <w:pageBreakBefore w:val="0"/>
              <w:widowControl w:val="0"/>
              <w:kinsoku/>
              <w:overflowPunct/>
              <w:topLinePunct w:val="0"/>
              <w:autoSpaceDN/>
              <w:bidi w:val="0"/>
              <w:spacing w:beforeLines="50" w:line="560" w:lineRule="exact"/>
              <w:textAlignment w:val="auto"/>
              <w:rPr>
                <w:rFonts w:ascii="Times New Roman" w:hAnsi="Times New Roman" w:eastAsia="宋体" w:cs="宋体"/>
                <w:b/>
                <w:bCs/>
                <w:kern w:val="2"/>
                <w:sz w:val="32"/>
                <w:szCs w:val="32"/>
                <w:lang w:val="en-US" w:eastAsia="zh-CN" w:bidi="ar-SA"/>
              </w:rPr>
            </w:pPr>
            <w:r>
              <w:rPr>
                <w:rFonts w:hint="eastAsia" w:cs="宋体"/>
                <w:b/>
                <w:bCs/>
                <w:sz w:val="32"/>
                <w:szCs w:val="32"/>
              </w:rPr>
              <w:t xml:space="preserve">    </w:t>
            </w:r>
          </w:p>
        </w:tc>
      </w:tr>
      <w:tr>
        <w:tblPrEx>
          <w:tblCellMar>
            <w:top w:w="0" w:type="dxa"/>
            <w:left w:w="108" w:type="dxa"/>
            <w:bottom w:w="0" w:type="dxa"/>
            <w:right w:w="108" w:type="dxa"/>
          </w:tblCellMar>
        </w:tblPrEx>
        <w:trPr>
          <w:trHeight w:val="567" w:hRule="atLeast"/>
          <w:jc w:val="center"/>
        </w:trPr>
        <w:tc>
          <w:tcPr>
            <w:tcW w:w="3447" w:type="dxa"/>
            <w:tcBorders>
              <w:top w:val="nil"/>
              <w:left w:val="nil"/>
              <w:bottom w:val="nil"/>
              <w:right w:val="nil"/>
            </w:tcBorders>
            <w:noWrap w:val="0"/>
            <w:vAlign w:val="center"/>
          </w:tcPr>
          <w:p>
            <w:pPr>
              <w:keepNext w:val="0"/>
              <w:keepLines w:val="0"/>
              <w:pageBreakBefore w:val="0"/>
              <w:widowControl w:val="0"/>
              <w:kinsoku/>
              <w:overflowPunct/>
              <w:topLinePunct w:val="0"/>
              <w:autoSpaceDN/>
              <w:bidi w:val="0"/>
              <w:spacing w:beforeLines="50" w:line="560" w:lineRule="exact"/>
              <w:jc w:val="center"/>
              <w:textAlignment w:val="auto"/>
              <w:rPr>
                <w:rFonts w:hint="eastAsia" w:ascii="Times New Roman" w:hAnsi="Times New Roman" w:eastAsia="宋体" w:cs="宋体"/>
                <w:b/>
                <w:bCs/>
                <w:kern w:val="2"/>
                <w:sz w:val="32"/>
                <w:szCs w:val="32"/>
                <w:lang w:val="en-US" w:eastAsia="zh-CN" w:bidi="ar-SA"/>
              </w:rPr>
            </w:pPr>
            <w:r>
              <w:rPr>
                <w:rFonts w:hint="eastAsia" w:eastAsia="宋体" w:cs="宋体"/>
                <w:b/>
                <w:bCs/>
                <w:spacing w:val="0"/>
                <w:sz w:val="32"/>
                <w:szCs w:val="32"/>
                <w:lang w:eastAsia="zh-CN"/>
              </w:rPr>
              <w:t>邮箱</w:t>
            </w:r>
            <w:r>
              <w:rPr>
                <w:rFonts w:hint="eastAsia" w:eastAsia="宋体" w:cs="宋体"/>
                <w:b/>
                <w:bCs/>
                <w:sz w:val="32"/>
                <w:szCs w:val="32"/>
              </w:rPr>
              <w:t>：</w:t>
            </w:r>
          </w:p>
        </w:tc>
        <w:tc>
          <w:tcPr>
            <w:tcW w:w="5116" w:type="dxa"/>
            <w:tcBorders>
              <w:top w:val="single" w:color="auto" w:sz="4" w:space="0"/>
              <w:left w:val="nil"/>
              <w:bottom w:val="single" w:color="auto" w:sz="4" w:space="0"/>
              <w:right w:val="nil"/>
            </w:tcBorders>
            <w:noWrap w:val="0"/>
            <w:vAlign w:val="bottom"/>
          </w:tcPr>
          <w:p>
            <w:pPr>
              <w:keepNext w:val="0"/>
              <w:keepLines w:val="0"/>
              <w:pageBreakBefore w:val="0"/>
              <w:widowControl w:val="0"/>
              <w:kinsoku/>
              <w:overflowPunct/>
              <w:topLinePunct w:val="0"/>
              <w:autoSpaceDN/>
              <w:bidi w:val="0"/>
              <w:spacing w:beforeLines="50" w:line="560" w:lineRule="exact"/>
              <w:textAlignment w:val="auto"/>
              <w:rPr>
                <w:rFonts w:hint="eastAsia" w:ascii="Times New Roman" w:hAnsi="Times New Roman" w:eastAsia="宋体" w:cs="宋体"/>
                <w:b/>
                <w:bCs/>
                <w:kern w:val="2"/>
                <w:sz w:val="32"/>
                <w:szCs w:val="32"/>
                <w:lang w:val="en-US" w:eastAsia="zh-CN" w:bidi="ar-SA"/>
              </w:rPr>
            </w:pPr>
            <w:r>
              <w:rPr>
                <w:rFonts w:hint="eastAsia" w:cs="宋体"/>
                <w:b/>
                <w:bCs/>
                <w:sz w:val="32"/>
                <w:szCs w:val="32"/>
              </w:rPr>
              <w:t xml:space="preserve">    </w:t>
            </w:r>
          </w:p>
        </w:tc>
      </w:tr>
      <w:tr>
        <w:tblPrEx>
          <w:tblCellMar>
            <w:top w:w="0" w:type="dxa"/>
            <w:left w:w="108" w:type="dxa"/>
            <w:bottom w:w="0" w:type="dxa"/>
            <w:right w:w="108" w:type="dxa"/>
          </w:tblCellMar>
        </w:tblPrEx>
        <w:trPr>
          <w:trHeight w:val="567" w:hRule="atLeast"/>
          <w:jc w:val="center"/>
        </w:trPr>
        <w:tc>
          <w:tcPr>
            <w:tcW w:w="3447" w:type="dxa"/>
            <w:tcBorders>
              <w:top w:val="nil"/>
              <w:left w:val="nil"/>
              <w:bottom w:val="nil"/>
              <w:right w:val="nil"/>
            </w:tcBorders>
            <w:noWrap w:val="0"/>
            <w:vAlign w:val="center"/>
          </w:tcPr>
          <w:p>
            <w:pPr>
              <w:keepNext w:val="0"/>
              <w:keepLines w:val="0"/>
              <w:pageBreakBefore w:val="0"/>
              <w:widowControl w:val="0"/>
              <w:kinsoku/>
              <w:overflowPunct/>
              <w:topLinePunct w:val="0"/>
              <w:autoSpaceDN/>
              <w:bidi w:val="0"/>
              <w:spacing w:beforeLines="50" w:line="560" w:lineRule="exact"/>
              <w:jc w:val="center"/>
              <w:textAlignment w:val="auto"/>
              <w:rPr>
                <w:rFonts w:hint="eastAsia" w:eastAsia="宋体" w:cs="宋体"/>
                <w:b/>
                <w:bCs/>
                <w:spacing w:val="80"/>
                <w:sz w:val="32"/>
                <w:szCs w:val="32"/>
                <w:lang w:eastAsia="zh-CN"/>
              </w:rPr>
            </w:pPr>
            <w:r>
              <w:rPr>
                <w:rFonts w:hint="eastAsia" w:eastAsia="宋体" w:cs="宋体"/>
                <w:b/>
                <w:bCs/>
                <w:spacing w:val="0"/>
                <w:sz w:val="32"/>
                <w:szCs w:val="32"/>
                <w:lang w:eastAsia="zh-CN"/>
              </w:rPr>
              <w:t>联系地址：</w:t>
            </w:r>
          </w:p>
        </w:tc>
        <w:tc>
          <w:tcPr>
            <w:tcW w:w="5116" w:type="dxa"/>
            <w:tcBorders>
              <w:top w:val="single" w:color="auto" w:sz="4" w:space="0"/>
              <w:left w:val="nil"/>
              <w:bottom w:val="single" w:color="auto" w:sz="4" w:space="0"/>
              <w:right w:val="nil"/>
            </w:tcBorders>
            <w:noWrap w:val="0"/>
            <w:vAlign w:val="bottom"/>
          </w:tcPr>
          <w:p>
            <w:pPr>
              <w:keepNext w:val="0"/>
              <w:keepLines w:val="0"/>
              <w:pageBreakBefore w:val="0"/>
              <w:widowControl w:val="0"/>
              <w:kinsoku/>
              <w:overflowPunct/>
              <w:topLinePunct w:val="0"/>
              <w:autoSpaceDN/>
              <w:bidi w:val="0"/>
              <w:spacing w:beforeLines="50" w:line="560" w:lineRule="exact"/>
              <w:textAlignment w:val="auto"/>
              <w:rPr>
                <w:rFonts w:hint="eastAsia" w:cs="宋体"/>
                <w:b/>
                <w:bCs/>
                <w:sz w:val="32"/>
                <w:szCs w:val="32"/>
              </w:rPr>
            </w:pPr>
          </w:p>
        </w:tc>
      </w:tr>
    </w:tbl>
    <w:p>
      <w:pPr>
        <w:keepNext w:val="0"/>
        <w:keepLines w:val="0"/>
        <w:pageBreakBefore w:val="0"/>
        <w:widowControl w:val="0"/>
        <w:kinsoku/>
        <w:overflowPunct/>
        <w:topLinePunct w:val="0"/>
        <w:autoSpaceDN/>
        <w:bidi w:val="0"/>
        <w:spacing w:line="560" w:lineRule="exact"/>
        <w:ind w:firstLine="576" w:firstLineChars="192"/>
        <w:textAlignment w:val="auto"/>
        <w:rPr>
          <w:rFonts w:eastAsia="黑体"/>
          <w:sz w:val="30"/>
          <w:szCs w:val="30"/>
        </w:rPr>
      </w:pPr>
    </w:p>
    <w:p>
      <w:pPr>
        <w:keepNext w:val="0"/>
        <w:keepLines w:val="0"/>
        <w:pageBreakBefore w:val="0"/>
        <w:widowControl w:val="0"/>
        <w:kinsoku/>
        <w:overflowPunct/>
        <w:topLinePunct w:val="0"/>
        <w:autoSpaceDN/>
        <w:bidi w:val="0"/>
        <w:spacing w:line="560" w:lineRule="exact"/>
        <w:ind w:firstLine="576" w:firstLineChars="192"/>
        <w:textAlignment w:val="auto"/>
        <w:rPr>
          <w:rFonts w:eastAsia="黑体"/>
          <w:sz w:val="30"/>
          <w:szCs w:val="30"/>
        </w:rPr>
      </w:pPr>
    </w:p>
    <w:p>
      <w:pPr>
        <w:pStyle w:val="2"/>
        <w:keepNext w:val="0"/>
        <w:keepLines w:val="0"/>
        <w:pageBreakBefore w:val="0"/>
        <w:widowControl w:val="0"/>
        <w:kinsoku/>
        <w:overflowPunct/>
        <w:topLinePunct w:val="0"/>
        <w:autoSpaceDN/>
        <w:bidi w:val="0"/>
        <w:spacing w:line="560" w:lineRule="exact"/>
        <w:textAlignment w:val="auto"/>
        <w:rPr>
          <w:rFonts w:eastAsia="黑体"/>
          <w:sz w:val="30"/>
          <w:szCs w:val="30"/>
        </w:rPr>
      </w:pPr>
    </w:p>
    <w:p>
      <w:pPr>
        <w:pStyle w:val="2"/>
        <w:keepNext w:val="0"/>
        <w:keepLines w:val="0"/>
        <w:pageBreakBefore w:val="0"/>
        <w:widowControl w:val="0"/>
        <w:kinsoku/>
        <w:overflowPunct/>
        <w:topLinePunct w:val="0"/>
        <w:autoSpaceDN/>
        <w:bidi w:val="0"/>
        <w:spacing w:line="560" w:lineRule="exact"/>
        <w:textAlignment w:val="auto"/>
        <w:rPr>
          <w:rFonts w:eastAsia="黑体"/>
          <w:sz w:val="30"/>
          <w:szCs w:val="30"/>
        </w:rPr>
      </w:pPr>
    </w:p>
    <w:p>
      <w:pPr>
        <w:pStyle w:val="2"/>
        <w:keepNext w:val="0"/>
        <w:keepLines w:val="0"/>
        <w:pageBreakBefore w:val="0"/>
        <w:widowControl w:val="0"/>
        <w:kinsoku/>
        <w:overflowPunct/>
        <w:topLinePunct w:val="0"/>
        <w:autoSpaceDN/>
        <w:bidi w:val="0"/>
        <w:spacing w:line="560" w:lineRule="exact"/>
        <w:textAlignment w:val="auto"/>
        <w:rPr>
          <w:rFonts w:eastAsia="黑体"/>
          <w:sz w:val="30"/>
          <w:szCs w:val="30"/>
        </w:rPr>
      </w:pPr>
    </w:p>
    <w:p>
      <w:pPr>
        <w:keepNext w:val="0"/>
        <w:keepLines w:val="0"/>
        <w:pageBreakBefore w:val="0"/>
        <w:widowControl w:val="0"/>
        <w:kinsoku/>
        <w:overflowPunct/>
        <w:topLinePunct w:val="0"/>
        <w:autoSpaceDN/>
        <w:bidi w:val="0"/>
        <w:spacing w:line="560" w:lineRule="exact"/>
        <w:ind w:firstLine="576" w:firstLineChars="192"/>
        <w:textAlignment w:val="auto"/>
        <w:rPr>
          <w:rFonts w:eastAsia="黑体"/>
          <w:sz w:val="30"/>
          <w:szCs w:val="30"/>
        </w:rPr>
      </w:pPr>
    </w:p>
    <w:p>
      <w:pPr>
        <w:keepNext w:val="0"/>
        <w:keepLines w:val="0"/>
        <w:pageBreakBefore w:val="0"/>
        <w:widowControl w:val="0"/>
        <w:kinsoku/>
        <w:overflowPunct/>
        <w:topLinePunct w:val="0"/>
        <w:autoSpaceDN/>
        <w:bidi w:val="0"/>
        <w:spacing w:line="560" w:lineRule="exact"/>
        <w:jc w:val="center"/>
        <w:textAlignment w:val="auto"/>
        <w:rPr>
          <w:rFonts w:eastAsia="仿宋"/>
          <w:sz w:val="28"/>
          <w:szCs w:val="28"/>
        </w:rPr>
      </w:pPr>
      <w:r>
        <w:rPr>
          <w:rFonts w:hint="eastAsia" w:cs="宋体"/>
          <w:b/>
          <w:sz w:val="32"/>
          <w:szCs w:val="32"/>
          <w:lang w:eastAsia="zh-CN"/>
        </w:rPr>
        <w:t>市</w:t>
      </w:r>
      <w:r>
        <w:rPr>
          <w:rFonts w:hint="eastAsia" w:cs="宋体"/>
          <w:b/>
          <w:sz w:val="32"/>
          <w:szCs w:val="32"/>
        </w:rPr>
        <w:t>工业和信息化</w:t>
      </w:r>
      <w:r>
        <w:rPr>
          <w:rFonts w:hint="eastAsia" w:cs="宋体"/>
          <w:b/>
          <w:sz w:val="32"/>
          <w:szCs w:val="32"/>
          <w:lang w:eastAsia="zh-CN"/>
        </w:rPr>
        <w:t>局</w:t>
      </w:r>
    </w:p>
    <w:p>
      <w:pPr>
        <w:pStyle w:val="2"/>
        <w:keepNext w:val="0"/>
        <w:keepLines w:val="0"/>
        <w:pageBreakBefore w:val="0"/>
        <w:kinsoku/>
        <w:overflowPunct/>
        <w:topLinePunct w:val="0"/>
        <w:autoSpaceDN/>
        <w:bidi w:val="0"/>
        <w:spacing w:line="560" w:lineRule="exact"/>
        <w:jc w:val="center"/>
        <w:textAlignment w:val="auto"/>
        <w:rPr>
          <w:rFonts w:hint="eastAsia" w:asciiTheme="majorEastAsia" w:hAnsiTheme="majorEastAsia" w:eastAsiaTheme="majorEastAsia" w:cstheme="majorEastAsia"/>
          <w:b/>
          <w:bCs w:val="0"/>
          <w:kern w:val="2"/>
          <w:sz w:val="32"/>
          <w:szCs w:val="32"/>
          <w:lang w:val="en-US" w:eastAsia="zh-CN" w:bidi="ar-SA"/>
        </w:rPr>
        <w:sectPr>
          <w:headerReference r:id="rId3" w:type="default"/>
          <w:footerReference r:id="rId5" w:type="default"/>
          <w:headerReference r:id="rId4" w:type="even"/>
          <w:footerReference r:id="rId6" w:type="even"/>
          <w:pgSz w:w="11906" w:h="16838"/>
          <w:pgMar w:top="1814" w:right="1474" w:bottom="1814" w:left="1474" w:header="851" w:footer="1134" w:gutter="0"/>
          <w:pgNumType w:fmt="decimal" w:start="1"/>
          <w:cols w:space="720" w:num="1"/>
          <w:docGrid w:type="lines" w:linePitch="312" w:charSpace="0"/>
        </w:sectPr>
      </w:pPr>
      <w:r>
        <w:rPr>
          <w:rFonts w:hint="eastAsia" w:asciiTheme="majorEastAsia" w:hAnsiTheme="majorEastAsia" w:eastAsiaTheme="majorEastAsia" w:cstheme="majorEastAsia"/>
          <w:b/>
          <w:bCs w:val="0"/>
          <w:kern w:val="2"/>
          <w:sz w:val="32"/>
          <w:szCs w:val="32"/>
          <w:lang w:val="en-US" w:eastAsia="zh-CN" w:bidi="ar-SA"/>
        </w:rPr>
        <w:t>2024年</w:t>
      </w:r>
    </w:p>
    <w:p>
      <w:pPr>
        <w:keepNext w:val="0"/>
        <w:keepLines w:val="0"/>
        <w:pageBreakBefore w:val="0"/>
        <w:widowControl w:val="0"/>
        <w:kinsoku/>
        <w:overflowPunct/>
        <w:topLinePunct w:val="0"/>
        <w:autoSpaceDN/>
        <w:bidi w:val="0"/>
        <w:spacing w:line="560" w:lineRule="exact"/>
        <w:ind w:firstLine="560" w:firstLineChars="200"/>
        <w:jc w:val="left"/>
        <w:textAlignment w:val="auto"/>
        <w:rPr>
          <w:rFonts w:hint="default" w:eastAsia="黑体" w:cs="黑体" w:asciiTheme="minorAscii" w:hAnsiTheme="minorAscii"/>
          <w:sz w:val="28"/>
          <w:szCs w:val="28"/>
        </w:rPr>
      </w:pPr>
      <w:r>
        <w:rPr>
          <w:rFonts w:hint="default" w:eastAsia="黑体" w:cs="黑体" w:asciiTheme="minorAscii" w:hAnsiTheme="minorAscii"/>
          <w:sz w:val="28"/>
          <w:szCs w:val="28"/>
        </w:rPr>
        <w:t>1.</w:t>
      </w:r>
      <w:r>
        <w:rPr>
          <w:rFonts w:hint="default" w:eastAsia="黑体" w:cs="黑体" w:asciiTheme="minorAscii" w:hAnsiTheme="minorAscii"/>
          <w:b w:val="0"/>
          <w:bCs w:val="0"/>
          <w:sz w:val="28"/>
          <w:szCs w:val="28"/>
          <w:lang w:eastAsia="zh-CN"/>
        </w:rPr>
        <w:t>研究院</w:t>
      </w:r>
      <w:r>
        <w:rPr>
          <w:rFonts w:hint="default" w:eastAsia="黑体" w:cs="黑体" w:asciiTheme="minorAscii" w:hAnsiTheme="minorAscii"/>
          <w:sz w:val="28"/>
          <w:szCs w:val="28"/>
        </w:rPr>
        <w:t>基本信息</w:t>
      </w:r>
    </w:p>
    <w:p>
      <w:pPr>
        <w:keepNext w:val="0"/>
        <w:keepLines w:val="0"/>
        <w:pageBreakBefore w:val="0"/>
        <w:widowControl w:val="0"/>
        <w:kinsoku/>
        <w:overflowPunct/>
        <w:topLinePunct w:val="0"/>
        <w:autoSpaceDN/>
        <w:bidi w:val="0"/>
        <w:spacing w:line="560" w:lineRule="exact"/>
        <w:ind w:firstLine="560" w:firstLineChars="200"/>
        <w:textAlignment w:val="auto"/>
        <w:rPr>
          <w:rFonts w:hint="default" w:cs="宋体"/>
          <w:sz w:val="28"/>
          <w:szCs w:val="28"/>
        </w:rPr>
      </w:pPr>
      <w:r>
        <w:rPr>
          <w:rFonts w:hint="default" w:cs="宋体"/>
          <w:sz w:val="28"/>
          <w:szCs w:val="28"/>
        </w:rPr>
        <w:t>1.1基本信息表</w:t>
      </w:r>
    </w:p>
    <w:tbl>
      <w:tblPr>
        <w:tblStyle w:val="7"/>
        <w:tblW w:w="885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19"/>
        <w:gridCol w:w="745"/>
        <w:gridCol w:w="428"/>
        <w:gridCol w:w="339"/>
        <w:gridCol w:w="750"/>
        <w:gridCol w:w="84"/>
        <w:gridCol w:w="466"/>
        <w:gridCol w:w="95"/>
        <w:gridCol w:w="612"/>
        <w:gridCol w:w="528"/>
        <w:gridCol w:w="645"/>
        <w:gridCol w:w="150"/>
        <w:gridCol w:w="719"/>
        <w:gridCol w:w="304"/>
        <w:gridCol w:w="282"/>
        <w:gridCol w:w="89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0" w:hRule="atLeast"/>
          <w:jc w:val="center"/>
        </w:trPr>
        <w:tc>
          <w:tcPr>
            <w:tcW w:w="1819"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lang w:eastAsia="zh-CN"/>
              </w:rPr>
              <w:t>研究院</w:t>
            </w:r>
            <w:r>
              <w:rPr>
                <w:rFonts w:hint="eastAsia" w:cs="宋体"/>
                <w:snapToGrid w:val="0"/>
                <w:kern w:val="0"/>
                <w:szCs w:val="21"/>
              </w:rPr>
              <w:t>名称</w:t>
            </w:r>
          </w:p>
        </w:tc>
        <w:tc>
          <w:tcPr>
            <w:tcW w:w="7040" w:type="dxa"/>
            <w:gridSpan w:val="15"/>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left"/>
              <w:textAlignment w:val="auto"/>
              <w:rPr>
                <w:rFonts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0" w:hRule="atLeast"/>
          <w:jc w:val="center"/>
        </w:trPr>
        <w:tc>
          <w:tcPr>
            <w:tcW w:w="1819"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lang w:eastAsia="zh-CN"/>
              </w:rPr>
            </w:pPr>
            <w:r>
              <w:rPr>
                <w:rFonts w:hint="eastAsia" w:cs="宋体"/>
                <w:snapToGrid w:val="0"/>
                <w:kern w:val="0"/>
                <w:szCs w:val="21"/>
                <w:lang w:eastAsia="zh-CN"/>
              </w:rPr>
              <w:t>成立时间</w:t>
            </w:r>
          </w:p>
        </w:tc>
        <w:tc>
          <w:tcPr>
            <w:tcW w:w="7040" w:type="dxa"/>
            <w:gridSpan w:val="15"/>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left"/>
              <w:textAlignment w:val="auto"/>
              <w:rPr>
                <w:rFonts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2" w:hRule="exact"/>
          <w:jc w:val="center"/>
        </w:trPr>
        <w:tc>
          <w:tcPr>
            <w:tcW w:w="1819"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eastAsia="宋体" w:cs="宋体"/>
                <w:snapToGrid w:val="0"/>
                <w:kern w:val="0"/>
                <w:szCs w:val="21"/>
                <w:lang w:eastAsia="zh-CN"/>
              </w:rPr>
            </w:pPr>
            <w:r>
              <w:rPr>
                <w:rFonts w:hint="eastAsia" w:cs="宋体"/>
                <w:snapToGrid w:val="0"/>
                <w:kern w:val="0"/>
                <w:szCs w:val="21"/>
              </w:rPr>
              <w:t>成员单位数</w:t>
            </w:r>
            <w:r>
              <w:rPr>
                <w:rFonts w:hint="eastAsia" w:cs="宋体"/>
                <w:snapToGrid w:val="0"/>
                <w:kern w:val="0"/>
                <w:szCs w:val="21"/>
                <w:lang w:eastAsia="zh-CN"/>
              </w:rPr>
              <w:t>量</w:t>
            </w:r>
          </w:p>
        </w:tc>
        <w:tc>
          <w:tcPr>
            <w:tcW w:w="745" w:type="dxa"/>
            <w:tcBorders>
              <w:tl2br w:val="nil"/>
              <w:tr2bl w:val="nil"/>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企业</w:t>
            </w:r>
          </w:p>
        </w:tc>
        <w:tc>
          <w:tcPr>
            <w:tcW w:w="767" w:type="dxa"/>
            <w:gridSpan w:val="2"/>
            <w:tcBorders>
              <w:tl2br w:val="nil"/>
              <w:tr2bl w:val="nil"/>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p>
        </w:tc>
        <w:tc>
          <w:tcPr>
            <w:tcW w:w="750" w:type="dxa"/>
            <w:tcBorders>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ind w:left="0" w:right="0"/>
              <w:jc w:val="center"/>
              <w:textAlignment w:val="auto"/>
              <w:rPr>
                <w:rFonts w:hint="eastAsia" w:eastAsia="宋体" w:cs="宋体"/>
                <w:snapToGrid w:val="0"/>
                <w:kern w:val="0"/>
                <w:szCs w:val="21"/>
                <w:lang w:eastAsia="zh-CN"/>
              </w:rPr>
            </w:pPr>
            <w:r>
              <w:rPr>
                <w:rFonts w:hint="eastAsia" w:eastAsia="宋体" w:cs="宋体"/>
                <w:kern w:val="0"/>
                <w:sz w:val="21"/>
                <w:szCs w:val="21"/>
                <w:lang w:val="en-US" w:eastAsia="zh-CN" w:bidi="ar"/>
              </w:rPr>
              <w:t>高校</w:t>
            </w:r>
          </w:p>
        </w:tc>
        <w:tc>
          <w:tcPr>
            <w:tcW w:w="645" w:type="dxa"/>
            <w:gridSpan w:val="3"/>
            <w:tcBorders>
              <w:left w:val="single" w:color="auto" w:sz="4" w:space="0"/>
              <w:tl2br w:val="nil"/>
              <w:tr2bl w:val="nil"/>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p>
        </w:tc>
        <w:tc>
          <w:tcPr>
            <w:tcW w:w="1140" w:type="dxa"/>
            <w:gridSpan w:val="2"/>
            <w:tcBorders>
              <w:right w:val="single" w:color="auto" w:sz="4" w:space="0"/>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科研院所</w:t>
            </w:r>
          </w:p>
        </w:tc>
        <w:tc>
          <w:tcPr>
            <w:tcW w:w="795" w:type="dxa"/>
            <w:gridSpan w:val="2"/>
            <w:tcBorders>
              <w:left w:val="single" w:color="auto" w:sz="4" w:space="0"/>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p>
        </w:tc>
        <w:tc>
          <w:tcPr>
            <w:tcW w:w="1305" w:type="dxa"/>
            <w:gridSpan w:val="3"/>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firstLine="0" w:firstLineChars="0"/>
              <w:jc w:val="center"/>
              <w:textAlignment w:val="auto"/>
              <w:rPr>
                <w:rFonts w:hint="eastAsia" w:eastAsia="宋体" w:cs="宋体"/>
                <w:snapToGrid w:val="0"/>
                <w:kern w:val="0"/>
                <w:szCs w:val="21"/>
                <w:lang w:eastAsia="zh-CN"/>
              </w:rPr>
            </w:pPr>
            <w:r>
              <w:rPr>
                <w:rFonts w:hint="eastAsia" w:eastAsia="宋体" w:cs="宋体"/>
                <w:snapToGrid w:val="0"/>
                <w:kern w:val="0"/>
                <w:szCs w:val="21"/>
                <w:lang w:eastAsia="zh-CN"/>
              </w:rPr>
              <w:t>行业协会</w:t>
            </w:r>
          </w:p>
        </w:tc>
        <w:tc>
          <w:tcPr>
            <w:tcW w:w="893"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right"/>
              <w:textAlignment w:val="auto"/>
              <w:rPr>
                <w:rFonts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2" w:hRule="exact"/>
          <w:jc w:val="center"/>
        </w:trPr>
        <w:tc>
          <w:tcPr>
            <w:tcW w:w="1819" w:type="dxa"/>
            <w:vMerge w:val="restart"/>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cs="宋体" w:asciiTheme="minorHAnsi" w:hAnsiTheme="minorHAnsi" w:eastAsiaTheme="minorEastAsia"/>
                <w:snapToGrid w:val="0"/>
                <w:kern w:val="0"/>
                <w:sz w:val="21"/>
                <w:szCs w:val="21"/>
                <w:lang w:val="en-US" w:eastAsia="zh-CN" w:bidi="ar-SA"/>
              </w:rPr>
            </w:pPr>
            <w:r>
              <w:rPr>
                <w:rFonts w:hint="eastAsia" w:cs="宋体"/>
                <w:snapToGrid w:val="0"/>
                <w:kern w:val="0"/>
                <w:szCs w:val="21"/>
              </w:rPr>
              <w:t>成员单位名称</w:t>
            </w:r>
          </w:p>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rPr>
            </w:pPr>
          </w:p>
        </w:tc>
        <w:tc>
          <w:tcPr>
            <w:tcW w:w="745"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r>
              <w:rPr>
                <w:rFonts w:hint="eastAsia" w:cs="宋体"/>
                <w:snapToGrid w:val="0"/>
                <w:kern w:val="0"/>
                <w:szCs w:val="21"/>
              </w:rPr>
              <w:t>1</w:t>
            </w:r>
          </w:p>
        </w:tc>
        <w:tc>
          <w:tcPr>
            <w:tcW w:w="767"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cs="宋体" w:asciiTheme="minorHAnsi" w:hAnsiTheme="minorHAnsi" w:eastAsiaTheme="minorEastAsia"/>
                <w:snapToGrid w:val="0"/>
                <w:kern w:val="0"/>
                <w:sz w:val="21"/>
                <w:szCs w:val="21"/>
                <w:lang w:val="en-US" w:eastAsia="zh-CN" w:bidi="ar-SA"/>
              </w:rPr>
            </w:pPr>
            <w:r>
              <w:rPr>
                <w:rFonts w:hint="eastAsia" w:cs="宋体"/>
                <w:snapToGrid w:val="0"/>
                <w:kern w:val="0"/>
                <w:szCs w:val="21"/>
              </w:rPr>
              <w:t>牵头单位</w:t>
            </w:r>
          </w:p>
        </w:tc>
        <w:tc>
          <w:tcPr>
            <w:tcW w:w="5528" w:type="dxa"/>
            <w:gridSpan w:val="1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left"/>
              <w:textAlignment w:val="auto"/>
              <w:rPr>
                <w:rFonts w:cs="宋体" w:asciiTheme="minorHAnsi" w:hAnsiTheme="minorHAnsi" w:eastAsiaTheme="minorEastAsia"/>
                <w:snapToGrid w:val="0"/>
                <w:kern w:val="0"/>
                <w:sz w:val="21"/>
                <w:szCs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2" w:hRule="exact"/>
          <w:jc w:val="center"/>
        </w:trPr>
        <w:tc>
          <w:tcPr>
            <w:tcW w:w="1819" w:type="dxa"/>
            <w:vMerge w:val="continue"/>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rPr>
            </w:pPr>
          </w:p>
        </w:tc>
        <w:tc>
          <w:tcPr>
            <w:tcW w:w="745"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r>
              <w:rPr>
                <w:rFonts w:hint="eastAsia" w:cs="宋体"/>
                <w:snapToGrid w:val="0"/>
                <w:kern w:val="0"/>
                <w:szCs w:val="21"/>
              </w:rPr>
              <w:t>2</w:t>
            </w:r>
          </w:p>
        </w:tc>
        <w:tc>
          <w:tcPr>
            <w:tcW w:w="767" w:type="dxa"/>
            <w:gridSpan w:val="2"/>
            <w:vMerge w:val="restart"/>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cs="宋体" w:asciiTheme="minorHAnsi" w:hAnsiTheme="minorHAnsi" w:eastAsiaTheme="minorEastAsia"/>
                <w:snapToGrid w:val="0"/>
                <w:kern w:val="0"/>
                <w:sz w:val="21"/>
                <w:szCs w:val="21"/>
                <w:lang w:val="en-US" w:eastAsia="zh-CN" w:bidi="ar-SA"/>
              </w:rPr>
            </w:pPr>
            <w:r>
              <w:rPr>
                <w:rFonts w:hint="eastAsia" w:cs="宋体"/>
                <w:snapToGrid w:val="0"/>
                <w:kern w:val="0"/>
                <w:szCs w:val="21"/>
              </w:rPr>
              <w:t>参与单位</w:t>
            </w:r>
          </w:p>
          <w:p>
            <w:pPr>
              <w:keepNext w:val="0"/>
              <w:keepLines w:val="0"/>
              <w:pageBreakBefore w:val="0"/>
              <w:widowControl w:val="0"/>
              <w:kinsoku/>
              <w:wordWrap w:val="0"/>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p>
        </w:tc>
        <w:tc>
          <w:tcPr>
            <w:tcW w:w="5528" w:type="dxa"/>
            <w:gridSpan w:val="1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left"/>
              <w:textAlignment w:val="auto"/>
              <w:rPr>
                <w:rFonts w:cs="宋体" w:asciiTheme="minorHAnsi" w:hAnsiTheme="minorHAnsi" w:eastAsiaTheme="minorEastAsia"/>
                <w:snapToGrid w:val="0"/>
                <w:kern w:val="0"/>
                <w:sz w:val="21"/>
                <w:szCs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2" w:hRule="exact"/>
          <w:jc w:val="center"/>
        </w:trPr>
        <w:tc>
          <w:tcPr>
            <w:tcW w:w="1819" w:type="dxa"/>
            <w:vMerge w:val="continue"/>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rPr>
            </w:pPr>
          </w:p>
        </w:tc>
        <w:tc>
          <w:tcPr>
            <w:tcW w:w="745"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r>
              <w:rPr>
                <w:rFonts w:hint="eastAsia" w:cs="宋体"/>
                <w:snapToGrid w:val="0"/>
                <w:kern w:val="0"/>
                <w:szCs w:val="21"/>
              </w:rPr>
              <w:t>3</w:t>
            </w:r>
          </w:p>
        </w:tc>
        <w:tc>
          <w:tcPr>
            <w:tcW w:w="767" w:type="dxa"/>
            <w:gridSpan w:val="2"/>
            <w:vMerge w:val="continue"/>
            <w:tcBorders>
              <w:tl2br w:val="nil"/>
              <w:tr2bl w:val="nil"/>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p>
        </w:tc>
        <w:tc>
          <w:tcPr>
            <w:tcW w:w="5528" w:type="dxa"/>
            <w:gridSpan w:val="1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left"/>
              <w:textAlignment w:val="auto"/>
              <w:rPr>
                <w:rFonts w:cs="宋体" w:asciiTheme="minorHAnsi" w:hAnsiTheme="minorHAnsi" w:eastAsiaTheme="minorEastAsia"/>
                <w:snapToGrid w:val="0"/>
                <w:kern w:val="0"/>
                <w:sz w:val="21"/>
                <w:szCs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2" w:hRule="exact"/>
          <w:jc w:val="center"/>
        </w:trPr>
        <w:tc>
          <w:tcPr>
            <w:tcW w:w="1819" w:type="dxa"/>
            <w:vMerge w:val="continue"/>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rPr>
            </w:pPr>
          </w:p>
        </w:tc>
        <w:tc>
          <w:tcPr>
            <w:tcW w:w="745" w:type="dxa"/>
            <w:tcBorders>
              <w:tl2br w:val="nil"/>
              <w:tr2bl w:val="nil"/>
            </w:tcBorders>
            <w:noWrap w:val="0"/>
            <w:vAlign w:val="center"/>
          </w:tcPr>
          <w:p>
            <w:pPr>
              <w:keepNext w:val="0"/>
              <w:keepLines w:val="0"/>
              <w:pageBreakBefore w:val="0"/>
              <w:widowControl w:val="0"/>
              <w:tabs>
                <w:tab w:val="left" w:pos="210"/>
              </w:tabs>
              <w:kinsoku/>
              <w:wordWrap w:val="0"/>
              <w:overflowPunct/>
              <w:topLinePunct w:val="0"/>
              <w:autoSpaceDE/>
              <w:autoSpaceDN/>
              <w:bidi w:val="0"/>
              <w:adjustRightInd w:val="0"/>
              <w:snapToGrid w:val="0"/>
              <w:spacing w:line="560" w:lineRule="exact"/>
              <w:ind w:left="0" w:right="0"/>
              <w:jc w:val="center"/>
              <w:textAlignment w:val="auto"/>
              <w:rPr>
                <w:rFonts w:hint="eastAsia" w:cs="宋体" w:eastAsiaTheme="minorEastAsia"/>
                <w:snapToGrid w:val="0"/>
                <w:kern w:val="0"/>
                <w:szCs w:val="21"/>
                <w:lang w:val="en-US" w:eastAsia="zh-CN"/>
              </w:rPr>
            </w:pPr>
            <w:r>
              <w:rPr>
                <w:rFonts w:hint="eastAsia" w:cs="宋体"/>
                <w:snapToGrid w:val="0"/>
                <w:kern w:val="0"/>
                <w:szCs w:val="21"/>
                <w:lang w:val="en-US" w:eastAsia="zh-CN"/>
              </w:rPr>
              <w:t>4</w:t>
            </w:r>
          </w:p>
        </w:tc>
        <w:tc>
          <w:tcPr>
            <w:tcW w:w="767" w:type="dxa"/>
            <w:gridSpan w:val="2"/>
            <w:vMerge w:val="continue"/>
            <w:tcBorders>
              <w:tl2br w:val="nil"/>
              <w:tr2bl w:val="nil"/>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p>
        </w:tc>
        <w:tc>
          <w:tcPr>
            <w:tcW w:w="5528" w:type="dxa"/>
            <w:gridSpan w:val="1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right"/>
              <w:textAlignment w:val="auto"/>
              <w:rPr>
                <w:rFonts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2" w:hRule="exact"/>
          <w:jc w:val="center"/>
        </w:trPr>
        <w:tc>
          <w:tcPr>
            <w:tcW w:w="1819" w:type="dxa"/>
            <w:vMerge w:val="continue"/>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rPr>
            </w:pPr>
          </w:p>
        </w:tc>
        <w:tc>
          <w:tcPr>
            <w:tcW w:w="745" w:type="dxa"/>
            <w:tcBorders>
              <w:tl2br w:val="nil"/>
              <w:tr2bl w:val="nil"/>
            </w:tcBorders>
            <w:noWrap w:val="0"/>
            <w:vAlign w:val="center"/>
          </w:tcPr>
          <w:p>
            <w:pPr>
              <w:keepNext w:val="0"/>
              <w:keepLines w:val="0"/>
              <w:pageBreakBefore w:val="0"/>
              <w:widowControl w:val="0"/>
              <w:tabs>
                <w:tab w:val="left" w:pos="210"/>
              </w:tabs>
              <w:kinsoku/>
              <w:wordWrap w:val="0"/>
              <w:overflowPunct/>
              <w:topLinePunct w:val="0"/>
              <w:autoSpaceDE/>
              <w:autoSpaceDN/>
              <w:bidi w:val="0"/>
              <w:adjustRightInd w:val="0"/>
              <w:snapToGrid w:val="0"/>
              <w:spacing w:line="560" w:lineRule="exact"/>
              <w:ind w:left="0" w:right="0"/>
              <w:jc w:val="center"/>
              <w:textAlignment w:val="auto"/>
              <w:rPr>
                <w:rFonts w:hint="default" w:cs="宋体"/>
                <w:snapToGrid w:val="0"/>
                <w:kern w:val="0"/>
                <w:szCs w:val="21"/>
                <w:lang w:val="en-US" w:eastAsia="zh-CN"/>
              </w:rPr>
            </w:pPr>
            <w:r>
              <w:rPr>
                <w:rFonts w:hint="eastAsia" w:cs="宋体"/>
                <w:snapToGrid w:val="0"/>
                <w:kern w:val="0"/>
                <w:szCs w:val="21"/>
                <w:lang w:val="en-US" w:eastAsia="zh-CN"/>
              </w:rPr>
              <w:t>5</w:t>
            </w:r>
          </w:p>
        </w:tc>
        <w:tc>
          <w:tcPr>
            <w:tcW w:w="767" w:type="dxa"/>
            <w:gridSpan w:val="2"/>
            <w:vMerge w:val="continue"/>
            <w:tcBorders>
              <w:tl2br w:val="nil"/>
              <w:tr2bl w:val="nil"/>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p>
        </w:tc>
        <w:tc>
          <w:tcPr>
            <w:tcW w:w="5528" w:type="dxa"/>
            <w:gridSpan w:val="1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right"/>
              <w:textAlignment w:val="auto"/>
              <w:rPr>
                <w:rFonts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2" w:hRule="exact"/>
          <w:jc w:val="center"/>
        </w:trPr>
        <w:tc>
          <w:tcPr>
            <w:tcW w:w="1819" w:type="dxa"/>
            <w:vMerge w:val="continue"/>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rPr>
            </w:pPr>
          </w:p>
        </w:tc>
        <w:tc>
          <w:tcPr>
            <w:tcW w:w="745" w:type="dxa"/>
            <w:tcBorders>
              <w:tl2br w:val="nil"/>
              <w:tr2bl w:val="nil"/>
            </w:tcBorders>
            <w:noWrap w:val="0"/>
            <w:vAlign w:val="center"/>
          </w:tcPr>
          <w:p>
            <w:pPr>
              <w:keepNext w:val="0"/>
              <w:keepLines w:val="0"/>
              <w:pageBreakBefore w:val="0"/>
              <w:widowControl w:val="0"/>
              <w:tabs>
                <w:tab w:val="left" w:pos="210"/>
              </w:tabs>
              <w:kinsoku/>
              <w:wordWrap w:val="0"/>
              <w:overflowPunct/>
              <w:topLinePunct w:val="0"/>
              <w:autoSpaceDE/>
              <w:autoSpaceDN/>
              <w:bidi w:val="0"/>
              <w:adjustRightInd w:val="0"/>
              <w:snapToGrid w:val="0"/>
              <w:spacing w:line="560" w:lineRule="exact"/>
              <w:ind w:left="0" w:right="0"/>
              <w:jc w:val="center"/>
              <w:textAlignment w:val="auto"/>
              <w:rPr>
                <w:rFonts w:hint="default" w:cs="宋体"/>
                <w:snapToGrid w:val="0"/>
                <w:kern w:val="0"/>
                <w:szCs w:val="21"/>
                <w:lang w:val="en-US" w:eastAsia="zh-CN"/>
              </w:rPr>
            </w:pPr>
            <w:r>
              <w:rPr>
                <w:rFonts w:hint="eastAsia" w:cs="宋体"/>
                <w:snapToGrid w:val="0"/>
                <w:kern w:val="0"/>
                <w:szCs w:val="21"/>
                <w:lang w:val="en-US" w:eastAsia="zh-CN"/>
              </w:rPr>
              <w:t>6</w:t>
            </w:r>
          </w:p>
        </w:tc>
        <w:tc>
          <w:tcPr>
            <w:tcW w:w="767" w:type="dxa"/>
            <w:gridSpan w:val="2"/>
            <w:vMerge w:val="continue"/>
            <w:tcBorders>
              <w:tl2br w:val="nil"/>
              <w:tr2bl w:val="nil"/>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p>
        </w:tc>
        <w:tc>
          <w:tcPr>
            <w:tcW w:w="5528" w:type="dxa"/>
            <w:gridSpan w:val="1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right"/>
              <w:textAlignment w:val="auto"/>
              <w:rPr>
                <w:rFonts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2" w:hRule="exact"/>
          <w:jc w:val="center"/>
        </w:trPr>
        <w:tc>
          <w:tcPr>
            <w:tcW w:w="1819" w:type="dxa"/>
            <w:vMerge w:val="restart"/>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r>
              <w:rPr>
                <w:rFonts w:hint="eastAsia" w:cs="宋体"/>
                <w:snapToGrid w:val="0"/>
                <w:kern w:val="0"/>
                <w:szCs w:val="21"/>
                <w:lang w:eastAsia="zh-CN"/>
              </w:rPr>
              <w:t>研究院</w:t>
            </w:r>
            <w:r>
              <w:rPr>
                <w:rFonts w:hint="eastAsia" w:cs="宋体"/>
                <w:snapToGrid w:val="0"/>
                <w:kern w:val="0"/>
                <w:szCs w:val="21"/>
              </w:rPr>
              <w:t>参加人数</w:t>
            </w:r>
          </w:p>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rPr>
            </w:pPr>
          </w:p>
        </w:tc>
        <w:tc>
          <w:tcPr>
            <w:tcW w:w="1512" w:type="dxa"/>
            <w:gridSpan w:val="3"/>
            <w:vMerge w:val="restart"/>
            <w:tcBorders>
              <w:tl2br w:val="nil"/>
              <w:tr2bl w:val="nil"/>
            </w:tcBorders>
            <w:noWrap w:val="0"/>
            <w:vAlign w:val="bottom"/>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cs="宋体"/>
                <w:snapToGrid w:val="0"/>
                <w:kern w:val="0"/>
                <w:szCs w:val="21"/>
              </w:rPr>
            </w:pPr>
            <w:r>
              <w:rPr>
                <w:rFonts w:hint="eastAsia" w:cs="宋体"/>
                <w:snapToGrid w:val="0"/>
                <w:kern w:val="0"/>
                <w:szCs w:val="21"/>
                <w:u w:val="none"/>
                <w:lang w:eastAsia="zh-CN"/>
              </w:rPr>
              <w:t>共</w:t>
            </w:r>
            <w:r>
              <w:rPr>
                <w:rFonts w:hint="eastAsia" w:cs="宋体"/>
                <w:snapToGrid w:val="0"/>
                <w:kern w:val="0"/>
                <w:szCs w:val="21"/>
                <w:u w:val="single"/>
              </w:rPr>
              <w:t xml:space="preserve">   </w:t>
            </w:r>
            <w:r>
              <w:rPr>
                <w:rFonts w:hint="eastAsia" w:cs="宋体"/>
                <w:snapToGrid w:val="0"/>
                <w:kern w:val="0"/>
                <w:szCs w:val="21"/>
              </w:rPr>
              <w:t>人</w:t>
            </w:r>
            <w:r>
              <w:rPr>
                <w:rFonts w:hint="eastAsia" w:cs="宋体"/>
                <w:snapToGrid w:val="0"/>
                <w:kern w:val="0"/>
                <w:szCs w:val="21"/>
                <w:lang w:eastAsia="zh-CN"/>
              </w:rPr>
              <w:t>，从事研发和公共服务</w:t>
            </w:r>
            <w:r>
              <w:rPr>
                <w:rFonts w:hint="eastAsia" w:cs="宋体"/>
                <w:snapToGrid w:val="0"/>
                <w:kern w:val="0"/>
                <w:szCs w:val="21"/>
                <w:u w:val="single"/>
              </w:rPr>
              <w:t xml:space="preserve">  </w:t>
            </w:r>
            <w:r>
              <w:rPr>
                <w:rFonts w:hint="eastAsia" w:cs="宋体"/>
                <w:snapToGrid w:val="0"/>
                <w:kern w:val="0"/>
                <w:szCs w:val="21"/>
                <w:u w:val="single"/>
                <w:lang w:val="en-US" w:eastAsia="zh-CN"/>
              </w:rPr>
              <w:t xml:space="preserve"> </w:t>
            </w:r>
            <w:r>
              <w:rPr>
                <w:rFonts w:hint="eastAsia" w:cs="宋体"/>
                <w:snapToGrid w:val="0"/>
                <w:kern w:val="0"/>
                <w:szCs w:val="21"/>
              </w:rPr>
              <w:t>人</w:t>
            </w:r>
            <w:r>
              <w:rPr>
                <w:rFonts w:hint="eastAsia" w:cs="宋体"/>
                <w:snapToGrid w:val="0"/>
                <w:kern w:val="0"/>
                <w:szCs w:val="21"/>
                <w:lang w:eastAsia="zh-CN"/>
              </w:rPr>
              <w:t>，</w:t>
            </w:r>
            <w:r>
              <w:rPr>
                <w:rFonts w:hint="eastAsia" w:cs="宋体"/>
                <w:snapToGrid w:val="0"/>
                <w:kern w:val="0"/>
                <w:szCs w:val="21"/>
                <w:u w:val="single"/>
              </w:rPr>
              <w:t xml:space="preserve"> </w:t>
            </w:r>
            <w:r>
              <w:rPr>
                <w:rFonts w:hint="eastAsia" w:cs="宋体"/>
                <w:snapToGrid w:val="0"/>
                <w:kern w:val="0"/>
                <w:szCs w:val="21"/>
                <w:u w:val="single"/>
                <w:lang w:val="en-US" w:eastAsia="zh-CN"/>
              </w:rPr>
              <w:t xml:space="preserve">     </w:t>
            </w:r>
            <w:r>
              <w:rPr>
                <w:rFonts w:hint="eastAsia" w:cs="宋体"/>
                <w:snapToGrid w:val="0"/>
                <w:kern w:val="0"/>
                <w:szCs w:val="21"/>
                <w:u w:val="single"/>
              </w:rPr>
              <w:t xml:space="preserve"> </w:t>
            </w:r>
            <w:r>
              <w:rPr>
                <w:rFonts w:hint="eastAsia" w:cs="宋体"/>
                <w:snapToGrid w:val="0"/>
                <w:kern w:val="0"/>
                <w:szCs w:val="21"/>
                <w:lang w:eastAsia="zh-CN"/>
              </w:rPr>
              <w:t>占比，</w:t>
            </w:r>
            <w:r>
              <w:rPr>
                <w:rFonts w:hint="eastAsia" w:cs="宋体"/>
                <w:snapToGrid w:val="0"/>
                <w:kern w:val="0"/>
                <w:szCs w:val="21"/>
              </w:rPr>
              <w:t>其中：</w:t>
            </w:r>
          </w:p>
        </w:tc>
        <w:tc>
          <w:tcPr>
            <w:tcW w:w="5528" w:type="dxa"/>
            <w:gridSpan w:val="12"/>
            <w:tcBorders>
              <w:tl2br w:val="nil"/>
              <w:tr2bl w:val="nil"/>
            </w:tcBorders>
            <w:noWrap w:val="0"/>
            <w:vAlign w:val="center"/>
          </w:tcPr>
          <w:p>
            <w:pPr>
              <w:keepNext w:val="0"/>
              <w:keepLines w:val="0"/>
              <w:pageBreakBefore w:val="0"/>
              <w:widowControl w:val="0"/>
              <w:kinsoku/>
              <w:overflowPunct/>
              <w:topLinePunct w:val="0"/>
              <w:autoSpaceDE/>
              <w:autoSpaceDN/>
              <w:bidi w:val="0"/>
              <w:spacing w:line="560" w:lineRule="exact"/>
              <w:ind w:left="0" w:leftChars="0" w:right="0" w:rightChars="0"/>
              <w:textAlignment w:val="auto"/>
              <w:rPr>
                <w:rFonts w:cs="宋体" w:asciiTheme="minorHAnsi" w:hAnsiTheme="minorHAnsi" w:eastAsiaTheme="minorEastAsia"/>
                <w:snapToGrid w:val="0"/>
                <w:kern w:val="0"/>
                <w:sz w:val="21"/>
                <w:szCs w:val="21"/>
                <w:lang w:val="en-US" w:eastAsia="zh-CN" w:bidi="ar-SA"/>
              </w:rPr>
            </w:pPr>
            <w:r>
              <w:rPr>
                <w:rFonts w:hint="eastAsia" w:cs="宋体"/>
                <w:snapToGrid w:val="0"/>
                <w:kern w:val="0"/>
                <w:szCs w:val="21"/>
              </w:rPr>
              <w:t>高级</w:t>
            </w:r>
            <w:r>
              <w:rPr>
                <w:rFonts w:hint="eastAsia" w:cs="宋体"/>
                <w:snapToGrid w:val="0"/>
                <w:kern w:val="0"/>
                <w:szCs w:val="21"/>
                <w:u w:val="single"/>
              </w:rPr>
              <w:t xml:space="preserve">    </w:t>
            </w:r>
            <w:r>
              <w:rPr>
                <w:rFonts w:hint="eastAsia" w:cs="宋体"/>
                <w:snapToGrid w:val="0"/>
                <w:kern w:val="0"/>
                <w:szCs w:val="21"/>
              </w:rPr>
              <w:t>人，中级</w:t>
            </w:r>
            <w:r>
              <w:rPr>
                <w:rFonts w:hint="eastAsia" w:cs="宋体"/>
                <w:snapToGrid w:val="0"/>
                <w:kern w:val="0"/>
                <w:szCs w:val="21"/>
                <w:u w:val="single"/>
              </w:rPr>
              <w:t xml:space="preserve">    </w:t>
            </w:r>
            <w:r>
              <w:rPr>
                <w:rFonts w:hint="eastAsia" w:cs="宋体"/>
                <w:snapToGrid w:val="0"/>
                <w:kern w:val="0"/>
                <w:szCs w:val="21"/>
              </w:rPr>
              <w:t>人，初级</w:t>
            </w:r>
            <w:r>
              <w:rPr>
                <w:rFonts w:hint="eastAsia" w:cs="宋体"/>
                <w:snapToGrid w:val="0"/>
                <w:kern w:val="0"/>
                <w:szCs w:val="21"/>
                <w:u w:val="single"/>
              </w:rPr>
              <w:t xml:space="preserve">    </w:t>
            </w:r>
            <w:r>
              <w:rPr>
                <w:rFonts w:hint="eastAsia" w:cs="宋体"/>
                <w:snapToGrid w:val="0"/>
                <w:kern w:val="0"/>
                <w:szCs w:val="21"/>
              </w:rPr>
              <w:t>人，其他</w:t>
            </w:r>
            <w:r>
              <w:rPr>
                <w:rFonts w:hint="eastAsia" w:cs="宋体"/>
                <w:snapToGrid w:val="0"/>
                <w:kern w:val="0"/>
                <w:szCs w:val="21"/>
                <w:u w:val="single"/>
              </w:rPr>
              <w:t xml:space="preserve">    </w:t>
            </w:r>
            <w:r>
              <w:rPr>
                <w:rFonts w:hint="eastAsia" w:cs="宋体"/>
                <w:snapToGrid w:val="0"/>
                <w:kern w:val="0"/>
                <w:szCs w:val="21"/>
              </w:rPr>
              <w:t>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28" w:hRule="exact"/>
          <w:jc w:val="center"/>
        </w:trPr>
        <w:tc>
          <w:tcPr>
            <w:tcW w:w="1819" w:type="dxa"/>
            <w:vMerge w:val="continue"/>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rPr>
            </w:pPr>
          </w:p>
        </w:tc>
        <w:tc>
          <w:tcPr>
            <w:tcW w:w="1512" w:type="dxa"/>
            <w:gridSpan w:val="3"/>
            <w:vMerge w:val="continue"/>
            <w:tcBorders>
              <w:tl2br w:val="nil"/>
              <w:tr2bl w:val="nil"/>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p>
        </w:tc>
        <w:tc>
          <w:tcPr>
            <w:tcW w:w="5528" w:type="dxa"/>
            <w:gridSpan w:val="12"/>
            <w:tcBorders>
              <w:tl2br w:val="nil"/>
              <w:tr2bl w:val="nil"/>
            </w:tcBorders>
            <w:noWrap w:val="0"/>
            <w:vAlign w:val="center"/>
          </w:tcPr>
          <w:p>
            <w:pPr>
              <w:keepNext w:val="0"/>
              <w:keepLines w:val="0"/>
              <w:pageBreakBefore w:val="0"/>
              <w:widowControl w:val="0"/>
              <w:kinsoku/>
              <w:overflowPunct/>
              <w:topLinePunct w:val="0"/>
              <w:autoSpaceDE/>
              <w:autoSpaceDN/>
              <w:bidi w:val="0"/>
              <w:spacing w:line="560" w:lineRule="exact"/>
              <w:ind w:left="0" w:leftChars="0" w:right="0" w:rightChars="0"/>
              <w:textAlignment w:val="auto"/>
              <w:rPr>
                <w:rFonts w:cs="宋体" w:asciiTheme="minorHAnsi" w:hAnsiTheme="minorHAnsi" w:eastAsiaTheme="minorEastAsia"/>
                <w:snapToGrid w:val="0"/>
                <w:kern w:val="0"/>
                <w:sz w:val="21"/>
                <w:szCs w:val="21"/>
                <w:lang w:val="en-US" w:eastAsia="zh-CN" w:bidi="ar-SA"/>
              </w:rPr>
            </w:pPr>
            <w:r>
              <w:rPr>
                <w:rFonts w:hint="eastAsia" w:cs="宋体"/>
                <w:snapToGrid w:val="0"/>
                <w:kern w:val="0"/>
                <w:szCs w:val="21"/>
              </w:rPr>
              <w:t>博士</w:t>
            </w:r>
            <w:r>
              <w:rPr>
                <w:rFonts w:hint="eastAsia" w:cs="宋体"/>
                <w:snapToGrid w:val="0"/>
                <w:kern w:val="0"/>
                <w:szCs w:val="21"/>
                <w:u w:val="single"/>
              </w:rPr>
              <w:t xml:space="preserve">    </w:t>
            </w:r>
            <w:r>
              <w:rPr>
                <w:rFonts w:hint="eastAsia" w:cs="宋体"/>
                <w:snapToGrid w:val="0"/>
                <w:kern w:val="0"/>
                <w:szCs w:val="21"/>
              </w:rPr>
              <w:t>人，硕士</w:t>
            </w:r>
            <w:r>
              <w:rPr>
                <w:rFonts w:hint="eastAsia" w:cs="宋体"/>
                <w:snapToGrid w:val="0"/>
                <w:kern w:val="0"/>
                <w:szCs w:val="21"/>
                <w:u w:val="single"/>
              </w:rPr>
              <w:t xml:space="preserve">    </w:t>
            </w:r>
            <w:r>
              <w:rPr>
                <w:rFonts w:hint="eastAsia" w:cs="宋体"/>
                <w:snapToGrid w:val="0"/>
                <w:kern w:val="0"/>
                <w:szCs w:val="21"/>
              </w:rPr>
              <w:t>人，学士</w:t>
            </w:r>
            <w:r>
              <w:rPr>
                <w:rFonts w:hint="eastAsia" w:cs="宋体"/>
                <w:snapToGrid w:val="0"/>
                <w:kern w:val="0"/>
                <w:szCs w:val="21"/>
                <w:u w:val="single"/>
              </w:rPr>
              <w:t xml:space="preserve">    </w:t>
            </w:r>
            <w:r>
              <w:rPr>
                <w:rFonts w:hint="eastAsia" w:cs="宋体"/>
                <w:snapToGrid w:val="0"/>
                <w:kern w:val="0"/>
                <w:szCs w:val="21"/>
              </w:rPr>
              <w:t>人，其他</w:t>
            </w:r>
            <w:r>
              <w:rPr>
                <w:rFonts w:hint="eastAsia" w:cs="宋体"/>
                <w:snapToGrid w:val="0"/>
                <w:kern w:val="0"/>
                <w:szCs w:val="21"/>
                <w:u w:val="single"/>
              </w:rPr>
              <w:t xml:space="preserve">    </w:t>
            </w:r>
            <w:r>
              <w:rPr>
                <w:rFonts w:hint="eastAsia" w:cs="宋体"/>
                <w:snapToGrid w:val="0"/>
                <w:kern w:val="0"/>
                <w:szCs w:val="21"/>
              </w:rPr>
              <w:t>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2" w:hRule="exact"/>
          <w:jc w:val="center"/>
        </w:trPr>
        <w:tc>
          <w:tcPr>
            <w:tcW w:w="1819"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r>
              <w:rPr>
                <w:rFonts w:hint="eastAsia" w:cs="宋体"/>
                <w:snapToGrid w:val="0"/>
                <w:kern w:val="0"/>
                <w:szCs w:val="21"/>
              </w:rPr>
              <w:t>标准制定</w:t>
            </w:r>
          </w:p>
        </w:tc>
        <w:tc>
          <w:tcPr>
            <w:tcW w:w="7040" w:type="dxa"/>
            <w:gridSpan w:val="15"/>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textAlignment w:val="auto"/>
              <w:rPr>
                <w:rFonts w:hint="eastAsia" w:cs="宋体" w:asciiTheme="minorHAnsi" w:hAnsiTheme="minorHAnsi" w:eastAsiaTheme="minorEastAsia"/>
                <w:snapToGrid w:val="0"/>
                <w:kern w:val="0"/>
                <w:sz w:val="21"/>
                <w:szCs w:val="21"/>
                <w:lang w:val="en-US" w:eastAsia="zh-CN" w:bidi="ar-SA"/>
              </w:rPr>
            </w:pPr>
            <w:r>
              <w:rPr>
                <w:rFonts w:hint="eastAsia" w:cs="宋体"/>
                <w:snapToGrid w:val="0"/>
                <w:kern w:val="0"/>
                <w:szCs w:val="21"/>
              </w:rPr>
              <w:sym w:font="Wingdings 2" w:char="00A3"/>
            </w:r>
            <w:r>
              <w:rPr>
                <w:rFonts w:hint="eastAsia" w:cs="宋体"/>
                <w:snapToGrid w:val="0"/>
                <w:kern w:val="0"/>
                <w:szCs w:val="21"/>
              </w:rPr>
              <w:t>国际标准  □国家标准  □行业标准  □联盟标准  □企业标准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exact"/>
          <w:jc w:val="center"/>
        </w:trPr>
        <w:tc>
          <w:tcPr>
            <w:tcW w:w="1819"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eastAsia="宋体" w:cs="宋体" w:asciiTheme="minorHAnsi" w:hAnsiTheme="minorHAnsi"/>
                <w:snapToGrid w:val="0"/>
                <w:kern w:val="0"/>
                <w:sz w:val="21"/>
                <w:szCs w:val="21"/>
                <w:lang w:val="en-US" w:eastAsia="zh-CN" w:bidi="ar-SA"/>
              </w:rPr>
            </w:pPr>
            <w:r>
              <w:rPr>
                <w:rFonts w:hint="eastAsia" w:cs="宋体"/>
                <w:snapToGrid w:val="0"/>
                <w:kern w:val="0"/>
                <w:szCs w:val="21"/>
                <w:lang w:eastAsia="zh-CN"/>
              </w:rPr>
              <w:t>组建资金（万元）</w:t>
            </w:r>
          </w:p>
        </w:tc>
        <w:tc>
          <w:tcPr>
            <w:tcW w:w="1512" w:type="dxa"/>
            <w:gridSpan w:val="3"/>
            <w:tcBorders>
              <w:tl2br w:val="nil"/>
              <w:tr2bl w:val="nil"/>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p>
        </w:tc>
        <w:tc>
          <w:tcPr>
            <w:tcW w:w="2535" w:type="dxa"/>
            <w:gridSpan w:val="6"/>
            <w:tcBorders>
              <w:right w:val="single" w:color="auto" w:sz="4" w:space="0"/>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lang w:eastAsia="zh-CN"/>
              </w:rPr>
            </w:pPr>
            <w:r>
              <w:rPr>
                <w:rFonts w:hint="eastAsia" w:cs="宋体"/>
                <w:snapToGrid w:val="0"/>
                <w:kern w:val="0"/>
                <w:szCs w:val="21"/>
                <w:lang w:eastAsia="zh-CN"/>
              </w:rPr>
              <w:t>运营单位</w:t>
            </w:r>
          </w:p>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r>
              <w:rPr>
                <w:rFonts w:hint="eastAsia" w:cs="宋体"/>
                <w:snapToGrid w:val="0"/>
                <w:kern w:val="0"/>
                <w:szCs w:val="21"/>
                <w:lang w:eastAsia="zh-CN"/>
              </w:rPr>
              <w:t>注册资本（万元）</w:t>
            </w:r>
          </w:p>
        </w:tc>
        <w:tc>
          <w:tcPr>
            <w:tcW w:w="2993" w:type="dxa"/>
            <w:gridSpan w:val="6"/>
            <w:tcBorders>
              <w:left w:val="single" w:color="auto" w:sz="4" w:space="0"/>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firstLine="210" w:firstLineChars="100"/>
              <w:jc w:val="both"/>
              <w:textAlignment w:val="auto"/>
              <w:rPr>
                <w:rFonts w:hint="eastAsia" w:cs="宋体" w:asciiTheme="minorHAnsi" w:hAnsiTheme="minorHAnsi" w:eastAsiaTheme="minorEastAsia"/>
                <w:snapToGrid w:val="0"/>
                <w:kern w:val="0"/>
                <w:sz w:val="21"/>
                <w:szCs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7" w:hRule="exact"/>
          <w:jc w:val="center"/>
        </w:trPr>
        <w:tc>
          <w:tcPr>
            <w:tcW w:w="1819" w:type="dxa"/>
            <w:tcBorders>
              <w:right w:val="single" w:color="auto" w:sz="4" w:space="0"/>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r>
              <w:rPr>
                <w:rFonts w:hint="eastAsia" w:cs="宋体"/>
                <w:snapToGrid w:val="0"/>
                <w:kern w:val="0"/>
                <w:szCs w:val="21"/>
                <w:lang w:eastAsia="zh-CN"/>
              </w:rPr>
              <w:t>研究院年度研发经费（万元）</w:t>
            </w:r>
          </w:p>
        </w:tc>
        <w:tc>
          <w:tcPr>
            <w:tcW w:w="1512" w:type="dxa"/>
            <w:gridSpan w:val="3"/>
            <w:tcBorders>
              <w:right w:val="single" w:color="auto" w:sz="4" w:space="0"/>
              <w:tl2br w:val="nil"/>
              <w:tr2bl w:val="nil"/>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p>
        </w:tc>
        <w:tc>
          <w:tcPr>
            <w:tcW w:w="1300" w:type="dxa"/>
            <w:gridSpan w:val="3"/>
            <w:tcBorders>
              <w:right w:val="single" w:color="auto" w:sz="4" w:space="0"/>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r>
              <w:rPr>
                <w:rFonts w:hint="eastAsia" w:cs="宋体"/>
                <w:snapToGrid w:val="0"/>
                <w:kern w:val="0"/>
                <w:szCs w:val="21"/>
                <w:lang w:eastAsia="zh-CN"/>
              </w:rPr>
              <w:t>用于工业设计基础共性研究经费（万元）</w:t>
            </w:r>
          </w:p>
        </w:tc>
        <w:tc>
          <w:tcPr>
            <w:tcW w:w="1235" w:type="dxa"/>
            <w:gridSpan w:val="3"/>
            <w:tcBorders>
              <w:right w:val="single" w:color="auto" w:sz="4" w:space="0"/>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firstLine="210" w:firstLineChars="100"/>
              <w:jc w:val="left"/>
              <w:textAlignment w:val="auto"/>
              <w:rPr>
                <w:rFonts w:hint="eastAsia" w:eastAsia="宋体" w:cs="宋体" w:asciiTheme="minorHAnsi" w:hAnsiTheme="minorHAnsi"/>
                <w:snapToGrid w:val="0"/>
                <w:kern w:val="0"/>
                <w:sz w:val="21"/>
                <w:szCs w:val="21"/>
                <w:lang w:val="en-US" w:eastAsia="zh-CN" w:bidi="ar-SA"/>
              </w:rPr>
            </w:pPr>
          </w:p>
        </w:tc>
        <w:tc>
          <w:tcPr>
            <w:tcW w:w="1514" w:type="dxa"/>
            <w:gridSpan w:val="3"/>
            <w:tcBorders>
              <w:right w:val="single" w:color="auto" w:sz="4" w:space="0"/>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right="0" w:rightChars="0"/>
              <w:jc w:val="both"/>
              <w:textAlignment w:val="auto"/>
              <w:rPr>
                <w:rFonts w:hint="eastAsia" w:eastAsia="宋体" w:cs="宋体" w:asciiTheme="minorHAnsi" w:hAnsiTheme="minorHAnsi"/>
                <w:snapToGrid w:val="0"/>
                <w:kern w:val="0"/>
                <w:sz w:val="21"/>
                <w:szCs w:val="21"/>
                <w:lang w:val="en-US" w:eastAsia="zh-CN" w:bidi="ar-SA"/>
              </w:rPr>
            </w:pPr>
            <w:r>
              <w:rPr>
                <w:rFonts w:hint="eastAsia" w:cs="宋体"/>
                <w:snapToGrid w:val="0"/>
                <w:kern w:val="0"/>
                <w:szCs w:val="21"/>
                <w:lang w:eastAsia="zh-CN"/>
              </w:rPr>
              <w:t>研究院年度研发经费及工业设计基础共性研究占比（</w:t>
            </w:r>
            <w:r>
              <w:rPr>
                <w:rFonts w:hint="eastAsia" w:cs="宋体"/>
                <w:snapToGrid w:val="0"/>
                <w:kern w:val="0"/>
                <w:szCs w:val="21"/>
                <w:lang w:val="en-US" w:eastAsia="zh-CN"/>
              </w:rPr>
              <w:t>%</w:t>
            </w:r>
            <w:r>
              <w:rPr>
                <w:rFonts w:hint="eastAsia" w:cs="宋体"/>
                <w:snapToGrid w:val="0"/>
                <w:kern w:val="0"/>
                <w:szCs w:val="21"/>
                <w:lang w:eastAsia="zh-CN"/>
              </w:rPr>
              <w:t>）</w:t>
            </w:r>
          </w:p>
        </w:tc>
        <w:tc>
          <w:tcPr>
            <w:tcW w:w="1479" w:type="dxa"/>
            <w:gridSpan w:val="3"/>
            <w:tcBorders>
              <w:right w:val="single" w:color="auto" w:sz="4" w:space="0"/>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firstLine="210" w:firstLineChars="100"/>
              <w:jc w:val="left"/>
              <w:textAlignment w:val="auto"/>
              <w:rPr>
                <w:rFonts w:hint="eastAsia" w:eastAsia="宋体" w:cs="宋体" w:asciiTheme="minorHAnsi" w:hAnsiTheme="minorHAnsi"/>
                <w:snapToGrid w:val="0"/>
                <w:kern w:val="0"/>
                <w:sz w:val="21"/>
                <w:szCs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95" w:hRule="exact"/>
          <w:jc w:val="center"/>
        </w:trPr>
        <w:tc>
          <w:tcPr>
            <w:tcW w:w="1819"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snapToGrid w:val="0"/>
                <w:kern w:val="0"/>
                <w:szCs w:val="21"/>
                <w:lang w:eastAsia="zh-CN"/>
              </w:rPr>
            </w:pPr>
            <w:r>
              <w:rPr>
                <w:rFonts w:hint="eastAsia" w:cs="宋体"/>
                <w:snapToGrid w:val="0"/>
                <w:kern w:val="0"/>
                <w:szCs w:val="21"/>
                <w:lang w:eastAsia="zh-CN"/>
              </w:rPr>
              <w:t>研究院各类设计开发软件及仪器设备原值（万元）</w:t>
            </w:r>
          </w:p>
        </w:tc>
        <w:tc>
          <w:tcPr>
            <w:tcW w:w="1512" w:type="dxa"/>
            <w:gridSpan w:val="3"/>
            <w:tcBorders>
              <w:tl2br w:val="nil"/>
              <w:tr2bl w:val="nil"/>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560" w:lineRule="exact"/>
              <w:ind w:left="0" w:right="0"/>
              <w:jc w:val="center"/>
              <w:textAlignment w:val="auto"/>
              <w:rPr>
                <w:rFonts w:hint="default" w:cs="宋体" w:eastAsiaTheme="minorEastAsia"/>
                <w:snapToGrid w:val="0"/>
                <w:kern w:val="0"/>
                <w:szCs w:val="21"/>
                <w:lang w:val="en-US" w:eastAsia="zh-CN"/>
              </w:rPr>
            </w:pPr>
            <w:r>
              <w:rPr>
                <w:rFonts w:hint="eastAsia" w:cs="宋体"/>
                <w:snapToGrid w:val="0"/>
                <w:kern w:val="0"/>
                <w:szCs w:val="21"/>
                <w:lang w:eastAsia="zh-CN"/>
              </w:rPr>
              <w:t>共</w:t>
            </w:r>
            <w:r>
              <w:rPr>
                <w:rFonts w:hint="eastAsia" w:cs="宋体"/>
                <w:snapToGrid w:val="0"/>
                <w:kern w:val="0"/>
                <w:szCs w:val="21"/>
                <w:u w:val="single"/>
                <w:lang w:val="en-US" w:eastAsia="zh-CN"/>
              </w:rPr>
              <w:t xml:space="preserve">    </w:t>
            </w:r>
            <w:r>
              <w:rPr>
                <w:rFonts w:hint="eastAsia" w:cs="宋体"/>
                <w:snapToGrid w:val="0"/>
                <w:kern w:val="0"/>
                <w:szCs w:val="21"/>
                <w:lang w:val="en-US" w:eastAsia="zh-CN"/>
              </w:rPr>
              <w:t>万元，其中：</w:t>
            </w:r>
          </w:p>
        </w:tc>
        <w:tc>
          <w:tcPr>
            <w:tcW w:w="5528" w:type="dxa"/>
            <w:gridSpan w:val="12"/>
            <w:tcBorders>
              <w:right w:val="single" w:color="auto" w:sz="4" w:space="0"/>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right="0"/>
              <w:jc w:val="left"/>
              <w:textAlignment w:val="auto"/>
              <w:rPr>
                <w:rFonts w:hint="default" w:eastAsia="宋体" w:cs="宋体"/>
                <w:snapToGrid w:val="0"/>
                <w:kern w:val="0"/>
                <w:szCs w:val="21"/>
                <w:lang w:val="en-US" w:eastAsia="zh-CN"/>
              </w:rPr>
            </w:pPr>
            <w:r>
              <w:rPr>
                <w:rFonts w:hint="eastAsia" w:eastAsia="宋体" w:cs="宋体"/>
                <w:snapToGrid w:val="0"/>
                <w:kern w:val="0"/>
                <w:szCs w:val="21"/>
                <w:lang w:eastAsia="zh-CN"/>
              </w:rPr>
              <w:t>设计开发软件</w:t>
            </w:r>
            <w:r>
              <w:rPr>
                <w:rFonts w:hint="eastAsia" w:eastAsia="宋体" w:cs="宋体"/>
                <w:snapToGrid w:val="0"/>
                <w:kern w:val="0"/>
                <w:szCs w:val="21"/>
                <w:u w:val="single"/>
                <w:lang w:val="en-US" w:eastAsia="zh-CN"/>
              </w:rPr>
              <w:t xml:space="preserve">    </w:t>
            </w:r>
            <w:r>
              <w:rPr>
                <w:rFonts w:hint="eastAsia" w:eastAsia="宋体" w:cs="宋体"/>
                <w:snapToGrid w:val="0"/>
                <w:kern w:val="0"/>
                <w:szCs w:val="21"/>
                <w:lang w:val="en-US" w:eastAsia="zh-CN"/>
              </w:rPr>
              <w:t>万元，仪器设备</w:t>
            </w:r>
            <w:r>
              <w:rPr>
                <w:rFonts w:hint="eastAsia" w:eastAsia="宋体" w:cs="宋体"/>
                <w:snapToGrid w:val="0"/>
                <w:kern w:val="0"/>
                <w:szCs w:val="21"/>
                <w:u w:val="single"/>
                <w:lang w:val="en-US" w:eastAsia="zh-CN"/>
              </w:rPr>
              <w:t xml:space="preserve">    </w:t>
            </w:r>
            <w:r>
              <w:rPr>
                <w:rFonts w:hint="eastAsia" w:eastAsia="宋体" w:cs="宋体"/>
                <w:snapToGrid w:val="0"/>
                <w:kern w:val="0"/>
                <w:szCs w:val="21"/>
                <w:lang w:val="en-US" w:eastAsia="zh-CN"/>
              </w:rPr>
              <w:t>万元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72" w:hRule="exact"/>
          <w:jc w:val="center"/>
        </w:trPr>
        <w:tc>
          <w:tcPr>
            <w:tcW w:w="1819"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lang w:eastAsia="zh-CN"/>
              </w:rPr>
            </w:pPr>
            <w:r>
              <w:rPr>
                <w:rFonts w:hint="eastAsia" w:cs="宋体"/>
                <w:snapToGrid w:val="0"/>
                <w:kern w:val="0"/>
                <w:szCs w:val="21"/>
                <w:lang w:eastAsia="zh-CN"/>
              </w:rPr>
              <w:t>研究院提供的</w:t>
            </w:r>
          </w:p>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eastAsia="宋体" w:cs="宋体"/>
                <w:snapToGrid w:val="0"/>
                <w:kern w:val="0"/>
                <w:szCs w:val="21"/>
                <w:lang w:eastAsia="zh-CN"/>
              </w:rPr>
            </w:pPr>
            <w:r>
              <w:rPr>
                <w:rFonts w:hint="eastAsia" w:cs="宋体"/>
                <w:snapToGrid w:val="0"/>
                <w:kern w:val="0"/>
                <w:szCs w:val="21"/>
                <w:lang w:eastAsia="zh-CN"/>
              </w:rPr>
              <w:t>服务类型</w:t>
            </w:r>
          </w:p>
        </w:tc>
        <w:tc>
          <w:tcPr>
            <w:tcW w:w="7040" w:type="dxa"/>
            <w:gridSpan w:val="15"/>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r>
              <w:rPr>
                <w:rFonts w:hint="eastAsia" w:cs="宋体"/>
                <w:snapToGrid w:val="0"/>
                <w:kern w:val="0"/>
                <w:szCs w:val="21"/>
              </w:rPr>
              <w:t>□</w:t>
            </w:r>
            <w:r>
              <w:rPr>
                <w:rFonts w:hint="eastAsia" w:cs="宋体"/>
                <w:snapToGrid w:val="0"/>
                <w:kern w:val="0"/>
                <w:szCs w:val="21"/>
                <w:lang w:eastAsia="zh-CN"/>
              </w:rPr>
              <w:t>基础研究</w:t>
            </w:r>
            <w:r>
              <w:rPr>
                <w:rFonts w:hint="eastAsia" w:cs="宋体"/>
                <w:snapToGrid w:val="0"/>
                <w:kern w:val="0"/>
                <w:szCs w:val="21"/>
              </w:rPr>
              <w:t xml:space="preserve">    □</w:t>
            </w:r>
            <w:r>
              <w:rPr>
                <w:rFonts w:hint="eastAsia" w:cs="宋体"/>
                <w:snapToGrid w:val="0"/>
                <w:kern w:val="0"/>
                <w:szCs w:val="21"/>
                <w:lang w:eastAsia="zh-CN"/>
              </w:rPr>
              <w:t>技术支撑</w:t>
            </w:r>
            <w:r>
              <w:rPr>
                <w:rFonts w:hint="eastAsia" w:cs="宋体"/>
                <w:snapToGrid w:val="0"/>
                <w:kern w:val="0"/>
                <w:szCs w:val="21"/>
              </w:rPr>
              <w:t xml:space="preserve">   □</w:t>
            </w:r>
            <w:r>
              <w:rPr>
                <w:rFonts w:hint="eastAsia" w:cs="宋体"/>
                <w:snapToGrid w:val="0"/>
                <w:kern w:val="0"/>
                <w:szCs w:val="21"/>
                <w:lang w:eastAsia="zh-CN"/>
              </w:rPr>
              <w:t>成果转化</w:t>
            </w:r>
            <w:r>
              <w:rPr>
                <w:rFonts w:hint="eastAsia" w:cs="宋体"/>
                <w:snapToGrid w:val="0"/>
                <w:kern w:val="0"/>
                <w:szCs w:val="21"/>
              </w:rPr>
              <w:t xml:space="preserve">  □</w:t>
            </w:r>
            <w:r>
              <w:rPr>
                <w:rFonts w:hint="eastAsia" w:cs="宋体"/>
                <w:snapToGrid w:val="0"/>
                <w:kern w:val="0"/>
                <w:szCs w:val="21"/>
                <w:lang w:eastAsia="zh-CN"/>
              </w:rPr>
              <w:t>咨询服务</w:t>
            </w:r>
            <w:r>
              <w:rPr>
                <w:rFonts w:hint="eastAsia" w:cs="宋体"/>
                <w:snapToGrid w:val="0"/>
                <w:kern w:val="0"/>
                <w:szCs w:val="21"/>
              </w:rPr>
              <w:t xml:space="preserve">  □</w:t>
            </w:r>
            <w:r>
              <w:rPr>
                <w:rFonts w:hint="eastAsia" w:cs="宋体"/>
                <w:snapToGrid w:val="0"/>
                <w:kern w:val="0"/>
                <w:szCs w:val="21"/>
                <w:lang w:eastAsia="zh-CN"/>
              </w:rPr>
              <w:t>人才培养</w:t>
            </w:r>
            <w:r>
              <w:rPr>
                <w:rFonts w:hint="eastAsia" w:cs="宋体"/>
                <w:snapToGrid w:val="0"/>
                <w:kern w:val="0"/>
                <w:szCs w:val="21"/>
              </w:rPr>
              <w:t xml:space="preserve">  </w:t>
            </w:r>
          </w:p>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hint="eastAsia" w:cs="宋体"/>
                <w:snapToGrid w:val="0"/>
                <w:kern w:val="0"/>
                <w:szCs w:val="21"/>
              </w:rPr>
            </w:pPr>
            <w:r>
              <w:rPr>
                <w:rFonts w:hint="eastAsia" w:cs="宋体"/>
                <w:snapToGrid w:val="0"/>
                <w:kern w:val="0"/>
                <w:szCs w:val="21"/>
              </w:rPr>
              <w:t>□</w:t>
            </w:r>
            <w:r>
              <w:rPr>
                <w:rFonts w:hint="eastAsia" w:cs="宋体"/>
                <w:snapToGrid w:val="0"/>
                <w:kern w:val="0"/>
                <w:szCs w:val="21"/>
                <w:lang w:eastAsia="zh-CN"/>
              </w:rPr>
              <w:t>交流合作</w:t>
            </w:r>
            <w:r>
              <w:rPr>
                <w:rFonts w:hint="eastAsia" w:cs="宋体"/>
                <w:snapToGrid w:val="0"/>
                <w:kern w:val="0"/>
                <w:szCs w:val="21"/>
              </w:rPr>
              <w:t>　</w:t>
            </w:r>
            <w:r>
              <w:rPr>
                <w:rFonts w:hint="eastAsia" w:cs="宋体"/>
                <w:snapToGrid w:val="0"/>
                <w:kern w:val="0"/>
                <w:szCs w:val="21"/>
                <w:lang w:val="en-US" w:eastAsia="zh-CN"/>
              </w:rPr>
              <w:t xml:space="preserve">  </w:t>
            </w:r>
            <w:r>
              <w:rPr>
                <w:rFonts w:hint="eastAsia" w:cs="宋体"/>
                <w:snapToGrid w:val="0"/>
                <w:kern w:val="0"/>
                <w:szCs w:val="21"/>
              </w:rPr>
              <w:t>□其他：</w:t>
            </w:r>
            <w:r>
              <w:rPr>
                <w:rFonts w:hint="eastAsia" w:cs="宋体"/>
                <w:snapToGrid w:val="0"/>
                <w:kern w:val="0"/>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7" w:hRule="exact"/>
          <w:jc w:val="center"/>
        </w:trPr>
        <w:tc>
          <w:tcPr>
            <w:tcW w:w="1819"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lang w:eastAsia="zh-CN"/>
              </w:rPr>
            </w:pPr>
            <w:r>
              <w:rPr>
                <w:rFonts w:hint="eastAsia" w:cs="宋体"/>
                <w:snapToGrid w:val="0"/>
                <w:kern w:val="0"/>
                <w:szCs w:val="21"/>
                <w:lang w:eastAsia="zh-CN"/>
              </w:rPr>
              <w:t>累计服务企业</w:t>
            </w:r>
          </w:p>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lang w:eastAsia="zh-CN"/>
              </w:rPr>
            </w:pPr>
            <w:r>
              <w:rPr>
                <w:rFonts w:hint="eastAsia" w:cs="宋体"/>
                <w:snapToGrid w:val="0"/>
                <w:kern w:val="0"/>
                <w:szCs w:val="21"/>
                <w:lang w:eastAsia="zh-CN"/>
              </w:rPr>
              <w:t>数量（个）</w:t>
            </w:r>
          </w:p>
        </w:tc>
        <w:tc>
          <w:tcPr>
            <w:tcW w:w="1512" w:type="dxa"/>
            <w:gridSpan w:val="3"/>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hint="eastAsia" w:cs="宋体"/>
                <w:snapToGrid w:val="0"/>
                <w:kern w:val="0"/>
                <w:szCs w:val="21"/>
              </w:rPr>
            </w:pPr>
          </w:p>
        </w:tc>
        <w:tc>
          <w:tcPr>
            <w:tcW w:w="2535" w:type="dxa"/>
            <w:gridSpan w:val="6"/>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eastAsia="宋体" w:cs="宋体"/>
                <w:snapToGrid w:val="0"/>
                <w:kern w:val="0"/>
                <w:szCs w:val="21"/>
                <w:lang w:eastAsia="zh-CN"/>
              </w:rPr>
            </w:pPr>
            <w:r>
              <w:rPr>
                <w:rFonts w:hint="eastAsia" w:cs="宋体"/>
                <w:snapToGrid w:val="0"/>
                <w:kern w:val="0"/>
                <w:szCs w:val="21"/>
                <w:lang w:eastAsia="zh-CN"/>
              </w:rPr>
              <w:t>每年开展服务项目数量（个）</w:t>
            </w:r>
          </w:p>
        </w:tc>
        <w:tc>
          <w:tcPr>
            <w:tcW w:w="2993" w:type="dxa"/>
            <w:gridSpan w:val="6"/>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hint="eastAsia"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67" w:hRule="exact"/>
          <w:jc w:val="center"/>
        </w:trPr>
        <w:tc>
          <w:tcPr>
            <w:tcW w:w="1819"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成果类型</w:t>
            </w:r>
          </w:p>
        </w:tc>
        <w:tc>
          <w:tcPr>
            <w:tcW w:w="7040" w:type="dxa"/>
            <w:gridSpan w:val="15"/>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r>
              <w:rPr>
                <w:rFonts w:hint="eastAsia" w:cs="宋体"/>
                <w:snapToGrid w:val="0"/>
                <w:kern w:val="0"/>
                <w:szCs w:val="21"/>
              </w:rPr>
              <w:t xml:space="preserve">□专利    □技术标准   □新产品  □新工艺  □新装置  </w:t>
            </w:r>
          </w:p>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r>
              <w:rPr>
                <w:rFonts w:hint="eastAsia" w:cs="宋体"/>
                <w:snapToGrid w:val="0"/>
                <w:kern w:val="0"/>
                <w:szCs w:val="21"/>
              </w:rPr>
              <w:t>□新系统　□其他：</w:t>
            </w:r>
            <w:r>
              <w:rPr>
                <w:rFonts w:hint="eastAsia" w:cs="宋体"/>
                <w:snapToGrid w:val="0"/>
                <w:kern w:val="0"/>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9" w:hRule="exact"/>
          <w:jc w:val="center"/>
        </w:trPr>
        <w:tc>
          <w:tcPr>
            <w:tcW w:w="1819"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eastAsiaTheme="minorEastAsia"/>
                <w:snapToGrid w:val="0"/>
                <w:kern w:val="0"/>
                <w:szCs w:val="21"/>
                <w:lang w:eastAsia="zh-CN"/>
              </w:rPr>
            </w:pPr>
            <w:r>
              <w:rPr>
                <w:rFonts w:hint="eastAsia" w:cs="宋体"/>
                <w:snapToGrid w:val="0"/>
                <w:kern w:val="0"/>
                <w:szCs w:val="21"/>
                <w:lang w:eastAsia="zh-CN"/>
              </w:rPr>
              <w:t>影响工业设计关键共性技术研究数量（个）</w:t>
            </w:r>
          </w:p>
        </w:tc>
        <w:tc>
          <w:tcPr>
            <w:tcW w:w="2346" w:type="dxa"/>
            <w:gridSpan w:val="5"/>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hint="eastAsia" w:cs="宋体"/>
                <w:snapToGrid w:val="0"/>
                <w:kern w:val="0"/>
                <w:szCs w:val="21"/>
              </w:rPr>
            </w:pPr>
          </w:p>
        </w:tc>
        <w:tc>
          <w:tcPr>
            <w:tcW w:w="2346" w:type="dxa"/>
            <w:gridSpan w:val="5"/>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hint="eastAsia" w:cs="宋体" w:eastAsiaTheme="minorEastAsia"/>
                <w:snapToGrid w:val="0"/>
                <w:kern w:val="0"/>
                <w:szCs w:val="21"/>
                <w:lang w:eastAsia="zh-CN"/>
              </w:rPr>
            </w:pPr>
            <w:r>
              <w:rPr>
                <w:rFonts w:hint="eastAsia" w:cs="宋体"/>
                <w:snapToGrid w:val="0"/>
                <w:kern w:val="0"/>
                <w:szCs w:val="21"/>
                <w:lang w:eastAsia="zh-CN"/>
              </w:rPr>
              <w:t>完成市级以上研究课题数量（个）</w:t>
            </w:r>
          </w:p>
        </w:tc>
        <w:tc>
          <w:tcPr>
            <w:tcW w:w="2348" w:type="dxa"/>
            <w:gridSpan w:val="5"/>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hint="eastAsia"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40" w:hRule="exact"/>
          <w:jc w:val="center"/>
        </w:trPr>
        <w:tc>
          <w:tcPr>
            <w:tcW w:w="1819"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eastAsia="宋体" w:cs="宋体"/>
                <w:snapToGrid w:val="0"/>
                <w:kern w:val="0"/>
                <w:szCs w:val="21"/>
                <w:lang w:eastAsia="zh-CN"/>
              </w:rPr>
            </w:pPr>
            <w:r>
              <w:rPr>
                <w:rFonts w:hint="eastAsia" w:cs="宋体"/>
                <w:snapToGrid w:val="0"/>
                <w:kern w:val="0"/>
                <w:szCs w:val="21"/>
              </w:rPr>
              <w:t>知识产权</w:t>
            </w:r>
            <w:r>
              <w:rPr>
                <w:rFonts w:hint="eastAsia" w:cs="宋体"/>
                <w:snapToGrid w:val="0"/>
                <w:kern w:val="0"/>
                <w:szCs w:val="21"/>
                <w:lang w:eastAsia="zh-CN"/>
              </w:rPr>
              <w:t>（承担课题）</w:t>
            </w:r>
          </w:p>
        </w:tc>
        <w:tc>
          <w:tcPr>
            <w:tcW w:w="7040" w:type="dxa"/>
            <w:gridSpan w:val="15"/>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r>
              <w:rPr>
                <w:rFonts w:hint="eastAsia" w:cs="宋体"/>
                <w:snapToGrid w:val="0"/>
                <w:kern w:val="0"/>
                <w:szCs w:val="21"/>
              </w:rPr>
              <w:t>获得发明专利</w:t>
            </w:r>
            <w:r>
              <w:rPr>
                <w:rFonts w:hint="eastAsia" w:cs="宋体"/>
                <w:snapToGrid w:val="0"/>
                <w:kern w:val="0"/>
                <w:szCs w:val="21"/>
                <w:lang w:eastAsia="zh-CN"/>
              </w:rPr>
              <w:t>（含受理）</w:t>
            </w:r>
            <w:r>
              <w:rPr>
                <w:rFonts w:hint="eastAsia" w:cs="宋体"/>
                <w:snapToGrid w:val="0"/>
                <w:kern w:val="0"/>
                <w:szCs w:val="21"/>
                <w:u w:val="single"/>
              </w:rPr>
              <w:t xml:space="preserve">   </w:t>
            </w:r>
            <w:r>
              <w:rPr>
                <w:rFonts w:hint="eastAsia" w:cs="宋体"/>
                <w:snapToGrid w:val="0"/>
                <w:kern w:val="0"/>
                <w:szCs w:val="21"/>
              </w:rPr>
              <w:t>项，</w:t>
            </w:r>
            <w:r>
              <w:rPr>
                <w:rFonts w:hint="eastAsia" w:cs="宋体"/>
                <w:snapToGrid w:val="0"/>
                <w:kern w:val="0"/>
                <w:szCs w:val="21"/>
                <w:lang w:eastAsia="zh-CN"/>
              </w:rPr>
              <w:t>实用新型</w:t>
            </w:r>
            <w:r>
              <w:rPr>
                <w:rFonts w:hint="eastAsia" w:cs="宋体"/>
                <w:snapToGrid w:val="0"/>
                <w:kern w:val="0"/>
                <w:szCs w:val="21"/>
                <w:u w:val="single"/>
              </w:rPr>
              <w:t xml:space="preserve">   </w:t>
            </w:r>
            <w:r>
              <w:rPr>
                <w:rFonts w:hint="eastAsia" w:cs="宋体"/>
                <w:snapToGrid w:val="0"/>
                <w:kern w:val="0"/>
                <w:szCs w:val="21"/>
              </w:rPr>
              <w:t>项，其他</w:t>
            </w:r>
            <w:r>
              <w:rPr>
                <w:rFonts w:hint="eastAsia" w:cs="宋体"/>
                <w:snapToGrid w:val="0"/>
                <w:kern w:val="0"/>
                <w:szCs w:val="21"/>
                <w:u w:val="single"/>
              </w:rPr>
              <w:t xml:space="preserve">    </w:t>
            </w:r>
            <w:r>
              <w:rPr>
                <w:rFonts w:hint="eastAsia" w:cs="宋体"/>
                <w:snapToGrid w:val="0"/>
                <w:kern w:val="0"/>
                <w:szCs w:val="21"/>
              </w:rPr>
              <w:t>项</w:t>
            </w:r>
            <w:r>
              <w:rPr>
                <w:rFonts w:hint="eastAsia" w:cs="宋体"/>
                <w:snapToGrid w:val="0"/>
                <w:kern w:val="0"/>
                <w:szCs w:val="21"/>
                <w:lang w:eastAsia="zh-CN"/>
              </w:rPr>
              <w:t>；累计承担市级以上研究课题数量</w:t>
            </w:r>
            <w:r>
              <w:rPr>
                <w:rFonts w:hint="eastAsia" w:cs="宋体"/>
                <w:snapToGrid w:val="0"/>
                <w:kern w:val="0"/>
                <w:szCs w:val="21"/>
                <w:u w:val="single"/>
              </w:rPr>
              <w:t xml:space="preserve">    </w:t>
            </w:r>
            <w:r>
              <w:rPr>
                <w:rFonts w:hint="eastAsia" w:cs="宋体"/>
                <w:snapToGrid w:val="0"/>
                <w:kern w:val="0"/>
                <w:szCs w:val="21"/>
              </w:rPr>
              <w:t>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59" w:hRule="exact"/>
          <w:jc w:val="center"/>
        </w:trPr>
        <w:tc>
          <w:tcPr>
            <w:tcW w:w="1819"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eastAsiaTheme="minorEastAsia"/>
                <w:snapToGrid w:val="0"/>
                <w:kern w:val="0"/>
                <w:szCs w:val="21"/>
                <w:lang w:eastAsia="zh-CN"/>
              </w:rPr>
            </w:pPr>
            <w:r>
              <w:rPr>
                <w:rFonts w:hint="eastAsia" w:cs="宋体"/>
                <w:snapToGrid w:val="0"/>
                <w:kern w:val="0"/>
                <w:szCs w:val="21"/>
                <w:lang w:eastAsia="zh-CN"/>
              </w:rPr>
              <w:t>近三年完成业内公认的较高水平设计开发项目数量（个）</w:t>
            </w:r>
          </w:p>
        </w:tc>
        <w:tc>
          <w:tcPr>
            <w:tcW w:w="1173"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r>
              <w:rPr>
                <w:rFonts w:hint="eastAsia" w:cs="宋体"/>
                <w:snapToGrid w:val="0"/>
                <w:kern w:val="0"/>
                <w:szCs w:val="21"/>
              </w:rPr>
              <w:t>20</w:t>
            </w:r>
            <w:r>
              <w:rPr>
                <w:rFonts w:hint="eastAsia" w:cs="宋体"/>
                <w:snapToGrid w:val="0"/>
                <w:kern w:val="0"/>
                <w:szCs w:val="21"/>
                <w:lang w:val="en-US" w:eastAsia="zh-CN"/>
              </w:rPr>
              <w:t>21</w:t>
            </w:r>
            <w:r>
              <w:rPr>
                <w:rFonts w:hint="eastAsia" w:cs="宋体"/>
                <w:snapToGrid w:val="0"/>
                <w:kern w:val="0"/>
                <w:szCs w:val="21"/>
              </w:rPr>
              <w:t>年</w:t>
            </w:r>
          </w:p>
        </w:tc>
        <w:tc>
          <w:tcPr>
            <w:tcW w:w="1173" w:type="dxa"/>
            <w:gridSpan w:val="3"/>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p>
        </w:tc>
        <w:tc>
          <w:tcPr>
            <w:tcW w:w="1173" w:type="dxa"/>
            <w:gridSpan w:val="3"/>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r>
              <w:rPr>
                <w:rFonts w:hint="eastAsia" w:cs="宋体"/>
                <w:snapToGrid w:val="0"/>
                <w:kern w:val="0"/>
                <w:szCs w:val="21"/>
                <w:lang w:eastAsia="zh-CN"/>
              </w:rPr>
              <w:t>202</w:t>
            </w:r>
            <w:r>
              <w:rPr>
                <w:rFonts w:hint="eastAsia" w:cs="宋体"/>
                <w:snapToGrid w:val="0"/>
                <w:kern w:val="0"/>
                <w:szCs w:val="21"/>
                <w:lang w:val="en-US" w:eastAsia="zh-CN"/>
              </w:rPr>
              <w:t>2</w:t>
            </w:r>
            <w:r>
              <w:rPr>
                <w:rFonts w:hint="eastAsia" w:cs="宋体"/>
                <w:snapToGrid w:val="0"/>
                <w:kern w:val="0"/>
                <w:szCs w:val="21"/>
              </w:rPr>
              <w:t>年</w:t>
            </w:r>
          </w:p>
        </w:tc>
        <w:tc>
          <w:tcPr>
            <w:tcW w:w="1173"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p>
        </w:tc>
        <w:tc>
          <w:tcPr>
            <w:tcW w:w="1173" w:type="dxa"/>
            <w:gridSpan w:val="3"/>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r>
              <w:rPr>
                <w:rFonts w:hint="eastAsia" w:cs="宋体"/>
                <w:snapToGrid w:val="0"/>
                <w:kern w:val="0"/>
                <w:szCs w:val="21"/>
                <w:lang w:eastAsia="zh-CN"/>
              </w:rPr>
              <w:t>202</w:t>
            </w:r>
            <w:r>
              <w:rPr>
                <w:rFonts w:hint="eastAsia" w:cs="宋体"/>
                <w:snapToGrid w:val="0"/>
                <w:kern w:val="0"/>
                <w:szCs w:val="21"/>
                <w:lang w:val="en-US" w:eastAsia="zh-CN"/>
              </w:rPr>
              <w:t>3</w:t>
            </w:r>
            <w:r>
              <w:rPr>
                <w:rFonts w:hint="eastAsia" w:cs="宋体"/>
                <w:snapToGrid w:val="0"/>
                <w:kern w:val="0"/>
                <w:szCs w:val="21"/>
              </w:rPr>
              <w:t>年</w:t>
            </w:r>
          </w:p>
        </w:tc>
        <w:tc>
          <w:tcPr>
            <w:tcW w:w="1175"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textAlignment w:val="auto"/>
              <w:rPr>
                <w:rFonts w:hint="eastAsia" w:cs="宋体" w:asciiTheme="minorHAnsi" w:hAnsiTheme="minorHAnsi" w:eastAsiaTheme="minorEastAsia"/>
                <w:snapToGrid w:val="0"/>
                <w:kern w:val="0"/>
                <w:sz w:val="21"/>
                <w:szCs w:val="21"/>
                <w:lang w:val="en-US" w:eastAsia="zh-CN" w:bidi="ar-SA"/>
              </w:rPr>
            </w:pPr>
          </w:p>
        </w:tc>
      </w:tr>
    </w:tbl>
    <w:p>
      <w:pPr>
        <w:keepNext w:val="0"/>
        <w:keepLines w:val="0"/>
        <w:pageBreakBefore w:val="0"/>
        <w:widowControl w:val="0"/>
        <w:kinsoku/>
        <w:overflowPunct/>
        <w:topLinePunct w:val="0"/>
        <w:autoSpaceDN/>
        <w:bidi w:val="0"/>
        <w:spacing w:line="560" w:lineRule="exact"/>
        <w:ind w:firstLine="560" w:firstLineChars="200"/>
        <w:textAlignment w:val="auto"/>
        <w:rPr>
          <w:rFonts w:hint="default" w:cs="宋体"/>
          <w:sz w:val="28"/>
          <w:szCs w:val="28"/>
        </w:rPr>
      </w:pPr>
      <w:r>
        <w:rPr>
          <w:rFonts w:hint="eastAsia" w:cs="宋体"/>
          <w:sz w:val="28"/>
          <w:szCs w:val="28"/>
        </w:rPr>
        <w:t>1.2成员单位基本信息表（每个</w:t>
      </w:r>
      <w:r>
        <w:rPr>
          <w:rFonts w:hint="eastAsia" w:cs="宋体"/>
          <w:sz w:val="28"/>
          <w:szCs w:val="28"/>
          <w:lang w:eastAsia="zh-CN"/>
        </w:rPr>
        <w:t>成员</w:t>
      </w:r>
      <w:r>
        <w:rPr>
          <w:rFonts w:hint="eastAsia" w:cs="宋体"/>
          <w:sz w:val="28"/>
          <w:szCs w:val="28"/>
        </w:rPr>
        <w:t>单位填写一张表</w:t>
      </w:r>
      <w:r>
        <w:rPr>
          <w:rFonts w:hint="eastAsia" w:cs="宋体"/>
          <w:sz w:val="28"/>
          <w:szCs w:val="28"/>
          <w:lang w:eastAsia="zh-CN"/>
        </w:rPr>
        <w:t>并</w:t>
      </w:r>
      <w:r>
        <w:rPr>
          <w:rFonts w:hint="eastAsia" w:cs="宋体"/>
          <w:sz w:val="28"/>
          <w:szCs w:val="28"/>
        </w:rPr>
        <w:t>盖章）</w:t>
      </w:r>
    </w:p>
    <w:tbl>
      <w:tblPr>
        <w:tblStyle w:val="7"/>
        <w:tblW w:w="900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94"/>
        <w:gridCol w:w="851"/>
        <w:gridCol w:w="245"/>
        <w:gridCol w:w="790"/>
        <w:gridCol w:w="1060"/>
        <w:gridCol w:w="181"/>
        <w:gridCol w:w="1020"/>
        <w:gridCol w:w="92"/>
        <w:gridCol w:w="1215"/>
        <w:gridCol w:w="187"/>
        <w:gridCol w:w="700"/>
        <w:gridCol w:w="254"/>
        <w:gridCol w:w="91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494"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单位名称</w:t>
            </w:r>
          </w:p>
        </w:tc>
        <w:tc>
          <w:tcPr>
            <w:tcW w:w="7513" w:type="dxa"/>
            <w:gridSpan w:val="1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494"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地址</w:t>
            </w:r>
          </w:p>
        </w:tc>
        <w:tc>
          <w:tcPr>
            <w:tcW w:w="4239" w:type="dxa"/>
            <w:gridSpan w:val="7"/>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tc>
        <w:tc>
          <w:tcPr>
            <w:tcW w:w="1402"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邮编</w:t>
            </w:r>
          </w:p>
        </w:tc>
        <w:tc>
          <w:tcPr>
            <w:tcW w:w="1872" w:type="dxa"/>
            <w:gridSpan w:val="3"/>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494"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法人代表</w:t>
            </w:r>
          </w:p>
        </w:tc>
        <w:tc>
          <w:tcPr>
            <w:tcW w:w="1096"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tc>
        <w:tc>
          <w:tcPr>
            <w:tcW w:w="790"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国籍</w:t>
            </w:r>
          </w:p>
        </w:tc>
        <w:tc>
          <w:tcPr>
            <w:tcW w:w="1060"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tc>
        <w:tc>
          <w:tcPr>
            <w:tcW w:w="1293" w:type="dxa"/>
            <w:gridSpan w:val="3"/>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电话</w:t>
            </w:r>
          </w:p>
        </w:tc>
        <w:tc>
          <w:tcPr>
            <w:tcW w:w="3274" w:type="dxa"/>
            <w:gridSpan w:val="5"/>
            <w:tcBorders>
              <w:tl2br w:val="nil"/>
              <w:tr2bl w:val="nil"/>
            </w:tcBorders>
            <w:noWrap w:val="0"/>
            <w:vAlign w:val="center"/>
          </w:tcPr>
          <w:p>
            <w:pPr>
              <w:keepNext w:val="0"/>
              <w:keepLines w:val="0"/>
              <w:pageBreakBefore w:val="0"/>
              <w:widowControl w:val="0"/>
              <w:kinsoku/>
              <w:overflowPunct/>
              <w:topLinePunct w:val="0"/>
              <w:autoSpaceDE/>
              <w:autoSpaceDN/>
              <w:bidi w:val="0"/>
              <w:spacing w:line="560" w:lineRule="exact"/>
              <w:ind w:left="0" w:right="0"/>
              <w:textAlignment w:val="auto"/>
              <w:rPr>
                <w:rFonts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494"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联系人</w:t>
            </w:r>
          </w:p>
        </w:tc>
        <w:tc>
          <w:tcPr>
            <w:tcW w:w="1096"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tc>
        <w:tc>
          <w:tcPr>
            <w:tcW w:w="790"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职务</w:t>
            </w:r>
          </w:p>
        </w:tc>
        <w:tc>
          <w:tcPr>
            <w:tcW w:w="1060"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tc>
        <w:tc>
          <w:tcPr>
            <w:tcW w:w="1293" w:type="dxa"/>
            <w:gridSpan w:val="3"/>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手机</w:t>
            </w:r>
          </w:p>
        </w:tc>
        <w:tc>
          <w:tcPr>
            <w:tcW w:w="1402"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tc>
        <w:tc>
          <w:tcPr>
            <w:tcW w:w="954"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Email</w:t>
            </w:r>
          </w:p>
        </w:tc>
        <w:tc>
          <w:tcPr>
            <w:tcW w:w="918" w:type="dxa"/>
            <w:tcBorders>
              <w:tl2br w:val="nil"/>
              <w:tr2bl w:val="nil"/>
            </w:tcBorders>
            <w:noWrap w:val="0"/>
            <w:vAlign w:val="center"/>
          </w:tcPr>
          <w:p>
            <w:pPr>
              <w:keepNext w:val="0"/>
              <w:keepLines w:val="0"/>
              <w:pageBreakBefore w:val="0"/>
              <w:widowControl w:val="0"/>
              <w:kinsoku/>
              <w:overflowPunct/>
              <w:topLinePunct w:val="0"/>
              <w:autoSpaceDE/>
              <w:autoSpaceDN/>
              <w:bidi w:val="0"/>
              <w:spacing w:line="560" w:lineRule="exact"/>
              <w:ind w:left="0" w:right="0"/>
              <w:textAlignment w:val="auto"/>
              <w:rPr>
                <w:rFonts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494"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注册成立时间</w:t>
            </w:r>
          </w:p>
        </w:tc>
        <w:tc>
          <w:tcPr>
            <w:tcW w:w="2946" w:type="dxa"/>
            <w:gridSpan w:val="4"/>
            <w:tcBorders>
              <w:tl2br w:val="nil"/>
              <w:tr2bl w:val="nil"/>
            </w:tcBorders>
            <w:noWrap w:val="0"/>
            <w:vAlign w:val="center"/>
          </w:tcPr>
          <w:p>
            <w:pPr>
              <w:pStyle w:val="12"/>
              <w:keepNext w:val="0"/>
              <w:keepLines w:val="0"/>
              <w:pageBreakBefore w:val="0"/>
              <w:widowControl w:val="0"/>
              <w:shd w:val="clear" w:color="auto" w:fill="auto"/>
              <w:kinsoku/>
              <w:overflowPunct/>
              <w:topLinePunct w:val="0"/>
              <w:autoSpaceDE/>
              <w:autoSpaceDN/>
              <w:bidi w:val="0"/>
              <w:adjustRightInd w:val="0"/>
              <w:snapToGrid w:val="0"/>
              <w:spacing w:line="560" w:lineRule="exact"/>
              <w:ind w:left="0" w:right="0"/>
              <w:jc w:val="center"/>
              <w:textAlignment w:val="auto"/>
              <w:rPr>
                <w:rFonts w:ascii="Times New Roman" w:hAnsi="Times New Roman" w:eastAsia="宋体" w:cs="宋体"/>
                <w:snapToGrid w:val="0"/>
                <w:spacing w:val="0"/>
                <w:sz w:val="21"/>
                <w:szCs w:val="21"/>
              </w:rPr>
            </w:pPr>
          </w:p>
        </w:tc>
        <w:tc>
          <w:tcPr>
            <w:tcW w:w="1293" w:type="dxa"/>
            <w:gridSpan w:val="3"/>
            <w:tcBorders>
              <w:tl2br w:val="nil"/>
              <w:tr2bl w:val="nil"/>
            </w:tcBorders>
            <w:noWrap w:val="0"/>
            <w:vAlign w:val="center"/>
          </w:tcPr>
          <w:p>
            <w:pPr>
              <w:pStyle w:val="12"/>
              <w:keepNext w:val="0"/>
              <w:keepLines w:val="0"/>
              <w:pageBreakBefore w:val="0"/>
              <w:widowControl w:val="0"/>
              <w:shd w:val="clear" w:color="auto" w:fill="auto"/>
              <w:kinsoku/>
              <w:overflowPunct/>
              <w:topLinePunct w:val="0"/>
              <w:autoSpaceDE/>
              <w:autoSpaceDN/>
              <w:bidi w:val="0"/>
              <w:adjustRightInd w:val="0"/>
              <w:snapToGrid w:val="0"/>
              <w:spacing w:line="560" w:lineRule="exact"/>
              <w:ind w:left="0" w:right="0"/>
              <w:jc w:val="center"/>
              <w:textAlignment w:val="auto"/>
              <w:rPr>
                <w:rFonts w:ascii="Times New Roman" w:hAnsi="Times New Roman" w:eastAsia="宋体" w:cs="宋体"/>
                <w:snapToGrid w:val="0"/>
                <w:spacing w:val="0"/>
                <w:sz w:val="21"/>
                <w:szCs w:val="21"/>
              </w:rPr>
            </w:pPr>
            <w:r>
              <w:rPr>
                <w:rFonts w:hint="eastAsia" w:ascii="Times New Roman" w:hAnsi="Times New Roman" w:eastAsia="宋体" w:cs="宋体"/>
                <w:snapToGrid w:val="0"/>
                <w:spacing w:val="0"/>
                <w:sz w:val="21"/>
                <w:szCs w:val="21"/>
              </w:rPr>
              <w:t>注册地址</w:t>
            </w:r>
          </w:p>
        </w:tc>
        <w:tc>
          <w:tcPr>
            <w:tcW w:w="3274" w:type="dxa"/>
            <w:gridSpan w:val="5"/>
            <w:tcBorders>
              <w:tl2br w:val="nil"/>
              <w:tr2bl w:val="nil"/>
            </w:tcBorders>
            <w:noWrap w:val="0"/>
            <w:vAlign w:val="center"/>
          </w:tcPr>
          <w:p>
            <w:pPr>
              <w:pStyle w:val="13"/>
              <w:keepNext w:val="0"/>
              <w:keepLines w:val="0"/>
              <w:pageBreakBefore w:val="0"/>
              <w:widowControl w:val="0"/>
              <w:shd w:val="clear" w:color="auto" w:fill="auto"/>
              <w:kinsoku/>
              <w:overflowPunct/>
              <w:topLinePunct w:val="0"/>
              <w:autoSpaceDE/>
              <w:autoSpaceDN/>
              <w:bidi w:val="0"/>
              <w:adjustRightInd w:val="0"/>
              <w:snapToGrid w:val="0"/>
              <w:spacing w:line="560" w:lineRule="exact"/>
              <w:ind w:left="0" w:right="0"/>
              <w:textAlignment w:val="auto"/>
              <w:rPr>
                <w:rFonts w:ascii="Times New Roman" w:hAnsi="Times New Roman" w:eastAsia="宋体" w:cs="宋体"/>
                <w:snapToGrid w:val="0"/>
                <w:spacing w:val="0"/>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494"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rPr>
            </w:pPr>
            <w:r>
              <w:rPr>
                <w:rFonts w:hint="eastAsia" w:cs="宋体"/>
                <w:snapToGrid w:val="0"/>
                <w:kern w:val="0"/>
                <w:szCs w:val="21"/>
              </w:rPr>
              <w:t>注册资金</w:t>
            </w:r>
          </w:p>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eastAsiaTheme="minorEastAsia"/>
                <w:snapToGrid w:val="0"/>
                <w:kern w:val="0"/>
                <w:szCs w:val="21"/>
                <w:lang w:eastAsia="zh-CN"/>
              </w:rPr>
            </w:pPr>
            <w:r>
              <w:rPr>
                <w:rFonts w:hint="eastAsia" w:cs="宋体"/>
                <w:snapToGrid w:val="0"/>
                <w:kern w:val="0"/>
                <w:szCs w:val="21"/>
                <w:lang w:eastAsia="zh-CN"/>
              </w:rPr>
              <w:t>（万元）</w:t>
            </w:r>
          </w:p>
        </w:tc>
        <w:tc>
          <w:tcPr>
            <w:tcW w:w="2946" w:type="dxa"/>
            <w:gridSpan w:val="4"/>
            <w:tcBorders>
              <w:tl2br w:val="nil"/>
              <w:tr2bl w:val="nil"/>
            </w:tcBorders>
            <w:noWrap w:val="0"/>
            <w:vAlign w:val="center"/>
          </w:tcPr>
          <w:p>
            <w:pPr>
              <w:pStyle w:val="12"/>
              <w:keepNext w:val="0"/>
              <w:keepLines w:val="0"/>
              <w:pageBreakBefore w:val="0"/>
              <w:widowControl w:val="0"/>
              <w:shd w:val="clear" w:color="auto" w:fill="auto"/>
              <w:kinsoku/>
              <w:overflowPunct/>
              <w:topLinePunct w:val="0"/>
              <w:autoSpaceDE/>
              <w:autoSpaceDN/>
              <w:bidi w:val="0"/>
              <w:adjustRightInd w:val="0"/>
              <w:snapToGrid w:val="0"/>
              <w:spacing w:line="560" w:lineRule="exact"/>
              <w:ind w:left="0" w:right="0"/>
              <w:jc w:val="right"/>
              <w:textAlignment w:val="auto"/>
              <w:rPr>
                <w:rFonts w:ascii="Times New Roman" w:hAnsi="Times New Roman" w:eastAsia="宋体" w:cs="宋体"/>
                <w:snapToGrid w:val="0"/>
                <w:spacing w:val="0"/>
                <w:sz w:val="21"/>
                <w:szCs w:val="21"/>
              </w:rPr>
            </w:pPr>
          </w:p>
        </w:tc>
        <w:tc>
          <w:tcPr>
            <w:tcW w:w="1293" w:type="dxa"/>
            <w:gridSpan w:val="3"/>
            <w:tcBorders>
              <w:tl2br w:val="nil"/>
              <w:tr2bl w:val="nil"/>
            </w:tcBorders>
            <w:noWrap w:val="0"/>
            <w:vAlign w:val="center"/>
          </w:tcPr>
          <w:p>
            <w:pPr>
              <w:pStyle w:val="12"/>
              <w:keepNext w:val="0"/>
              <w:keepLines w:val="0"/>
              <w:pageBreakBefore w:val="0"/>
              <w:widowControl w:val="0"/>
              <w:shd w:val="clear" w:color="auto" w:fill="auto"/>
              <w:kinsoku/>
              <w:overflowPunct/>
              <w:topLinePunct w:val="0"/>
              <w:autoSpaceDE/>
              <w:autoSpaceDN/>
              <w:bidi w:val="0"/>
              <w:adjustRightInd w:val="0"/>
              <w:snapToGrid w:val="0"/>
              <w:spacing w:line="560" w:lineRule="exact"/>
              <w:ind w:left="0" w:right="0"/>
              <w:jc w:val="center"/>
              <w:textAlignment w:val="auto"/>
              <w:rPr>
                <w:rFonts w:ascii="Times New Roman" w:hAnsi="Times New Roman" w:eastAsia="宋体" w:cs="宋体"/>
                <w:snapToGrid w:val="0"/>
                <w:spacing w:val="0"/>
                <w:sz w:val="21"/>
                <w:szCs w:val="21"/>
              </w:rPr>
            </w:pPr>
            <w:r>
              <w:rPr>
                <w:rFonts w:hint="eastAsia" w:ascii="Times New Roman" w:hAnsi="Times New Roman" w:eastAsia="宋体" w:cs="宋体"/>
                <w:snapToGrid w:val="0"/>
                <w:spacing w:val="0"/>
                <w:sz w:val="21"/>
                <w:szCs w:val="21"/>
              </w:rPr>
              <w:t>外资比例（%）</w:t>
            </w:r>
          </w:p>
        </w:tc>
        <w:tc>
          <w:tcPr>
            <w:tcW w:w="3274" w:type="dxa"/>
            <w:gridSpan w:val="5"/>
            <w:tcBorders>
              <w:tl2br w:val="nil"/>
              <w:tr2bl w:val="nil"/>
            </w:tcBorders>
            <w:noWrap w:val="0"/>
            <w:vAlign w:val="center"/>
          </w:tcPr>
          <w:p>
            <w:pPr>
              <w:pStyle w:val="13"/>
              <w:keepNext w:val="0"/>
              <w:keepLines w:val="0"/>
              <w:pageBreakBefore w:val="0"/>
              <w:widowControl w:val="0"/>
              <w:shd w:val="clear" w:color="auto" w:fill="auto"/>
              <w:kinsoku/>
              <w:overflowPunct/>
              <w:topLinePunct w:val="0"/>
              <w:autoSpaceDE/>
              <w:autoSpaceDN/>
              <w:bidi w:val="0"/>
              <w:adjustRightInd w:val="0"/>
              <w:snapToGrid w:val="0"/>
              <w:spacing w:line="560" w:lineRule="exact"/>
              <w:ind w:left="0" w:right="0"/>
              <w:textAlignment w:val="auto"/>
              <w:rPr>
                <w:rFonts w:ascii="Times New Roman" w:hAnsi="Times New Roman" w:eastAsia="宋体" w:cs="宋体"/>
                <w:snapToGrid w:val="0"/>
                <w:spacing w:val="0"/>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494"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rPr>
            </w:pPr>
            <w:r>
              <w:rPr>
                <w:rFonts w:hint="eastAsia" w:cs="宋体"/>
                <w:snapToGrid w:val="0"/>
                <w:kern w:val="0"/>
                <w:szCs w:val="21"/>
              </w:rPr>
              <w:t>资产总额</w:t>
            </w:r>
          </w:p>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lang w:eastAsia="zh-CN"/>
              </w:rPr>
              <w:t>（万元）</w:t>
            </w:r>
          </w:p>
        </w:tc>
        <w:tc>
          <w:tcPr>
            <w:tcW w:w="2946" w:type="dxa"/>
            <w:gridSpan w:val="4"/>
            <w:tcBorders>
              <w:tl2br w:val="nil"/>
              <w:tr2bl w:val="nil"/>
            </w:tcBorders>
            <w:noWrap w:val="0"/>
            <w:vAlign w:val="center"/>
          </w:tcPr>
          <w:p>
            <w:pPr>
              <w:pStyle w:val="12"/>
              <w:keepNext w:val="0"/>
              <w:keepLines w:val="0"/>
              <w:pageBreakBefore w:val="0"/>
              <w:widowControl w:val="0"/>
              <w:shd w:val="clear" w:color="auto" w:fill="auto"/>
              <w:kinsoku/>
              <w:overflowPunct/>
              <w:topLinePunct w:val="0"/>
              <w:autoSpaceDE/>
              <w:autoSpaceDN/>
              <w:bidi w:val="0"/>
              <w:adjustRightInd w:val="0"/>
              <w:snapToGrid w:val="0"/>
              <w:spacing w:line="560" w:lineRule="exact"/>
              <w:ind w:left="0" w:right="0"/>
              <w:jc w:val="right"/>
              <w:textAlignment w:val="auto"/>
              <w:rPr>
                <w:rFonts w:ascii="Times New Roman" w:hAnsi="Times New Roman" w:eastAsia="宋体" w:cs="宋体"/>
                <w:snapToGrid w:val="0"/>
                <w:spacing w:val="0"/>
                <w:sz w:val="21"/>
                <w:szCs w:val="21"/>
              </w:rPr>
            </w:pPr>
          </w:p>
        </w:tc>
        <w:tc>
          <w:tcPr>
            <w:tcW w:w="1293" w:type="dxa"/>
            <w:gridSpan w:val="3"/>
            <w:tcBorders>
              <w:tl2br w:val="nil"/>
              <w:tr2bl w:val="nil"/>
            </w:tcBorders>
            <w:noWrap w:val="0"/>
            <w:vAlign w:val="center"/>
          </w:tcPr>
          <w:p>
            <w:pPr>
              <w:pStyle w:val="13"/>
              <w:keepNext w:val="0"/>
              <w:keepLines w:val="0"/>
              <w:pageBreakBefore w:val="0"/>
              <w:widowControl w:val="0"/>
              <w:shd w:val="clear" w:color="auto" w:fill="auto"/>
              <w:kinsoku/>
              <w:overflowPunct/>
              <w:topLinePunct w:val="0"/>
              <w:autoSpaceDE/>
              <w:autoSpaceDN/>
              <w:bidi w:val="0"/>
              <w:adjustRightInd w:val="0"/>
              <w:snapToGrid w:val="0"/>
              <w:spacing w:line="560" w:lineRule="exact"/>
              <w:ind w:left="0" w:right="0"/>
              <w:jc w:val="center"/>
              <w:textAlignment w:val="auto"/>
              <w:rPr>
                <w:rFonts w:ascii="Times New Roman" w:hAnsi="Times New Roman" w:eastAsia="宋体" w:cs="宋体"/>
                <w:snapToGrid w:val="0"/>
                <w:spacing w:val="0"/>
                <w:sz w:val="21"/>
                <w:szCs w:val="21"/>
              </w:rPr>
            </w:pPr>
            <w:r>
              <w:rPr>
                <w:rFonts w:hint="eastAsia" w:ascii="Times New Roman" w:hAnsi="Times New Roman" w:eastAsia="宋体" w:cs="宋体"/>
                <w:snapToGrid w:val="0"/>
                <w:spacing w:val="0"/>
                <w:sz w:val="21"/>
                <w:szCs w:val="21"/>
              </w:rPr>
              <w:t>固定资产（万元）</w:t>
            </w:r>
          </w:p>
        </w:tc>
        <w:tc>
          <w:tcPr>
            <w:tcW w:w="3274" w:type="dxa"/>
            <w:gridSpan w:val="5"/>
            <w:tcBorders>
              <w:tl2br w:val="nil"/>
              <w:tr2bl w:val="nil"/>
            </w:tcBorders>
            <w:noWrap w:val="0"/>
            <w:vAlign w:val="center"/>
          </w:tcPr>
          <w:p>
            <w:pPr>
              <w:pStyle w:val="13"/>
              <w:keepNext w:val="0"/>
              <w:keepLines w:val="0"/>
              <w:pageBreakBefore w:val="0"/>
              <w:widowControl w:val="0"/>
              <w:shd w:val="clear" w:color="auto" w:fill="auto"/>
              <w:kinsoku/>
              <w:overflowPunct/>
              <w:topLinePunct w:val="0"/>
              <w:autoSpaceDE/>
              <w:autoSpaceDN/>
              <w:bidi w:val="0"/>
              <w:adjustRightInd w:val="0"/>
              <w:snapToGrid w:val="0"/>
              <w:spacing w:line="560" w:lineRule="exact"/>
              <w:ind w:left="0" w:right="0"/>
              <w:jc w:val="right"/>
              <w:textAlignment w:val="auto"/>
              <w:rPr>
                <w:rFonts w:ascii="Times New Roman" w:hAnsi="Times New Roman" w:eastAsia="宋体" w:cs="宋体"/>
                <w:snapToGrid w:val="0"/>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1" w:hRule="atLeast"/>
          <w:jc w:val="center"/>
        </w:trPr>
        <w:tc>
          <w:tcPr>
            <w:tcW w:w="1494"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经济类型</w:t>
            </w:r>
          </w:p>
        </w:tc>
        <w:tc>
          <w:tcPr>
            <w:tcW w:w="7513" w:type="dxa"/>
            <w:gridSpan w:val="12"/>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0" w:right="0"/>
              <w:textAlignment w:val="auto"/>
              <w:rPr>
                <w:color w:val="000000"/>
                <w:szCs w:val="21"/>
              </w:rPr>
            </w:pPr>
            <w:r>
              <w:rPr>
                <w:rFonts w:hint="eastAsia"/>
                <w:color w:val="000000"/>
                <w:szCs w:val="21"/>
              </w:rPr>
              <w:t>□</w:t>
            </w:r>
            <w:r>
              <w:rPr>
                <w:color w:val="000000"/>
                <w:szCs w:val="21"/>
              </w:rPr>
              <w:t>国有独资企业</w:t>
            </w:r>
            <w:r>
              <w:rPr>
                <w:rFonts w:hint="eastAsia"/>
                <w:color w:val="000000"/>
                <w:szCs w:val="21"/>
              </w:rPr>
              <w:t xml:space="preserve">  </w:t>
            </w:r>
            <w:r>
              <w:rPr>
                <w:color w:val="000000"/>
                <w:szCs w:val="21"/>
              </w:rPr>
              <w:t>（</w:t>
            </w:r>
            <w:r>
              <w:rPr>
                <w:rFonts w:hint="eastAsia"/>
                <w:color w:val="000000"/>
                <w:szCs w:val="21"/>
              </w:rPr>
              <w:t>□</w:t>
            </w:r>
            <w:r>
              <w:rPr>
                <w:color w:val="000000"/>
                <w:szCs w:val="21"/>
              </w:rPr>
              <w:t>有限责任公司</w:t>
            </w:r>
            <w:r>
              <w:rPr>
                <w:rFonts w:hint="eastAsia"/>
                <w:color w:val="000000"/>
                <w:szCs w:val="21"/>
              </w:rPr>
              <w:t xml:space="preserve">  □</w:t>
            </w:r>
            <w:r>
              <w:rPr>
                <w:color w:val="000000"/>
                <w:szCs w:val="21"/>
              </w:rPr>
              <w:t>股份有限公司</w:t>
            </w:r>
            <w:r>
              <w:rPr>
                <w:rFonts w:hint="eastAsia"/>
                <w:color w:val="000000"/>
                <w:szCs w:val="21"/>
              </w:rPr>
              <w:t xml:space="preserve">  □</w:t>
            </w:r>
            <w:r>
              <w:rPr>
                <w:color w:val="000000"/>
                <w:szCs w:val="21"/>
              </w:rPr>
              <w:t>其他企业）</w:t>
            </w:r>
          </w:p>
          <w:p>
            <w:pPr>
              <w:keepNext w:val="0"/>
              <w:keepLines w:val="0"/>
              <w:pageBreakBefore w:val="0"/>
              <w:widowControl w:val="0"/>
              <w:kinsoku/>
              <w:wordWrap/>
              <w:overflowPunct/>
              <w:topLinePunct w:val="0"/>
              <w:autoSpaceDE/>
              <w:autoSpaceDN/>
              <w:bidi w:val="0"/>
              <w:adjustRightInd w:val="0"/>
              <w:snapToGrid w:val="0"/>
              <w:spacing w:line="560" w:lineRule="exact"/>
              <w:ind w:left="0" w:right="0"/>
              <w:textAlignment w:val="auto"/>
              <w:rPr>
                <w:color w:val="000000"/>
                <w:szCs w:val="21"/>
              </w:rPr>
            </w:pPr>
            <w:r>
              <w:rPr>
                <w:rFonts w:hint="eastAsia"/>
                <w:color w:val="000000"/>
                <w:szCs w:val="21"/>
              </w:rPr>
              <w:t>□</w:t>
            </w:r>
            <w:r>
              <w:rPr>
                <w:color w:val="000000"/>
                <w:szCs w:val="21"/>
              </w:rPr>
              <w:t>国有控股企业</w:t>
            </w:r>
            <w:r>
              <w:rPr>
                <w:rFonts w:hint="eastAsia"/>
                <w:color w:val="000000"/>
                <w:szCs w:val="21"/>
              </w:rPr>
              <w:t xml:space="preserve">  </w:t>
            </w:r>
            <w:r>
              <w:rPr>
                <w:color w:val="000000"/>
                <w:szCs w:val="21"/>
              </w:rPr>
              <w:t>（</w:t>
            </w:r>
            <w:r>
              <w:rPr>
                <w:rFonts w:hint="eastAsia"/>
                <w:color w:val="000000"/>
                <w:szCs w:val="21"/>
              </w:rPr>
              <w:t>□</w:t>
            </w:r>
            <w:r>
              <w:rPr>
                <w:color w:val="000000"/>
                <w:szCs w:val="21"/>
              </w:rPr>
              <w:t>有限责任公司</w:t>
            </w:r>
            <w:r>
              <w:rPr>
                <w:rFonts w:hint="eastAsia"/>
                <w:color w:val="000000"/>
                <w:szCs w:val="21"/>
              </w:rPr>
              <w:t xml:space="preserve"> </w:t>
            </w:r>
            <w:r>
              <w:rPr>
                <w:color w:val="000000"/>
                <w:szCs w:val="21"/>
              </w:rPr>
              <w:t xml:space="preserve"> </w:t>
            </w:r>
            <w:r>
              <w:rPr>
                <w:rFonts w:hint="eastAsia"/>
                <w:color w:val="000000"/>
                <w:szCs w:val="21"/>
              </w:rPr>
              <w:t>□</w:t>
            </w:r>
            <w:r>
              <w:rPr>
                <w:color w:val="000000"/>
                <w:szCs w:val="21"/>
              </w:rPr>
              <w:t>股份有限公司</w:t>
            </w:r>
            <w:r>
              <w:rPr>
                <w:rFonts w:hint="eastAsia"/>
                <w:color w:val="000000"/>
                <w:szCs w:val="21"/>
              </w:rPr>
              <w:t xml:space="preserve">  □其</w:t>
            </w:r>
            <w:r>
              <w:rPr>
                <w:color w:val="000000"/>
                <w:szCs w:val="21"/>
              </w:rPr>
              <w:t>他企业）</w:t>
            </w:r>
          </w:p>
          <w:p>
            <w:pPr>
              <w:keepNext w:val="0"/>
              <w:keepLines w:val="0"/>
              <w:pageBreakBefore w:val="0"/>
              <w:widowControl w:val="0"/>
              <w:kinsoku/>
              <w:wordWrap/>
              <w:overflowPunct/>
              <w:topLinePunct w:val="0"/>
              <w:autoSpaceDE/>
              <w:autoSpaceDN/>
              <w:bidi w:val="0"/>
              <w:adjustRightInd w:val="0"/>
              <w:snapToGrid w:val="0"/>
              <w:spacing w:line="560" w:lineRule="exact"/>
              <w:ind w:left="0" w:right="0"/>
              <w:textAlignment w:val="auto"/>
              <w:rPr>
                <w:color w:val="000000"/>
                <w:szCs w:val="21"/>
              </w:rPr>
            </w:pPr>
            <w:r>
              <w:rPr>
                <w:rFonts w:hint="eastAsia"/>
                <w:color w:val="000000"/>
                <w:szCs w:val="21"/>
              </w:rPr>
              <w:t>□</w:t>
            </w:r>
            <w:r>
              <w:rPr>
                <w:color w:val="000000"/>
                <w:szCs w:val="21"/>
              </w:rPr>
              <w:t>非国有控股企业（</w:t>
            </w:r>
            <w:r>
              <w:rPr>
                <w:rFonts w:hint="eastAsia"/>
                <w:color w:val="000000"/>
                <w:szCs w:val="21"/>
              </w:rPr>
              <w:t>□</w:t>
            </w:r>
            <w:r>
              <w:rPr>
                <w:color w:val="000000"/>
                <w:szCs w:val="21"/>
              </w:rPr>
              <w:t xml:space="preserve">有限责任公司 </w:t>
            </w:r>
            <w:r>
              <w:rPr>
                <w:rFonts w:hint="eastAsia"/>
                <w:color w:val="000000"/>
                <w:szCs w:val="21"/>
              </w:rPr>
              <w:t xml:space="preserve"> □</w:t>
            </w:r>
            <w:r>
              <w:rPr>
                <w:color w:val="000000"/>
                <w:szCs w:val="21"/>
              </w:rPr>
              <w:t>股份有限公司</w:t>
            </w:r>
            <w:r>
              <w:rPr>
                <w:rFonts w:hint="eastAsia"/>
                <w:color w:val="000000"/>
                <w:szCs w:val="21"/>
              </w:rPr>
              <w:t xml:space="preserve"> </w:t>
            </w:r>
            <w:r>
              <w:rPr>
                <w:color w:val="000000"/>
                <w:szCs w:val="21"/>
              </w:rPr>
              <w:t xml:space="preserve"> </w:t>
            </w:r>
            <w:r>
              <w:rPr>
                <w:rFonts w:hint="eastAsia"/>
                <w:color w:val="000000"/>
                <w:szCs w:val="21"/>
              </w:rPr>
              <w:t>□</w:t>
            </w:r>
            <w:r>
              <w:rPr>
                <w:color w:val="000000"/>
                <w:szCs w:val="21"/>
              </w:rPr>
              <w:t>其他企业）</w:t>
            </w:r>
          </w:p>
          <w:p>
            <w:pPr>
              <w:keepNext w:val="0"/>
              <w:keepLines w:val="0"/>
              <w:pageBreakBefore w:val="0"/>
              <w:widowControl w:val="0"/>
              <w:kinsoku/>
              <w:wordWrap/>
              <w:overflowPunct/>
              <w:topLinePunct w:val="0"/>
              <w:autoSpaceDE/>
              <w:autoSpaceDN/>
              <w:bidi w:val="0"/>
              <w:adjustRightInd w:val="0"/>
              <w:snapToGrid w:val="0"/>
              <w:spacing w:line="560" w:lineRule="exact"/>
              <w:ind w:left="0" w:right="0"/>
              <w:textAlignment w:val="auto"/>
              <w:rPr>
                <w:color w:val="000000"/>
                <w:szCs w:val="21"/>
              </w:rPr>
            </w:pPr>
            <w:r>
              <w:rPr>
                <w:rFonts w:hint="eastAsia"/>
                <w:color w:val="000000"/>
                <w:szCs w:val="21"/>
              </w:rPr>
              <w:t xml:space="preserve">□民营企业      </w:t>
            </w:r>
            <w:r>
              <w:rPr>
                <w:color w:val="000000"/>
                <w:szCs w:val="21"/>
              </w:rPr>
              <w:t>（</w:t>
            </w:r>
            <w:r>
              <w:rPr>
                <w:rFonts w:hint="eastAsia"/>
                <w:color w:val="000000"/>
                <w:szCs w:val="21"/>
              </w:rPr>
              <w:t>□</w:t>
            </w:r>
            <w:r>
              <w:rPr>
                <w:color w:val="000000"/>
                <w:szCs w:val="21"/>
              </w:rPr>
              <w:t xml:space="preserve">有限责任公司 </w:t>
            </w:r>
            <w:r>
              <w:rPr>
                <w:rFonts w:hint="eastAsia"/>
                <w:color w:val="000000"/>
                <w:szCs w:val="21"/>
              </w:rPr>
              <w:t xml:space="preserve"> □</w:t>
            </w:r>
            <w:r>
              <w:rPr>
                <w:color w:val="000000"/>
                <w:szCs w:val="21"/>
              </w:rPr>
              <w:t xml:space="preserve">股份有限公司 </w:t>
            </w:r>
            <w:r>
              <w:rPr>
                <w:rFonts w:hint="eastAsia"/>
                <w:color w:val="000000"/>
                <w:szCs w:val="21"/>
              </w:rPr>
              <w:t xml:space="preserve"> □</w:t>
            </w:r>
            <w:r>
              <w:rPr>
                <w:color w:val="000000"/>
                <w:szCs w:val="21"/>
              </w:rPr>
              <w:t>其他企业）</w:t>
            </w:r>
          </w:p>
          <w:p>
            <w:pPr>
              <w:pStyle w:val="13"/>
              <w:keepNext w:val="0"/>
              <w:keepLines w:val="0"/>
              <w:pageBreakBefore w:val="0"/>
              <w:widowControl w:val="0"/>
              <w:shd w:val="clear" w:color="auto" w:fill="auto"/>
              <w:kinsoku/>
              <w:wordWrap/>
              <w:overflowPunct/>
              <w:topLinePunct w:val="0"/>
              <w:autoSpaceDE/>
              <w:autoSpaceDN/>
              <w:bidi w:val="0"/>
              <w:adjustRightInd w:val="0"/>
              <w:snapToGrid w:val="0"/>
              <w:spacing w:line="560" w:lineRule="exact"/>
              <w:ind w:left="0" w:right="0"/>
              <w:textAlignment w:val="auto"/>
              <w:rPr>
                <w:rFonts w:ascii="Times New Roman" w:hAnsi="Times New Roman" w:eastAsia="宋体" w:cs="宋体"/>
                <w:snapToGrid w:val="0"/>
                <w:spacing w:val="0"/>
                <w:sz w:val="21"/>
                <w:szCs w:val="21"/>
              </w:rPr>
            </w:pPr>
            <w:r>
              <w:rPr>
                <w:rFonts w:hint="eastAsia" w:ascii="Times New Roman" w:hAnsi="Times New Roman" w:eastAsia="宋体"/>
                <w:color w:val="000000"/>
                <w:spacing w:val="0"/>
                <w:kern w:val="2"/>
                <w:sz w:val="21"/>
                <w:szCs w:val="21"/>
              </w:rPr>
              <w:t>□其它（请说明：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94"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eastAsiaTheme="minorEastAsia"/>
                <w:snapToGrid w:val="0"/>
                <w:kern w:val="0"/>
                <w:szCs w:val="21"/>
                <w:lang w:eastAsia="zh-CN"/>
              </w:rPr>
            </w:pPr>
            <w:r>
              <w:rPr>
                <w:color w:val="000000"/>
                <w:szCs w:val="21"/>
              </w:rPr>
              <w:t>职工总数</w:t>
            </w:r>
            <w:r>
              <w:rPr>
                <w:rFonts w:hint="eastAsia"/>
                <w:color w:val="000000"/>
                <w:szCs w:val="21"/>
                <w:lang w:eastAsia="zh-CN"/>
              </w:rPr>
              <w:t>（人）</w:t>
            </w:r>
          </w:p>
        </w:tc>
        <w:tc>
          <w:tcPr>
            <w:tcW w:w="3127" w:type="dxa"/>
            <w:gridSpan w:val="5"/>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p>
        </w:tc>
        <w:tc>
          <w:tcPr>
            <w:tcW w:w="2327" w:type="dxa"/>
            <w:gridSpan w:val="3"/>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olor w:val="000000"/>
                <w:szCs w:val="21"/>
              </w:rPr>
              <w:t>中级以</w:t>
            </w:r>
            <w:r>
              <w:rPr>
                <w:color w:val="000000"/>
                <w:szCs w:val="21"/>
              </w:rPr>
              <w:t>上</w:t>
            </w:r>
            <w:r>
              <w:rPr>
                <w:rFonts w:hint="eastAsia"/>
                <w:color w:val="000000"/>
                <w:szCs w:val="21"/>
              </w:rPr>
              <w:t>职称</w:t>
            </w:r>
            <w:r>
              <w:rPr>
                <w:color w:val="000000"/>
                <w:szCs w:val="21"/>
              </w:rPr>
              <w:t>人数</w:t>
            </w:r>
            <w:r>
              <w:rPr>
                <w:rFonts w:hint="eastAsia"/>
                <w:color w:val="000000"/>
                <w:szCs w:val="21"/>
                <w:lang w:eastAsia="zh-CN"/>
              </w:rPr>
              <w:t>（人）</w:t>
            </w:r>
          </w:p>
        </w:tc>
        <w:tc>
          <w:tcPr>
            <w:tcW w:w="2059" w:type="dxa"/>
            <w:gridSpan w:val="4"/>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494"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研发</w:t>
            </w:r>
            <w:r>
              <w:rPr>
                <w:rFonts w:hint="eastAsia" w:cs="宋体"/>
                <w:snapToGrid w:val="0"/>
                <w:kern w:val="0"/>
                <w:szCs w:val="21"/>
                <w:lang w:eastAsia="zh-CN"/>
              </w:rPr>
              <w:t>和公共服务</w:t>
            </w:r>
            <w:r>
              <w:rPr>
                <w:rFonts w:hint="eastAsia" w:cs="宋体"/>
                <w:snapToGrid w:val="0"/>
                <w:kern w:val="0"/>
                <w:szCs w:val="21"/>
              </w:rPr>
              <w:t>人员数</w:t>
            </w:r>
            <w:r>
              <w:rPr>
                <w:rFonts w:hint="eastAsia"/>
                <w:color w:val="000000"/>
                <w:szCs w:val="21"/>
                <w:lang w:eastAsia="zh-CN"/>
              </w:rPr>
              <w:t>（人）</w:t>
            </w:r>
          </w:p>
        </w:tc>
        <w:tc>
          <w:tcPr>
            <w:tcW w:w="3127" w:type="dxa"/>
            <w:gridSpan w:val="5"/>
            <w:tcBorders>
              <w:tl2br w:val="nil"/>
              <w:tr2bl w:val="nil"/>
            </w:tcBorders>
            <w:noWrap w:val="0"/>
            <w:vAlign w:val="center"/>
          </w:tcPr>
          <w:p>
            <w:pPr>
              <w:pStyle w:val="13"/>
              <w:keepNext w:val="0"/>
              <w:keepLines w:val="0"/>
              <w:pageBreakBefore w:val="0"/>
              <w:widowControl w:val="0"/>
              <w:shd w:val="clear" w:color="auto" w:fill="auto"/>
              <w:kinsoku/>
              <w:overflowPunct/>
              <w:topLinePunct w:val="0"/>
              <w:autoSpaceDE/>
              <w:autoSpaceDN/>
              <w:bidi w:val="0"/>
              <w:adjustRightInd w:val="0"/>
              <w:snapToGrid w:val="0"/>
              <w:spacing w:line="560" w:lineRule="exact"/>
              <w:ind w:left="0" w:right="0"/>
              <w:jc w:val="center"/>
              <w:textAlignment w:val="auto"/>
              <w:rPr>
                <w:rFonts w:ascii="Times New Roman" w:hAnsi="Times New Roman" w:eastAsia="宋体" w:cs="宋体"/>
                <w:snapToGrid w:val="0"/>
                <w:spacing w:val="0"/>
                <w:sz w:val="21"/>
                <w:szCs w:val="21"/>
              </w:rPr>
            </w:pPr>
          </w:p>
        </w:tc>
        <w:tc>
          <w:tcPr>
            <w:tcW w:w="2327" w:type="dxa"/>
            <w:gridSpan w:val="3"/>
            <w:tcBorders>
              <w:tl2br w:val="nil"/>
              <w:tr2bl w:val="nil"/>
            </w:tcBorders>
            <w:noWrap w:val="0"/>
            <w:vAlign w:val="center"/>
          </w:tcPr>
          <w:p>
            <w:pPr>
              <w:pStyle w:val="12"/>
              <w:keepNext w:val="0"/>
              <w:keepLines w:val="0"/>
              <w:pageBreakBefore w:val="0"/>
              <w:widowControl w:val="0"/>
              <w:shd w:val="clear" w:color="auto" w:fill="auto"/>
              <w:kinsoku/>
              <w:overflowPunct/>
              <w:topLinePunct w:val="0"/>
              <w:autoSpaceDE/>
              <w:autoSpaceDN/>
              <w:bidi w:val="0"/>
              <w:adjustRightInd w:val="0"/>
              <w:snapToGrid w:val="0"/>
              <w:spacing w:line="560" w:lineRule="exact"/>
              <w:ind w:left="0" w:right="0"/>
              <w:jc w:val="center"/>
              <w:textAlignment w:val="auto"/>
              <w:rPr>
                <w:rFonts w:ascii="Times New Roman" w:hAnsi="Times New Roman" w:eastAsia="宋体" w:cs="宋体"/>
                <w:snapToGrid w:val="0"/>
                <w:spacing w:val="0"/>
                <w:sz w:val="21"/>
                <w:szCs w:val="21"/>
              </w:rPr>
            </w:pPr>
            <w:r>
              <w:rPr>
                <w:rFonts w:hint="eastAsia" w:ascii="Times New Roman" w:hAnsi="Times New Roman" w:eastAsia="宋体"/>
                <w:color w:val="000000"/>
                <w:spacing w:val="0"/>
                <w:kern w:val="2"/>
                <w:sz w:val="21"/>
                <w:szCs w:val="21"/>
                <w:lang w:eastAsia="zh-CN"/>
              </w:rPr>
              <w:t>研发和公共服务人员占企业职工总数比例</w:t>
            </w:r>
            <w:r>
              <w:rPr>
                <w:rFonts w:hint="eastAsia" w:ascii="Times New Roman" w:hAnsi="Times New Roman" w:eastAsia="宋体" w:cs="宋体"/>
                <w:snapToGrid w:val="0"/>
                <w:spacing w:val="0"/>
                <w:sz w:val="21"/>
                <w:szCs w:val="21"/>
              </w:rPr>
              <w:t>（%）</w:t>
            </w:r>
          </w:p>
        </w:tc>
        <w:tc>
          <w:tcPr>
            <w:tcW w:w="2059" w:type="dxa"/>
            <w:gridSpan w:val="4"/>
            <w:tcBorders>
              <w:tl2br w:val="nil"/>
              <w:tr2bl w:val="nil"/>
            </w:tcBorders>
            <w:noWrap w:val="0"/>
            <w:vAlign w:val="center"/>
          </w:tcPr>
          <w:p>
            <w:pPr>
              <w:keepNext w:val="0"/>
              <w:keepLines w:val="0"/>
              <w:pageBreakBefore w:val="0"/>
              <w:widowControl w:val="0"/>
              <w:kinsoku/>
              <w:overflowPunct/>
              <w:topLinePunct w:val="0"/>
              <w:autoSpaceDE/>
              <w:autoSpaceDN/>
              <w:bidi w:val="0"/>
              <w:spacing w:line="560" w:lineRule="exact"/>
              <w:ind w:left="0" w:right="0"/>
              <w:textAlignment w:val="auto"/>
              <w:rPr>
                <w:rFonts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2345"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rPr>
            </w:pPr>
            <w:r>
              <w:rPr>
                <w:rFonts w:hint="eastAsia" w:cs="宋体"/>
                <w:snapToGrid w:val="0"/>
                <w:kern w:val="0"/>
                <w:szCs w:val="21"/>
              </w:rPr>
              <w:t>近三年销售收入(万元)</w:t>
            </w:r>
          </w:p>
        </w:tc>
        <w:tc>
          <w:tcPr>
            <w:tcW w:w="1035"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20</w:t>
            </w:r>
            <w:r>
              <w:rPr>
                <w:rFonts w:hint="eastAsia" w:cs="宋体"/>
                <w:snapToGrid w:val="0"/>
                <w:kern w:val="0"/>
                <w:szCs w:val="21"/>
                <w:lang w:val="en-US" w:eastAsia="zh-CN"/>
              </w:rPr>
              <w:t>21</w:t>
            </w:r>
            <w:r>
              <w:rPr>
                <w:rFonts w:hint="eastAsia" w:cs="宋体"/>
                <w:snapToGrid w:val="0"/>
                <w:kern w:val="0"/>
                <w:szCs w:val="21"/>
              </w:rPr>
              <w:t>年</w:t>
            </w:r>
          </w:p>
        </w:tc>
        <w:tc>
          <w:tcPr>
            <w:tcW w:w="1241"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p>
        </w:tc>
        <w:tc>
          <w:tcPr>
            <w:tcW w:w="1020"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lang w:eastAsia="zh-CN"/>
              </w:rPr>
              <w:t>202</w:t>
            </w:r>
            <w:r>
              <w:rPr>
                <w:rFonts w:hint="eastAsia" w:cs="宋体"/>
                <w:snapToGrid w:val="0"/>
                <w:kern w:val="0"/>
                <w:szCs w:val="21"/>
                <w:lang w:val="en-US" w:eastAsia="zh-CN"/>
              </w:rPr>
              <w:t>2</w:t>
            </w:r>
            <w:r>
              <w:rPr>
                <w:rFonts w:hint="eastAsia" w:cs="宋体"/>
                <w:snapToGrid w:val="0"/>
                <w:kern w:val="0"/>
                <w:szCs w:val="21"/>
              </w:rPr>
              <w:t>年</w:t>
            </w:r>
          </w:p>
        </w:tc>
        <w:tc>
          <w:tcPr>
            <w:tcW w:w="1307"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p>
        </w:tc>
        <w:tc>
          <w:tcPr>
            <w:tcW w:w="887"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lang w:eastAsia="zh-CN"/>
              </w:rPr>
              <w:t>202</w:t>
            </w:r>
            <w:r>
              <w:rPr>
                <w:rFonts w:hint="eastAsia" w:cs="宋体"/>
                <w:snapToGrid w:val="0"/>
                <w:kern w:val="0"/>
                <w:szCs w:val="21"/>
                <w:lang w:val="en-US" w:eastAsia="zh-CN"/>
              </w:rPr>
              <w:t>3</w:t>
            </w:r>
            <w:r>
              <w:rPr>
                <w:rFonts w:hint="eastAsia" w:cs="宋体"/>
                <w:snapToGrid w:val="0"/>
                <w:kern w:val="0"/>
                <w:szCs w:val="21"/>
              </w:rPr>
              <w:t>年</w:t>
            </w:r>
          </w:p>
        </w:tc>
        <w:tc>
          <w:tcPr>
            <w:tcW w:w="1172"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87" w:hRule="atLeast"/>
          <w:jc w:val="center"/>
        </w:trPr>
        <w:tc>
          <w:tcPr>
            <w:tcW w:w="2345"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rPr>
            </w:pPr>
            <w:r>
              <w:rPr>
                <w:rFonts w:hint="eastAsia" w:cs="宋体"/>
                <w:snapToGrid w:val="0"/>
                <w:kern w:val="0"/>
                <w:szCs w:val="21"/>
              </w:rPr>
              <w:t>近三年</w:t>
            </w:r>
            <w:r>
              <w:rPr>
                <w:rFonts w:hint="eastAsia" w:cs="宋体"/>
                <w:snapToGrid w:val="0"/>
                <w:kern w:val="0"/>
                <w:szCs w:val="21"/>
                <w:lang w:eastAsia="zh-CN"/>
              </w:rPr>
              <w:t>研发经费</w:t>
            </w:r>
            <w:r>
              <w:rPr>
                <w:rFonts w:hint="eastAsia" w:cs="宋体"/>
                <w:snapToGrid w:val="0"/>
                <w:kern w:val="0"/>
                <w:szCs w:val="21"/>
              </w:rPr>
              <w:t>投入(万元)</w:t>
            </w:r>
          </w:p>
        </w:tc>
        <w:tc>
          <w:tcPr>
            <w:tcW w:w="1035"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lang w:eastAsia="zh-CN"/>
              </w:rPr>
              <w:t>202</w:t>
            </w:r>
            <w:r>
              <w:rPr>
                <w:rFonts w:hint="eastAsia" w:cs="宋体"/>
                <w:snapToGrid w:val="0"/>
                <w:kern w:val="0"/>
                <w:szCs w:val="21"/>
                <w:lang w:val="en-US" w:eastAsia="zh-CN"/>
              </w:rPr>
              <w:t>1</w:t>
            </w:r>
            <w:r>
              <w:rPr>
                <w:rFonts w:hint="eastAsia" w:cs="宋体"/>
                <w:snapToGrid w:val="0"/>
                <w:kern w:val="0"/>
                <w:szCs w:val="21"/>
              </w:rPr>
              <w:t>年</w:t>
            </w:r>
          </w:p>
        </w:tc>
        <w:tc>
          <w:tcPr>
            <w:tcW w:w="1241"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p>
        </w:tc>
        <w:tc>
          <w:tcPr>
            <w:tcW w:w="1020"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lang w:eastAsia="zh-CN"/>
              </w:rPr>
              <w:t>202</w:t>
            </w:r>
            <w:r>
              <w:rPr>
                <w:rFonts w:hint="eastAsia" w:cs="宋体"/>
                <w:snapToGrid w:val="0"/>
                <w:kern w:val="0"/>
                <w:szCs w:val="21"/>
                <w:lang w:val="en-US" w:eastAsia="zh-CN"/>
              </w:rPr>
              <w:t>2</w:t>
            </w:r>
            <w:r>
              <w:rPr>
                <w:rFonts w:hint="eastAsia" w:cs="宋体"/>
                <w:snapToGrid w:val="0"/>
                <w:kern w:val="0"/>
                <w:szCs w:val="21"/>
              </w:rPr>
              <w:t>年</w:t>
            </w:r>
          </w:p>
        </w:tc>
        <w:tc>
          <w:tcPr>
            <w:tcW w:w="1307"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p>
        </w:tc>
        <w:tc>
          <w:tcPr>
            <w:tcW w:w="887"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lang w:eastAsia="zh-CN"/>
              </w:rPr>
              <w:t>202</w:t>
            </w:r>
            <w:r>
              <w:rPr>
                <w:rFonts w:hint="eastAsia" w:cs="宋体"/>
                <w:snapToGrid w:val="0"/>
                <w:kern w:val="0"/>
                <w:szCs w:val="21"/>
                <w:lang w:val="en-US" w:eastAsia="zh-CN"/>
              </w:rPr>
              <w:t>3</w:t>
            </w:r>
            <w:r>
              <w:rPr>
                <w:rFonts w:hint="eastAsia" w:cs="宋体"/>
                <w:snapToGrid w:val="0"/>
                <w:kern w:val="0"/>
                <w:szCs w:val="21"/>
              </w:rPr>
              <w:t>年</w:t>
            </w:r>
          </w:p>
        </w:tc>
        <w:tc>
          <w:tcPr>
            <w:tcW w:w="1172"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87" w:hRule="atLeast"/>
          <w:jc w:val="center"/>
        </w:trPr>
        <w:tc>
          <w:tcPr>
            <w:tcW w:w="2345"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hint="eastAsia" w:cs="宋体"/>
                <w:snapToGrid w:val="0"/>
                <w:kern w:val="0"/>
                <w:szCs w:val="21"/>
              </w:rPr>
            </w:pPr>
            <w:r>
              <w:rPr>
                <w:rFonts w:hint="eastAsia" w:cs="宋体"/>
                <w:snapToGrid w:val="0"/>
                <w:kern w:val="0"/>
                <w:szCs w:val="21"/>
              </w:rPr>
              <w:t>近三年</w:t>
            </w:r>
            <w:r>
              <w:rPr>
                <w:rFonts w:hint="eastAsia" w:cs="宋体"/>
                <w:snapToGrid w:val="0"/>
                <w:kern w:val="0"/>
                <w:szCs w:val="21"/>
                <w:lang w:eastAsia="zh-CN"/>
              </w:rPr>
              <w:t>用于工业设计基础共性研究</w:t>
            </w:r>
            <w:r>
              <w:rPr>
                <w:rFonts w:hint="eastAsia" w:cs="宋体"/>
                <w:snapToGrid w:val="0"/>
                <w:kern w:val="0"/>
                <w:szCs w:val="21"/>
              </w:rPr>
              <w:t>投入(万元)</w:t>
            </w:r>
          </w:p>
        </w:tc>
        <w:tc>
          <w:tcPr>
            <w:tcW w:w="1035"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r>
              <w:rPr>
                <w:rFonts w:hint="eastAsia" w:cs="宋体"/>
                <w:snapToGrid w:val="0"/>
                <w:kern w:val="0"/>
                <w:szCs w:val="21"/>
                <w:lang w:eastAsia="zh-CN"/>
              </w:rPr>
              <w:t>202</w:t>
            </w:r>
            <w:r>
              <w:rPr>
                <w:rFonts w:hint="eastAsia" w:cs="宋体"/>
                <w:snapToGrid w:val="0"/>
                <w:kern w:val="0"/>
                <w:szCs w:val="21"/>
                <w:lang w:val="en-US" w:eastAsia="zh-CN"/>
              </w:rPr>
              <w:t>1</w:t>
            </w:r>
            <w:r>
              <w:rPr>
                <w:rFonts w:hint="eastAsia" w:cs="宋体"/>
                <w:snapToGrid w:val="0"/>
                <w:kern w:val="0"/>
                <w:szCs w:val="21"/>
              </w:rPr>
              <w:t>年</w:t>
            </w:r>
          </w:p>
        </w:tc>
        <w:tc>
          <w:tcPr>
            <w:tcW w:w="1241"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cs="宋体" w:asciiTheme="minorHAnsi" w:hAnsiTheme="minorHAnsi" w:eastAsiaTheme="minorEastAsia"/>
                <w:snapToGrid w:val="0"/>
                <w:kern w:val="0"/>
                <w:sz w:val="21"/>
                <w:szCs w:val="21"/>
                <w:lang w:val="en-US" w:eastAsia="zh-CN" w:bidi="ar-SA"/>
              </w:rPr>
            </w:pPr>
          </w:p>
        </w:tc>
        <w:tc>
          <w:tcPr>
            <w:tcW w:w="1020" w:type="dxa"/>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r>
              <w:rPr>
                <w:rFonts w:hint="eastAsia" w:cs="宋体"/>
                <w:snapToGrid w:val="0"/>
                <w:kern w:val="0"/>
                <w:szCs w:val="21"/>
                <w:lang w:eastAsia="zh-CN"/>
              </w:rPr>
              <w:t>202</w:t>
            </w:r>
            <w:r>
              <w:rPr>
                <w:rFonts w:hint="eastAsia" w:cs="宋体"/>
                <w:snapToGrid w:val="0"/>
                <w:kern w:val="0"/>
                <w:szCs w:val="21"/>
                <w:lang w:val="en-US" w:eastAsia="zh-CN"/>
              </w:rPr>
              <w:t>2</w:t>
            </w:r>
            <w:r>
              <w:rPr>
                <w:rFonts w:hint="eastAsia" w:cs="宋体"/>
                <w:snapToGrid w:val="0"/>
                <w:kern w:val="0"/>
                <w:szCs w:val="21"/>
              </w:rPr>
              <w:t>年</w:t>
            </w:r>
          </w:p>
        </w:tc>
        <w:tc>
          <w:tcPr>
            <w:tcW w:w="1307"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cs="宋体" w:asciiTheme="minorHAnsi" w:hAnsiTheme="minorHAnsi" w:eastAsiaTheme="minorEastAsia"/>
                <w:snapToGrid w:val="0"/>
                <w:kern w:val="0"/>
                <w:sz w:val="21"/>
                <w:szCs w:val="21"/>
                <w:lang w:val="en-US" w:eastAsia="zh-CN" w:bidi="ar-SA"/>
              </w:rPr>
            </w:pPr>
          </w:p>
        </w:tc>
        <w:tc>
          <w:tcPr>
            <w:tcW w:w="887"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leftChars="0" w:right="0" w:rightChars="0"/>
              <w:jc w:val="center"/>
              <w:textAlignment w:val="auto"/>
              <w:rPr>
                <w:rFonts w:hint="eastAsia" w:cs="宋体" w:asciiTheme="minorHAnsi" w:hAnsiTheme="minorHAnsi" w:eastAsiaTheme="minorEastAsia"/>
                <w:snapToGrid w:val="0"/>
                <w:kern w:val="0"/>
                <w:sz w:val="21"/>
                <w:szCs w:val="21"/>
                <w:lang w:val="en-US" w:eastAsia="zh-CN" w:bidi="ar-SA"/>
              </w:rPr>
            </w:pPr>
            <w:r>
              <w:rPr>
                <w:rFonts w:hint="eastAsia" w:cs="宋体"/>
                <w:snapToGrid w:val="0"/>
                <w:kern w:val="0"/>
                <w:szCs w:val="21"/>
                <w:lang w:eastAsia="zh-CN"/>
              </w:rPr>
              <w:t>202</w:t>
            </w:r>
            <w:r>
              <w:rPr>
                <w:rFonts w:hint="eastAsia" w:cs="宋体"/>
                <w:snapToGrid w:val="0"/>
                <w:kern w:val="0"/>
                <w:szCs w:val="21"/>
                <w:lang w:val="en-US" w:eastAsia="zh-CN"/>
              </w:rPr>
              <w:t>3</w:t>
            </w:r>
            <w:r>
              <w:rPr>
                <w:rFonts w:hint="eastAsia" w:cs="宋体"/>
                <w:snapToGrid w:val="0"/>
                <w:kern w:val="0"/>
                <w:szCs w:val="21"/>
              </w:rPr>
              <w:t>年</w:t>
            </w:r>
          </w:p>
        </w:tc>
        <w:tc>
          <w:tcPr>
            <w:tcW w:w="1172"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05" w:hRule="atLeast"/>
          <w:jc w:val="center"/>
        </w:trPr>
        <w:tc>
          <w:tcPr>
            <w:tcW w:w="2345"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lang w:eastAsia="zh-CN"/>
              </w:rPr>
              <w:t>成员单位被</w:t>
            </w:r>
            <w:r>
              <w:rPr>
                <w:rFonts w:hint="eastAsia" w:cs="宋体"/>
                <w:snapToGrid w:val="0"/>
                <w:kern w:val="0"/>
                <w:szCs w:val="21"/>
              </w:rPr>
              <w:t>认定情况</w:t>
            </w:r>
          </w:p>
        </w:tc>
        <w:tc>
          <w:tcPr>
            <w:tcW w:w="6662" w:type="dxa"/>
            <w:gridSpan w:val="11"/>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0" w:right="0"/>
              <w:textAlignment w:val="auto"/>
              <w:rPr>
                <w:rFonts w:hint="eastAsia" w:cs="宋体"/>
                <w:snapToGrid w:val="0"/>
                <w:kern w:val="0"/>
                <w:szCs w:val="21"/>
              </w:rPr>
            </w:pPr>
            <w:r>
              <w:rPr>
                <w:rFonts w:hint="eastAsia" w:cs="宋体"/>
                <w:snapToGrid w:val="0"/>
                <w:kern w:val="0"/>
                <w:szCs w:val="21"/>
              </w:rPr>
              <w:t>□</w:t>
            </w:r>
            <w:r>
              <w:rPr>
                <w:rFonts w:hint="eastAsia" w:cs="宋体"/>
                <w:snapToGrid w:val="0"/>
                <w:kern w:val="0"/>
                <w:szCs w:val="21"/>
                <w:lang w:eastAsia="zh-CN"/>
              </w:rPr>
              <w:t>市</w:t>
            </w:r>
            <w:r>
              <w:rPr>
                <w:rFonts w:hint="eastAsia" w:cs="宋体"/>
                <w:snapToGrid w:val="0"/>
                <w:kern w:val="0"/>
                <w:szCs w:val="21"/>
              </w:rPr>
              <w:t>级以上</w:t>
            </w:r>
            <w:r>
              <w:rPr>
                <w:rFonts w:hint="eastAsia" w:cs="宋体"/>
                <w:snapToGrid w:val="0"/>
                <w:kern w:val="0"/>
                <w:szCs w:val="21"/>
                <w:lang w:eastAsia="zh-CN"/>
              </w:rPr>
              <w:t>工业设计</w:t>
            </w:r>
            <w:r>
              <w:rPr>
                <w:rFonts w:hint="eastAsia" w:cs="宋体"/>
                <w:snapToGrid w:val="0"/>
                <w:kern w:val="0"/>
                <w:szCs w:val="21"/>
              </w:rPr>
              <w:t>中心   □</w:t>
            </w:r>
            <w:r>
              <w:rPr>
                <w:rFonts w:hint="eastAsia" w:cs="宋体"/>
                <w:snapToGrid w:val="0"/>
                <w:kern w:val="0"/>
                <w:szCs w:val="21"/>
                <w:lang w:eastAsia="zh-CN"/>
              </w:rPr>
              <w:t>市</w:t>
            </w:r>
            <w:r>
              <w:rPr>
                <w:rFonts w:hint="eastAsia" w:cs="宋体"/>
                <w:snapToGrid w:val="0"/>
                <w:kern w:val="0"/>
                <w:szCs w:val="21"/>
              </w:rPr>
              <w:t xml:space="preserve">级以上企业技术中心   </w:t>
            </w:r>
          </w:p>
          <w:p>
            <w:pPr>
              <w:keepNext w:val="0"/>
              <w:keepLines w:val="0"/>
              <w:pageBreakBefore w:val="0"/>
              <w:widowControl w:val="0"/>
              <w:kinsoku/>
              <w:wordWrap/>
              <w:overflowPunct/>
              <w:topLinePunct w:val="0"/>
              <w:autoSpaceDE/>
              <w:autoSpaceDN/>
              <w:bidi w:val="0"/>
              <w:adjustRightInd w:val="0"/>
              <w:snapToGrid w:val="0"/>
              <w:spacing w:line="560" w:lineRule="exact"/>
              <w:ind w:left="0" w:right="0"/>
              <w:textAlignment w:val="auto"/>
              <w:rPr>
                <w:rFonts w:hint="eastAsia" w:cs="宋体"/>
                <w:snapToGrid w:val="0"/>
                <w:kern w:val="0"/>
                <w:szCs w:val="21"/>
              </w:rPr>
            </w:pPr>
            <w:r>
              <w:rPr>
                <w:rFonts w:hint="eastAsia" w:cs="宋体"/>
                <w:snapToGrid w:val="0"/>
                <w:kern w:val="0"/>
                <w:szCs w:val="21"/>
              </w:rPr>
              <w:t>□</w:t>
            </w:r>
            <w:r>
              <w:rPr>
                <w:rFonts w:hint="eastAsia" w:cs="宋体"/>
                <w:snapToGrid w:val="0"/>
                <w:kern w:val="0"/>
                <w:szCs w:val="21"/>
                <w:lang w:eastAsia="zh-CN"/>
              </w:rPr>
              <w:t>市</w:t>
            </w:r>
            <w:r>
              <w:rPr>
                <w:rFonts w:hint="eastAsia" w:cs="宋体"/>
                <w:snapToGrid w:val="0"/>
                <w:kern w:val="0"/>
                <w:szCs w:val="21"/>
              </w:rPr>
              <w:t>级以上重点实验室</w:t>
            </w:r>
            <w:r>
              <w:rPr>
                <w:rFonts w:hint="eastAsia" w:cs="宋体"/>
                <w:snapToGrid w:val="0"/>
                <w:kern w:val="0"/>
                <w:szCs w:val="21"/>
                <w:lang w:val="en-US" w:eastAsia="zh-CN"/>
              </w:rPr>
              <w:t xml:space="preserve">     </w:t>
            </w:r>
            <w:r>
              <w:rPr>
                <w:rFonts w:hint="eastAsia" w:cs="宋体"/>
                <w:snapToGrid w:val="0"/>
                <w:kern w:val="0"/>
                <w:szCs w:val="21"/>
              </w:rPr>
              <w:t xml:space="preserve">□高新技术企业  </w:t>
            </w:r>
          </w:p>
          <w:p>
            <w:pPr>
              <w:keepNext w:val="0"/>
              <w:keepLines w:val="0"/>
              <w:pageBreakBefore w:val="0"/>
              <w:widowControl w:val="0"/>
              <w:kinsoku/>
              <w:wordWrap/>
              <w:overflowPunct/>
              <w:topLinePunct w:val="0"/>
              <w:autoSpaceDE/>
              <w:autoSpaceDN/>
              <w:bidi w:val="0"/>
              <w:adjustRightInd w:val="0"/>
              <w:snapToGrid w:val="0"/>
              <w:spacing w:line="560" w:lineRule="exact"/>
              <w:ind w:left="0" w:right="0"/>
              <w:textAlignment w:val="auto"/>
              <w:rPr>
                <w:rFonts w:cs="宋体"/>
                <w:snapToGrid w:val="0"/>
                <w:kern w:val="0"/>
                <w:szCs w:val="21"/>
              </w:rPr>
            </w:pPr>
            <w:r>
              <w:rPr>
                <w:rFonts w:hint="eastAsia" w:cs="宋体"/>
                <w:snapToGrid w:val="0"/>
                <w:kern w:val="0"/>
                <w:szCs w:val="21"/>
              </w:rPr>
              <w:sym w:font="Wingdings 2" w:char="00A3"/>
            </w:r>
            <w:r>
              <w:rPr>
                <w:rFonts w:hint="eastAsia" w:cs="宋体"/>
                <w:snapToGrid w:val="0"/>
                <w:kern w:val="0"/>
                <w:szCs w:val="21"/>
              </w:rPr>
              <w:t>软件企业   □其它（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65" w:hRule="atLeast"/>
          <w:jc w:val="center"/>
        </w:trPr>
        <w:tc>
          <w:tcPr>
            <w:tcW w:w="2345"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主营业务</w:t>
            </w:r>
          </w:p>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（主要行业或领域）</w:t>
            </w:r>
          </w:p>
        </w:tc>
        <w:tc>
          <w:tcPr>
            <w:tcW w:w="6662" w:type="dxa"/>
            <w:gridSpan w:val="11"/>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65" w:hRule="atLeast"/>
          <w:jc w:val="center"/>
        </w:trPr>
        <w:tc>
          <w:tcPr>
            <w:tcW w:w="2345" w:type="dxa"/>
            <w:gridSpan w:val="2"/>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jc w:val="center"/>
              <w:textAlignment w:val="auto"/>
              <w:rPr>
                <w:rFonts w:cs="宋体"/>
                <w:snapToGrid w:val="0"/>
                <w:kern w:val="0"/>
                <w:szCs w:val="21"/>
              </w:rPr>
            </w:pPr>
            <w:r>
              <w:rPr>
                <w:rFonts w:hint="eastAsia" w:cs="宋体"/>
                <w:snapToGrid w:val="0"/>
                <w:kern w:val="0"/>
                <w:szCs w:val="21"/>
              </w:rPr>
              <w:t>主导产品或服务</w:t>
            </w:r>
          </w:p>
        </w:tc>
        <w:tc>
          <w:tcPr>
            <w:tcW w:w="6662" w:type="dxa"/>
            <w:gridSpan w:val="11"/>
            <w:tcBorders>
              <w:tl2br w:val="nil"/>
              <w:tr2bl w:val="nil"/>
            </w:tcBorders>
            <w:noWrap w:val="0"/>
            <w:vAlign w:val="center"/>
          </w:tcPr>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p>
            <w:pPr>
              <w:keepNext w:val="0"/>
              <w:keepLines w:val="0"/>
              <w:pageBreakBefore w:val="0"/>
              <w:widowControl w:val="0"/>
              <w:kinsoku/>
              <w:overflowPunct/>
              <w:topLinePunct w:val="0"/>
              <w:autoSpaceDE/>
              <w:autoSpaceDN/>
              <w:bidi w:val="0"/>
              <w:adjustRightInd w:val="0"/>
              <w:snapToGrid w:val="0"/>
              <w:spacing w:line="560" w:lineRule="exact"/>
              <w:ind w:left="0" w:right="0"/>
              <w:textAlignment w:val="auto"/>
              <w:rPr>
                <w:rFonts w:cs="宋体"/>
                <w:snapToGrid w:val="0"/>
                <w:kern w:val="0"/>
                <w:szCs w:val="21"/>
              </w:rPr>
            </w:pPr>
          </w:p>
        </w:tc>
      </w:tr>
    </w:tbl>
    <w:p>
      <w:pPr>
        <w:keepNext w:val="0"/>
        <w:keepLines w:val="0"/>
        <w:pageBreakBefore w:val="0"/>
        <w:widowControl w:val="0"/>
        <w:kinsoku/>
        <w:overflowPunct/>
        <w:topLinePunct w:val="0"/>
        <w:autoSpaceDN/>
        <w:bidi w:val="0"/>
        <w:adjustRightInd w:val="0"/>
        <w:snapToGrid w:val="0"/>
        <w:spacing w:line="560" w:lineRule="exact"/>
        <w:textAlignment w:val="auto"/>
        <w:sectPr>
          <w:footerReference r:id="rId7" w:type="default"/>
          <w:pgSz w:w="11906" w:h="16838"/>
          <w:pgMar w:top="1440" w:right="1797" w:bottom="1440" w:left="1797" w:header="851" w:footer="1701" w:gutter="0"/>
          <w:pgNumType w:fmt="decimal"/>
          <w:cols w:space="720" w:num="1"/>
          <w:docGrid w:type="lines" w:linePitch="312" w:charSpace="0"/>
        </w:sectPr>
      </w:pPr>
    </w:p>
    <w:p>
      <w:pPr>
        <w:keepNext w:val="0"/>
        <w:keepLines w:val="0"/>
        <w:pageBreakBefore w:val="0"/>
        <w:widowControl w:val="0"/>
        <w:numPr>
          <w:ilvl w:val="0"/>
          <w:numId w:val="0"/>
        </w:numPr>
        <w:kinsoku/>
        <w:overflowPunct/>
        <w:topLinePunct w:val="0"/>
        <w:autoSpaceDN/>
        <w:bidi w:val="0"/>
        <w:spacing w:line="560" w:lineRule="exact"/>
        <w:ind w:firstLine="560" w:firstLineChars="200"/>
        <w:textAlignment w:val="auto"/>
        <w:rPr>
          <w:rFonts w:hint="eastAsia" w:eastAsia="黑体" w:cs="黑体"/>
          <w:sz w:val="28"/>
          <w:szCs w:val="28"/>
          <w:lang w:eastAsia="zh-CN"/>
        </w:rPr>
      </w:pPr>
      <w:r>
        <w:rPr>
          <w:rFonts w:hint="eastAsia" w:eastAsia="黑体" w:cs="黑体"/>
          <w:sz w:val="28"/>
          <w:szCs w:val="28"/>
          <w:lang w:val="en-US" w:eastAsia="zh-CN"/>
        </w:rPr>
        <w:t>2.</w:t>
      </w:r>
      <w:r>
        <w:rPr>
          <w:rFonts w:hint="eastAsia" w:eastAsia="黑体" w:cs="黑体"/>
          <w:sz w:val="28"/>
          <w:szCs w:val="28"/>
          <w:lang w:eastAsia="zh-CN"/>
        </w:rPr>
        <w:t>研究院主要建设内容</w:t>
      </w:r>
    </w:p>
    <w:p>
      <w:pPr>
        <w:keepNext w:val="0"/>
        <w:keepLines w:val="0"/>
        <w:pageBreakBefore w:val="0"/>
        <w:widowControl w:val="0"/>
        <w:numPr>
          <w:ilvl w:val="0"/>
          <w:numId w:val="0"/>
        </w:numPr>
        <w:kinsoku/>
        <w:overflowPunct/>
        <w:topLinePunct w:val="0"/>
        <w:autoSpaceDN/>
        <w:bidi w:val="0"/>
        <w:spacing w:line="560" w:lineRule="exact"/>
        <w:ind w:firstLine="560" w:firstLineChars="200"/>
        <w:textAlignment w:val="auto"/>
        <w:rPr>
          <w:rFonts w:hint="eastAsia" w:eastAsia="黑体" w:cs="黑体"/>
          <w:sz w:val="28"/>
          <w:szCs w:val="28"/>
          <w:lang w:eastAsia="zh-CN"/>
        </w:rPr>
      </w:pPr>
      <w:r>
        <w:rPr>
          <w:rFonts w:hint="eastAsia" w:eastAsia="黑体" w:cs="黑体"/>
          <w:sz w:val="28"/>
          <w:szCs w:val="28"/>
          <w:lang w:val="en-US" w:eastAsia="zh-CN"/>
        </w:rPr>
        <w:t>3.</w:t>
      </w:r>
      <w:r>
        <w:rPr>
          <w:rFonts w:hint="eastAsia" w:eastAsia="黑体" w:cs="黑体"/>
          <w:sz w:val="28"/>
          <w:szCs w:val="28"/>
          <w:lang w:eastAsia="zh-CN"/>
        </w:rPr>
        <w:t>研究院组织架构</w:t>
      </w:r>
    </w:p>
    <w:p>
      <w:pPr>
        <w:keepNext w:val="0"/>
        <w:keepLines w:val="0"/>
        <w:pageBreakBefore w:val="0"/>
        <w:widowControl w:val="0"/>
        <w:kinsoku/>
        <w:overflowPunct/>
        <w:topLinePunct w:val="0"/>
        <w:autoSpaceDN/>
        <w:bidi w:val="0"/>
        <w:spacing w:line="560" w:lineRule="exact"/>
        <w:textAlignment w:val="auto"/>
        <w:rPr>
          <w:rFonts w:hint="eastAsia" w:eastAsia="宋体" w:cs="宋体"/>
          <w:sz w:val="28"/>
          <w:szCs w:val="28"/>
          <w:lang w:eastAsia="zh-CN"/>
        </w:rPr>
      </w:pPr>
      <w:r>
        <w:rPr>
          <w:rFonts w:hint="eastAsia" w:cs="宋体"/>
          <w:sz w:val="28"/>
          <w:szCs w:val="28"/>
        </w:rPr>
        <w:t xml:space="preserve">        </w:t>
      </w:r>
      <w:r>
        <w:rPr>
          <w:rFonts w:hint="eastAsia" w:cs="宋体"/>
          <w:sz w:val="28"/>
          <w:szCs w:val="28"/>
          <w:lang w:val="en-US" w:eastAsia="zh-CN"/>
        </w:rPr>
        <w:t>3</w:t>
      </w:r>
      <w:r>
        <w:rPr>
          <w:rFonts w:hint="eastAsia" w:cs="宋体"/>
          <w:sz w:val="28"/>
          <w:szCs w:val="28"/>
        </w:rPr>
        <w:t xml:space="preserve">.1 </w:t>
      </w:r>
      <w:r>
        <w:rPr>
          <w:rFonts w:hint="eastAsia" w:cs="宋体"/>
          <w:sz w:val="28"/>
          <w:szCs w:val="28"/>
          <w:lang w:eastAsia="zh-CN"/>
        </w:rPr>
        <w:t>总体情况</w:t>
      </w:r>
    </w:p>
    <w:p>
      <w:pPr>
        <w:keepNext w:val="0"/>
        <w:keepLines w:val="0"/>
        <w:pageBreakBefore w:val="0"/>
        <w:widowControl w:val="0"/>
        <w:kinsoku/>
        <w:overflowPunct/>
        <w:topLinePunct w:val="0"/>
        <w:autoSpaceDN/>
        <w:bidi w:val="0"/>
        <w:spacing w:line="560" w:lineRule="exact"/>
        <w:textAlignment w:val="auto"/>
        <w:rPr>
          <w:rFonts w:hint="eastAsia" w:cs="宋体"/>
          <w:sz w:val="28"/>
          <w:szCs w:val="28"/>
        </w:rPr>
      </w:pPr>
      <w:r>
        <w:rPr>
          <w:rFonts w:hint="eastAsia" w:cs="宋体"/>
          <w:sz w:val="28"/>
          <w:szCs w:val="28"/>
        </w:rPr>
        <w:t xml:space="preserve">        </w:t>
      </w:r>
      <w:r>
        <w:rPr>
          <w:rFonts w:hint="eastAsia" w:cs="宋体"/>
          <w:sz w:val="28"/>
          <w:szCs w:val="28"/>
          <w:lang w:val="en-US" w:eastAsia="zh-CN"/>
        </w:rPr>
        <w:t>3</w:t>
      </w:r>
      <w:r>
        <w:rPr>
          <w:rFonts w:hint="eastAsia" w:cs="宋体"/>
          <w:sz w:val="28"/>
          <w:szCs w:val="28"/>
        </w:rPr>
        <w:t xml:space="preserve">.2 </w:t>
      </w:r>
      <w:r>
        <w:rPr>
          <w:rFonts w:hint="eastAsia" w:cs="宋体"/>
          <w:sz w:val="28"/>
          <w:szCs w:val="28"/>
          <w:lang w:eastAsia="zh-CN"/>
        </w:rPr>
        <w:t>牵头</w:t>
      </w:r>
      <w:r>
        <w:rPr>
          <w:rFonts w:hint="eastAsia" w:cs="宋体"/>
          <w:sz w:val="28"/>
          <w:szCs w:val="28"/>
        </w:rPr>
        <w:t>单位</w:t>
      </w:r>
    </w:p>
    <w:p>
      <w:pPr>
        <w:keepNext w:val="0"/>
        <w:keepLines w:val="0"/>
        <w:pageBreakBefore w:val="0"/>
        <w:widowControl w:val="0"/>
        <w:kinsoku/>
        <w:overflowPunct/>
        <w:topLinePunct w:val="0"/>
        <w:autoSpaceDN/>
        <w:bidi w:val="0"/>
        <w:spacing w:line="560" w:lineRule="exact"/>
        <w:textAlignment w:val="auto"/>
        <w:rPr>
          <w:rFonts w:hint="eastAsia" w:cs="宋体"/>
          <w:sz w:val="28"/>
          <w:szCs w:val="28"/>
          <w:lang w:eastAsia="zh-CN"/>
        </w:rPr>
      </w:pPr>
      <w:r>
        <w:rPr>
          <w:rFonts w:hint="eastAsia" w:cs="宋体"/>
          <w:sz w:val="28"/>
          <w:szCs w:val="28"/>
          <w:lang w:val="en-US" w:eastAsia="zh-CN"/>
        </w:rPr>
        <w:t xml:space="preserve">        3</w:t>
      </w:r>
      <w:r>
        <w:rPr>
          <w:rFonts w:hint="eastAsia" w:cs="宋体"/>
          <w:sz w:val="28"/>
          <w:szCs w:val="28"/>
        </w:rPr>
        <w:t>.</w:t>
      </w:r>
      <w:r>
        <w:rPr>
          <w:rFonts w:hint="eastAsia" w:cs="宋体"/>
          <w:sz w:val="28"/>
          <w:szCs w:val="28"/>
          <w:lang w:val="en-US" w:eastAsia="zh-CN"/>
        </w:rPr>
        <w:t>3</w:t>
      </w:r>
      <w:r>
        <w:rPr>
          <w:rFonts w:hint="eastAsia" w:cs="宋体"/>
          <w:sz w:val="28"/>
          <w:szCs w:val="28"/>
        </w:rPr>
        <w:t xml:space="preserve"> 参与单位</w:t>
      </w:r>
    </w:p>
    <w:p>
      <w:pPr>
        <w:keepNext w:val="0"/>
        <w:keepLines w:val="0"/>
        <w:pageBreakBefore w:val="0"/>
        <w:widowControl w:val="0"/>
        <w:numPr>
          <w:ilvl w:val="0"/>
          <w:numId w:val="0"/>
        </w:numPr>
        <w:kinsoku/>
        <w:overflowPunct/>
        <w:topLinePunct w:val="0"/>
        <w:autoSpaceDN/>
        <w:bidi w:val="0"/>
        <w:spacing w:line="560" w:lineRule="exact"/>
        <w:ind w:firstLine="560" w:firstLineChars="200"/>
        <w:textAlignment w:val="auto"/>
        <w:rPr>
          <w:rFonts w:hint="eastAsia" w:eastAsia="黑体" w:cs="黑体"/>
          <w:sz w:val="28"/>
          <w:szCs w:val="28"/>
          <w:lang w:eastAsia="zh-CN"/>
        </w:rPr>
      </w:pPr>
      <w:r>
        <w:rPr>
          <w:rFonts w:hint="eastAsia" w:eastAsia="黑体" w:cs="黑体"/>
          <w:sz w:val="28"/>
          <w:szCs w:val="28"/>
          <w:lang w:val="en-US" w:eastAsia="zh-CN"/>
        </w:rPr>
        <w:t>4.</w:t>
      </w:r>
      <w:r>
        <w:rPr>
          <w:rFonts w:hint="eastAsia" w:eastAsia="黑体" w:cs="黑体"/>
          <w:sz w:val="28"/>
          <w:szCs w:val="28"/>
          <w:lang w:eastAsia="zh-CN"/>
        </w:rPr>
        <w:t>现有基础条件</w:t>
      </w:r>
    </w:p>
    <w:p>
      <w:pPr>
        <w:keepNext w:val="0"/>
        <w:keepLines w:val="0"/>
        <w:pageBreakBefore w:val="0"/>
        <w:widowControl w:val="0"/>
        <w:kinsoku/>
        <w:overflowPunct/>
        <w:topLinePunct w:val="0"/>
        <w:autoSpaceDN/>
        <w:bidi w:val="0"/>
        <w:spacing w:line="560" w:lineRule="exact"/>
        <w:ind w:firstLine="560" w:firstLineChars="200"/>
        <w:textAlignment w:val="auto"/>
        <w:rPr>
          <w:rFonts w:hint="default" w:eastAsia="黑体" w:cs="黑体"/>
          <w:sz w:val="28"/>
          <w:szCs w:val="28"/>
          <w:lang w:val="en-US" w:eastAsia="zh-CN"/>
        </w:rPr>
      </w:pPr>
      <w:r>
        <w:rPr>
          <w:rFonts w:hint="eastAsia" w:eastAsia="楷体_GB2312" w:cs="楷体_GB2312"/>
          <w:sz w:val="28"/>
          <w:szCs w:val="28"/>
        </w:rPr>
        <w:t>（牵头单位及参与单位的</w:t>
      </w:r>
      <w:r>
        <w:rPr>
          <w:rFonts w:hint="eastAsia" w:eastAsia="楷体_GB2312" w:cs="楷体_GB2312"/>
          <w:sz w:val="28"/>
          <w:szCs w:val="28"/>
          <w:lang w:eastAsia="zh-CN"/>
        </w:rPr>
        <w:t>基础研究</w:t>
      </w:r>
      <w:r>
        <w:rPr>
          <w:rFonts w:hint="eastAsia" w:eastAsia="楷体_GB2312" w:cs="楷体_GB2312"/>
          <w:sz w:val="28"/>
          <w:szCs w:val="28"/>
        </w:rPr>
        <w:t>团队情况，</w:t>
      </w:r>
      <w:r>
        <w:rPr>
          <w:rFonts w:hint="eastAsia" w:eastAsia="楷体_GB2312" w:cs="楷体_GB2312"/>
          <w:sz w:val="28"/>
          <w:szCs w:val="28"/>
          <w:lang w:eastAsia="zh-CN"/>
        </w:rPr>
        <w:t>采取“平台</w:t>
      </w:r>
      <w:r>
        <w:rPr>
          <w:rFonts w:hint="eastAsia" w:eastAsia="楷体_GB2312" w:cs="楷体_GB2312"/>
          <w:sz w:val="28"/>
          <w:szCs w:val="28"/>
          <w:lang w:val="en-US" w:eastAsia="zh-CN"/>
        </w:rPr>
        <w:t>+公司</w:t>
      </w:r>
      <w:r>
        <w:rPr>
          <w:rFonts w:hint="eastAsia" w:eastAsia="楷体_GB2312" w:cs="楷体_GB2312"/>
          <w:sz w:val="28"/>
          <w:szCs w:val="28"/>
          <w:lang w:eastAsia="zh-CN"/>
        </w:rPr>
        <w:t>”的模式，</w:t>
      </w:r>
      <w:r>
        <w:rPr>
          <w:rFonts w:hint="eastAsia" w:eastAsia="楷体_GB2312" w:cs="楷体_GB2312"/>
          <w:sz w:val="28"/>
          <w:szCs w:val="28"/>
        </w:rPr>
        <w:t>已形成的产学研用产业技术联盟融合情况；可</w:t>
      </w:r>
      <w:r>
        <w:rPr>
          <w:rFonts w:hint="eastAsia" w:eastAsia="楷体_GB2312" w:cs="楷体_GB2312"/>
          <w:sz w:val="28"/>
          <w:szCs w:val="28"/>
          <w:lang w:eastAsia="zh-CN"/>
        </w:rPr>
        <w:t>提供公共服务</w:t>
      </w:r>
      <w:r>
        <w:rPr>
          <w:rFonts w:hint="eastAsia" w:eastAsia="楷体_GB2312" w:cs="楷体_GB2312"/>
          <w:sz w:val="28"/>
          <w:szCs w:val="28"/>
        </w:rPr>
        <w:t>的软硬件条件，完成预期目标的技术、人才、机制、设施设备情况等）</w:t>
      </w:r>
    </w:p>
    <w:p>
      <w:pPr>
        <w:keepNext w:val="0"/>
        <w:keepLines w:val="0"/>
        <w:pageBreakBefore w:val="0"/>
        <w:widowControl w:val="0"/>
        <w:kinsoku/>
        <w:overflowPunct/>
        <w:topLinePunct w:val="0"/>
        <w:autoSpaceDN/>
        <w:bidi w:val="0"/>
        <w:spacing w:line="560" w:lineRule="exact"/>
        <w:textAlignment w:val="auto"/>
        <w:rPr>
          <w:rFonts w:hint="default" w:cs="宋体" w:eastAsiaTheme="minorEastAsia"/>
          <w:sz w:val="28"/>
          <w:szCs w:val="28"/>
          <w:lang w:val="en-US" w:eastAsia="zh-CN"/>
        </w:rPr>
      </w:pPr>
      <w:r>
        <w:rPr>
          <w:rFonts w:hint="eastAsia" w:cs="宋体"/>
          <w:sz w:val="28"/>
          <w:szCs w:val="28"/>
          <w:lang w:val="en-US" w:eastAsia="zh-CN"/>
        </w:rPr>
        <w:t xml:space="preserve">    5.</w:t>
      </w:r>
      <w:r>
        <w:rPr>
          <w:rFonts w:hint="eastAsia" w:eastAsia="黑体" w:cs="黑体"/>
          <w:sz w:val="28"/>
          <w:szCs w:val="28"/>
          <w:lang w:eastAsia="zh-CN"/>
        </w:rPr>
        <w:t>研究院</w:t>
      </w:r>
      <w:r>
        <w:rPr>
          <w:rFonts w:hint="eastAsia" w:eastAsia="黑体" w:cs="黑体"/>
          <w:sz w:val="28"/>
          <w:szCs w:val="28"/>
          <w:lang w:val="en-US" w:eastAsia="zh-CN"/>
        </w:rPr>
        <w:t>经营情况</w:t>
      </w:r>
    </w:p>
    <w:p>
      <w:pPr>
        <w:keepNext w:val="0"/>
        <w:keepLines w:val="0"/>
        <w:pageBreakBefore w:val="0"/>
        <w:widowControl w:val="0"/>
        <w:kinsoku/>
        <w:overflowPunct/>
        <w:topLinePunct w:val="0"/>
        <w:autoSpaceDN/>
        <w:bidi w:val="0"/>
        <w:spacing w:line="560" w:lineRule="exact"/>
        <w:ind w:firstLine="560" w:firstLineChars="200"/>
        <w:textAlignment w:val="auto"/>
        <w:rPr>
          <w:rFonts w:hint="eastAsia" w:eastAsia="黑体" w:cs="黑体"/>
          <w:sz w:val="28"/>
          <w:szCs w:val="28"/>
          <w:lang w:eastAsia="zh-CN"/>
        </w:rPr>
      </w:pPr>
      <w:r>
        <w:rPr>
          <w:rFonts w:hint="eastAsia" w:eastAsia="黑体" w:cs="黑体"/>
          <w:sz w:val="28"/>
          <w:szCs w:val="28"/>
          <w:lang w:val="en-US" w:eastAsia="zh-CN"/>
        </w:rPr>
        <w:t>6</w:t>
      </w:r>
      <w:r>
        <w:rPr>
          <w:rFonts w:hint="eastAsia" w:eastAsia="黑体" w:cs="黑体"/>
          <w:sz w:val="28"/>
          <w:szCs w:val="28"/>
          <w:lang w:eastAsia="zh-CN"/>
        </w:rPr>
        <w:t>.研究院运行机制及经营机制</w:t>
      </w:r>
    </w:p>
    <w:p>
      <w:pPr>
        <w:keepNext w:val="0"/>
        <w:keepLines w:val="0"/>
        <w:pageBreakBefore w:val="0"/>
        <w:widowControl w:val="0"/>
        <w:kinsoku/>
        <w:overflowPunct/>
        <w:topLinePunct w:val="0"/>
        <w:autoSpaceDN/>
        <w:bidi w:val="0"/>
        <w:spacing w:line="560" w:lineRule="exact"/>
        <w:ind w:firstLine="560" w:firstLineChars="200"/>
        <w:textAlignment w:val="auto"/>
        <w:rPr>
          <w:rFonts w:hint="eastAsia" w:eastAsia="华文楷体"/>
          <w:sz w:val="28"/>
          <w:szCs w:val="28"/>
        </w:rPr>
      </w:pPr>
      <w:r>
        <w:rPr>
          <w:rFonts w:hint="eastAsia" w:eastAsia="楷体_GB2312" w:cs="楷体_GB2312"/>
          <w:sz w:val="28"/>
          <w:szCs w:val="28"/>
        </w:rPr>
        <w:t>（包括</w:t>
      </w:r>
      <w:r>
        <w:rPr>
          <w:rFonts w:hint="eastAsia" w:eastAsia="楷体_GB2312" w:cs="楷体_GB2312"/>
          <w:sz w:val="28"/>
          <w:szCs w:val="28"/>
          <w:lang w:eastAsia="zh-CN"/>
        </w:rPr>
        <w:t>决策</w:t>
      </w:r>
      <w:r>
        <w:rPr>
          <w:rFonts w:hint="eastAsia" w:eastAsia="楷体_GB2312" w:cs="楷体_GB2312"/>
          <w:sz w:val="28"/>
          <w:szCs w:val="28"/>
        </w:rPr>
        <w:t>机制、资金</w:t>
      </w:r>
      <w:r>
        <w:rPr>
          <w:rFonts w:hint="eastAsia" w:eastAsia="楷体_GB2312" w:cs="楷体_GB2312"/>
          <w:sz w:val="28"/>
          <w:szCs w:val="28"/>
          <w:lang w:eastAsia="zh-CN"/>
        </w:rPr>
        <w:t>筹集及</w:t>
      </w:r>
      <w:r>
        <w:rPr>
          <w:rFonts w:hint="eastAsia" w:eastAsia="楷体_GB2312" w:cs="楷体_GB2312"/>
          <w:sz w:val="28"/>
          <w:szCs w:val="28"/>
        </w:rPr>
        <w:t>管理机制、内部资源管理及研究成果共享机制</w:t>
      </w:r>
      <w:r>
        <w:rPr>
          <w:rFonts w:hint="eastAsia" w:eastAsia="楷体_GB2312" w:cs="楷体_GB2312"/>
          <w:sz w:val="28"/>
          <w:szCs w:val="28"/>
          <w:lang w:eastAsia="zh-CN"/>
        </w:rPr>
        <w:t>、基础研究</w:t>
      </w:r>
      <w:r>
        <w:rPr>
          <w:rFonts w:hint="eastAsia" w:eastAsia="楷体_GB2312" w:cs="楷体_GB2312"/>
          <w:sz w:val="28"/>
          <w:szCs w:val="28"/>
        </w:rPr>
        <w:t>人员分工机制</w:t>
      </w:r>
      <w:r>
        <w:rPr>
          <w:rFonts w:hint="eastAsia" w:eastAsia="楷体_GB2312" w:cs="楷体_GB2312"/>
          <w:sz w:val="28"/>
          <w:szCs w:val="28"/>
          <w:lang w:eastAsia="zh-CN"/>
        </w:rPr>
        <w:t>、沟通协作机制、成果转化激励机制、</w:t>
      </w:r>
      <w:r>
        <w:rPr>
          <w:rFonts w:hint="eastAsia" w:eastAsia="楷体_GB2312" w:cs="楷体_GB2312"/>
          <w:sz w:val="28"/>
          <w:szCs w:val="28"/>
        </w:rPr>
        <w:t>收益分配机制等）</w:t>
      </w:r>
    </w:p>
    <w:p>
      <w:pPr>
        <w:keepNext w:val="0"/>
        <w:keepLines w:val="0"/>
        <w:pageBreakBefore w:val="0"/>
        <w:widowControl w:val="0"/>
        <w:kinsoku/>
        <w:overflowPunct/>
        <w:topLinePunct w:val="0"/>
        <w:autoSpaceDN/>
        <w:bidi w:val="0"/>
        <w:spacing w:line="560" w:lineRule="exact"/>
        <w:ind w:firstLine="560" w:firstLineChars="200"/>
        <w:textAlignment w:val="auto"/>
        <w:rPr>
          <w:rFonts w:hint="eastAsia" w:eastAsia="黑体" w:cs="黑体"/>
          <w:sz w:val="28"/>
          <w:szCs w:val="28"/>
          <w:lang w:val="en-US" w:eastAsia="zh-CN"/>
        </w:rPr>
      </w:pPr>
      <w:r>
        <w:rPr>
          <w:rFonts w:hint="eastAsia" w:eastAsia="黑体" w:cs="黑体"/>
          <w:sz w:val="28"/>
          <w:szCs w:val="28"/>
          <w:lang w:val="en-US" w:eastAsia="zh-CN"/>
        </w:rPr>
        <w:t>7.管理团队及专家团队</w:t>
      </w:r>
    </w:p>
    <w:p>
      <w:pPr>
        <w:keepNext w:val="0"/>
        <w:keepLines w:val="0"/>
        <w:pageBreakBefore w:val="0"/>
        <w:widowControl w:val="0"/>
        <w:kinsoku/>
        <w:overflowPunct/>
        <w:topLinePunct w:val="0"/>
        <w:autoSpaceDN/>
        <w:bidi w:val="0"/>
        <w:spacing w:line="560" w:lineRule="exact"/>
        <w:ind w:firstLine="560" w:firstLineChars="200"/>
        <w:textAlignment w:val="auto"/>
        <w:rPr>
          <w:rFonts w:hint="eastAsia" w:eastAsia="华文楷体"/>
          <w:sz w:val="28"/>
          <w:szCs w:val="28"/>
        </w:rPr>
      </w:pPr>
      <w:r>
        <w:rPr>
          <w:rFonts w:hint="eastAsia" w:ascii="楷体" w:hAnsi="楷体" w:eastAsia="楷体" w:cs="楷体"/>
          <w:sz w:val="28"/>
          <w:szCs w:val="28"/>
        </w:rPr>
        <w:t>（牵头单位及参与单位的主要研究人员和管理人员情况，如项目负责人、团队负责人及成员等）</w:t>
      </w:r>
    </w:p>
    <w:p>
      <w:pPr>
        <w:keepNext w:val="0"/>
        <w:keepLines w:val="0"/>
        <w:pageBreakBefore w:val="0"/>
        <w:widowControl w:val="0"/>
        <w:kinsoku/>
        <w:overflowPunct/>
        <w:topLinePunct w:val="0"/>
        <w:autoSpaceDN/>
        <w:bidi w:val="0"/>
        <w:spacing w:line="560" w:lineRule="exact"/>
        <w:ind w:firstLine="560" w:firstLineChars="200"/>
        <w:textAlignment w:val="auto"/>
        <w:rPr>
          <w:rFonts w:hint="eastAsia" w:eastAsia="黑体" w:cs="黑体"/>
          <w:sz w:val="28"/>
          <w:szCs w:val="28"/>
          <w:lang w:val="en-US" w:eastAsia="zh-CN"/>
        </w:rPr>
      </w:pPr>
      <w:r>
        <w:rPr>
          <w:rFonts w:hint="eastAsia" w:eastAsia="黑体" w:cs="黑体"/>
          <w:sz w:val="28"/>
          <w:szCs w:val="28"/>
          <w:lang w:val="en-US" w:eastAsia="zh-CN"/>
        </w:rPr>
        <w:t>8.研究院负责人及主要骨干人员</w:t>
      </w:r>
    </w:p>
    <w:p>
      <w:pPr>
        <w:keepNext w:val="0"/>
        <w:keepLines w:val="0"/>
        <w:pageBreakBefore w:val="0"/>
        <w:widowControl w:val="0"/>
        <w:kinsoku/>
        <w:overflowPunct/>
        <w:topLinePunct w:val="0"/>
        <w:autoSpaceDN/>
        <w:bidi w:val="0"/>
        <w:spacing w:line="560" w:lineRule="exact"/>
        <w:ind w:firstLine="560" w:firstLineChars="200"/>
        <w:textAlignment w:val="auto"/>
        <w:rPr>
          <w:rFonts w:hint="eastAsia" w:eastAsia="楷体_GB2312" w:cs="楷体_GB2312"/>
          <w:sz w:val="28"/>
          <w:szCs w:val="28"/>
        </w:rPr>
      </w:pPr>
      <w:r>
        <w:rPr>
          <w:rFonts w:hint="eastAsia" w:eastAsia="楷体_GB2312" w:cs="楷体_GB2312"/>
          <w:sz w:val="28"/>
          <w:szCs w:val="28"/>
        </w:rPr>
        <w:t>（骨干的资历、业绩和成果</w:t>
      </w:r>
      <w:r>
        <w:rPr>
          <w:rFonts w:hint="eastAsia" w:eastAsia="楷体_GB2312" w:cs="楷体_GB2312"/>
          <w:sz w:val="28"/>
          <w:szCs w:val="28"/>
          <w:lang w:eastAsia="zh-CN"/>
        </w:rPr>
        <w:t>；</w:t>
      </w:r>
      <w:r>
        <w:rPr>
          <w:rFonts w:hint="eastAsia" w:eastAsia="楷体_GB2312" w:cs="楷体_GB2312"/>
          <w:sz w:val="28"/>
          <w:szCs w:val="28"/>
        </w:rPr>
        <w:t>项目组长和主要技术骨干的资历，从事过的主要研究任务及所负责任和作用，主要研究成果、发明专利和获奖情况，特别是与本</w:t>
      </w:r>
      <w:r>
        <w:rPr>
          <w:rFonts w:hint="eastAsia" w:eastAsia="楷体_GB2312" w:cs="楷体_GB2312"/>
          <w:sz w:val="28"/>
          <w:szCs w:val="28"/>
          <w:lang w:eastAsia="zh-CN"/>
        </w:rPr>
        <w:t>研究院</w:t>
      </w:r>
      <w:r>
        <w:rPr>
          <w:rFonts w:hint="eastAsia" w:eastAsia="楷体_GB2312" w:cs="楷体_GB2312"/>
          <w:sz w:val="28"/>
          <w:szCs w:val="28"/>
        </w:rPr>
        <w:t>相关的研究成果情况）</w:t>
      </w:r>
    </w:p>
    <w:p>
      <w:pPr>
        <w:keepNext w:val="0"/>
        <w:keepLines w:val="0"/>
        <w:pageBreakBefore w:val="0"/>
        <w:widowControl w:val="0"/>
        <w:kinsoku/>
        <w:overflowPunct/>
        <w:topLinePunct w:val="0"/>
        <w:autoSpaceDN/>
        <w:bidi w:val="0"/>
        <w:spacing w:line="560" w:lineRule="exact"/>
        <w:ind w:firstLine="560" w:firstLineChars="200"/>
        <w:textAlignment w:val="auto"/>
        <w:rPr>
          <w:rFonts w:hint="eastAsia" w:eastAsia="黑体" w:cs="黑体"/>
          <w:sz w:val="28"/>
          <w:szCs w:val="28"/>
          <w:lang w:val="en-US" w:eastAsia="zh-CN"/>
        </w:rPr>
      </w:pPr>
      <w:r>
        <w:rPr>
          <w:rFonts w:hint="eastAsia" w:eastAsia="黑体" w:cs="黑体"/>
          <w:sz w:val="28"/>
          <w:szCs w:val="28"/>
          <w:lang w:val="en-US" w:eastAsia="zh-CN"/>
        </w:rPr>
        <w:t>9.研究院知识产权保护团队</w:t>
      </w:r>
    </w:p>
    <w:p>
      <w:pPr>
        <w:keepNext w:val="0"/>
        <w:keepLines w:val="0"/>
        <w:pageBreakBefore w:val="0"/>
        <w:widowControl w:val="0"/>
        <w:kinsoku/>
        <w:overflowPunct/>
        <w:topLinePunct w:val="0"/>
        <w:autoSpaceDN/>
        <w:bidi w:val="0"/>
        <w:spacing w:line="560" w:lineRule="exact"/>
        <w:ind w:firstLine="560" w:firstLineChars="200"/>
        <w:textAlignment w:val="auto"/>
      </w:pPr>
      <w:r>
        <w:rPr>
          <w:rFonts w:hint="eastAsia" w:ascii="楷体" w:hAnsi="楷体" w:eastAsia="楷体" w:cs="楷体"/>
          <w:sz w:val="28"/>
          <w:szCs w:val="28"/>
        </w:rPr>
        <w:t>（主要人员情况，</w:t>
      </w:r>
      <w:r>
        <w:rPr>
          <w:rFonts w:hint="eastAsia" w:ascii="楷体" w:hAnsi="楷体" w:eastAsia="楷体" w:cs="楷体"/>
          <w:sz w:val="28"/>
          <w:szCs w:val="28"/>
          <w:lang w:eastAsia="zh-CN"/>
        </w:rPr>
        <w:t>团队资质</w:t>
      </w:r>
      <w:r>
        <w:rPr>
          <w:rFonts w:hint="eastAsia" w:ascii="楷体" w:hAnsi="楷体" w:eastAsia="楷体" w:cs="楷体"/>
          <w:sz w:val="28"/>
          <w:szCs w:val="28"/>
        </w:rPr>
        <w:t>等</w:t>
      </w:r>
      <w:r>
        <w:rPr>
          <w:rFonts w:hint="eastAsia" w:ascii="楷体" w:hAnsi="楷体" w:eastAsia="楷体" w:cs="楷体"/>
          <w:sz w:val="28"/>
          <w:szCs w:val="28"/>
          <w:lang w:eastAsia="zh-CN"/>
        </w:rPr>
        <w:t>情况</w:t>
      </w:r>
      <w:r>
        <w:rPr>
          <w:rFonts w:hint="eastAsia" w:ascii="楷体" w:hAnsi="楷体" w:eastAsia="楷体" w:cs="楷体"/>
          <w:sz w:val="28"/>
          <w:szCs w:val="28"/>
        </w:rPr>
        <w:t>）</w:t>
      </w:r>
    </w:p>
    <w:p>
      <w:pPr>
        <w:keepNext w:val="0"/>
        <w:keepLines w:val="0"/>
        <w:pageBreakBefore w:val="0"/>
        <w:widowControl w:val="0"/>
        <w:kinsoku/>
        <w:overflowPunct/>
        <w:topLinePunct w:val="0"/>
        <w:autoSpaceDN/>
        <w:bidi w:val="0"/>
        <w:adjustRightInd w:val="0"/>
        <w:snapToGrid w:val="0"/>
        <w:spacing w:line="560" w:lineRule="exact"/>
        <w:ind w:firstLine="560" w:firstLineChars="200"/>
        <w:textAlignment w:val="auto"/>
        <w:rPr>
          <w:rFonts w:hint="eastAsia" w:eastAsia="黑体"/>
          <w:sz w:val="28"/>
          <w:szCs w:val="28"/>
          <w:highlight w:val="none"/>
          <w:lang w:eastAsia="zh-CN"/>
        </w:rPr>
      </w:pPr>
      <w:r>
        <w:rPr>
          <w:rFonts w:hint="eastAsia" w:eastAsia="黑体" w:cs="黑体"/>
          <w:sz w:val="28"/>
          <w:szCs w:val="28"/>
          <w:highlight w:val="none"/>
          <w:lang w:val="en-US" w:eastAsia="zh-CN"/>
        </w:rPr>
        <w:t>10</w:t>
      </w:r>
      <w:r>
        <w:rPr>
          <w:rFonts w:hint="eastAsia" w:eastAsia="黑体" w:cs="黑体"/>
          <w:sz w:val="28"/>
          <w:szCs w:val="28"/>
          <w:highlight w:val="none"/>
        </w:rPr>
        <w:t>.工业设计网络平台</w:t>
      </w:r>
    </w:p>
    <w:p>
      <w:pPr>
        <w:keepNext w:val="0"/>
        <w:keepLines w:val="0"/>
        <w:pageBreakBefore w:val="0"/>
        <w:widowControl w:val="0"/>
        <w:kinsoku/>
        <w:overflowPunct/>
        <w:topLinePunct w:val="0"/>
        <w:autoSpaceDN/>
        <w:bidi w:val="0"/>
        <w:spacing w:line="560" w:lineRule="exact"/>
        <w:textAlignment w:val="auto"/>
        <w:rPr>
          <w:rFonts w:hint="eastAsia" w:eastAsia="宋体" w:cs="宋体"/>
          <w:sz w:val="28"/>
          <w:szCs w:val="28"/>
          <w:highlight w:val="none"/>
          <w:lang w:eastAsia="zh-CN"/>
        </w:rPr>
      </w:pPr>
      <w:r>
        <w:rPr>
          <w:rFonts w:hint="eastAsia" w:eastAsia="方正黑体_GBK"/>
          <w:sz w:val="28"/>
          <w:szCs w:val="28"/>
          <w:highlight w:val="none"/>
        </w:rPr>
        <w:t xml:space="preserve">      </w:t>
      </w:r>
      <w:r>
        <w:rPr>
          <w:rFonts w:hint="eastAsia" w:eastAsia="方正黑体_GBK" w:cs="宋体"/>
          <w:sz w:val="28"/>
          <w:szCs w:val="28"/>
          <w:highlight w:val="none"/>
          <w:lang w:val="en-US" w:eastAsia="zh-CN"/>
        </w:rPr>
        <w:t>10</w:t>
      </w:r>
      <w:r>
        <w:rPr>
          <w:rFonts w:hint="eastAsia" w:cs="宋体"/>
          <w:sz w:val="28"/>
          <w:szCs w:val="28"/>
          <w:highlight w:val="none"/>
        </w:rPr>
        <w:t>.1 工业设计网络平台</w:t>
      </w:r>
      <w:r>
        <w:rPr>
          <w:rFonts w:hint="eastAsia" w:cs="宋体"/>
          <w:sz w:val="28"/>
          <w:szCs w:val="28"/>
          <w:highlight w:val="none"/>
          <w:lang w:eastAsia="zh-CN"/>
        </w:rPr>
        <w:t>基本</w:t>
      </w:r>
      <w:r>
        <w:rPr>
          <w:rFonts w:hint="eastAsia" w:cs="宋体"/>
          <w:sz w:val="28"/>
          <w:szCs w:val="28"/>
          <w:highlight w:val="none"/>
        </w:rPr>
        <w:t>情况</w:t>
      </w:r>
    </w:p>
    <w:p>
      <w:pPr>
        <w:keepNext w:val="0"/>
        <w:keepLines w:val="0"/>
        <w:pageBreakBefore w:val="0"/>
        <w:widowControl w:val="0"/>
        <w:kinsoku/>
        <w:overflowPunct/>
        <w:topLinePunct w:val="0"/>
        <w:autoSpaceDN/>
        <w:bidi w:val="0"/>
        <w:spacing w:line="560" w:lineRule="exact"/>
        <w:ind w:firstLine="560" w:firstLineChars="200"/>
        <w:textAlignment w:val="auto"/>
        <w:rPr>
          <w:rFonts w:hint="eastAsia" w:cs="宋体"/>
          <w:sz w:val="28"/>
          <w:szCs w:val="28"/>
          <w:highlight w:val="none"/>
        </w:rPr>
      </w:pPr>
      <w:r>
        <w:rPr>
          <w:rFonts w:hint="eastAsia" w:cs="宋体"/>
          <w:sz w:val="28"/>
          <w:szCs w:val="28"/>
          <w:highlight w:val="none"/>
        </w:rPr>
        <w:t xml:space="preserve">  </w:t>
      </w:r>
      <w:r>
        <w:rPr>
          <w:rFonts w:hint="eastAsia" w:cs="宋体"/>
          <w:sz w:val="28"/>
          <w:szCs w:val="28"/>
          <w:highlight w:val="none"/>
          <w:lang w:val="en-US" w:eastAsia="zh-CN"/>
        </w:rPr>
        <w:t>10</w:t>
      </w:r>
      <w:r>
        <w:rPr>
          <w:rFonts w:hint="eastAsia" w:cs="宋体"/>
          <w:sz w:val="28"/>
          <w:szCs w:val="28"/>
          <w:highlight w:val="none"/>
        </w:rPr>
        <w:t>.2 在线交易功能情况</w:t>
      </w:r>
    </w:p>
    <w:p>
      <w:pPr>
        <w:keepNext w:val="0"/>
        <w:keepLines w:val="0"/>
        <w:pageBreakBefore w:val="0"/>
        <w:widowControl w:val="0"/>
        <w:kinsoku/>
        <w:overflowPunct/>
        <w:topLinePunct w:val="0"/>
        <w:autoSpaceDN/>
        <w:bidi w:val="0"/>
        <w:spacing w:line="560" w:lineRule="exact"/>
        <w:ind w:firstLine="560" w:firstLineChars="200"/>
        <w:textAlignment w:val="auto"/>
        <w:rPr>
          <w:rFonts w:hint="eastAsia"/>
          <w:lang w:eastAsia="zh-CN"/>
        </w:rPr>
      </w:pPr>
      <w:r>
        <w:rPr>
          <w:rFonts w:hint="eastAsia" w:cs="宋体"/>
          <w:sz w:val="28"/>
          <w:szCs w:val="28"/>
          <w:highlight w:val="none"/>
        </w:rPr>
        <w:t xml:space="preserve">  </w:t>
      </w:r>
      <w:r>
        <w:rPr>
          <w:rFonts w:hint="eastAsia" w:cs="宋体"/>
          <w:sz w:val="28"/>
          <w:szCs w:val="28"/>
          <w:highlight w:val="none"/>
          <w:lang w:val="en-US" w:eastAsia="zh-CN"/>
        </w:rPr>
        <w:t>10</w:t>
      </w:r>
      <w:r>
        <w:rPr>
          <w:rFonts w:hint="eastAsia" w:cs="宋体"/>
          <w:sz w:val="28"/>
          <w:szCs w:val="28"/>
          <w:highlight w:val="none"/>
        </w:rPr>
        <w:t>.</w:t>
      </w:r>
      <w:r>
        <w:rPr>
          <w:rFonts w:hint="eastAsia" w:cs="宋体"/>
          <w:sz w:val="28"/>
          <w:szCs w:val="28"/>
          <w:highlight w:val="none"/>
          <w:lang w:val="en-US" w:eastAsia="zh-CN"/>
        </w:rPr>
        <w:t>3</w:t>
      </w:r>
      <w:r>
        <w:rPr>
          <w:rFonts w:hint="eastAsia" w:cs="宋体"/>
          <w:sz w:val="28"/>
          <w:szCs w:val="28"/>
          <w:highlight w:val="none"/>
        </w:rPr>
        <w:t xml:space="preserve"> </w:t>
      </w:r>
      <w:r>
        <w:rPr>
          <w:rFonts w:hint="eastAsia" w:cs="宋体"/>
          <w:sz w:val="28"/>
          <w:szCs w:val="28"/>
          <w:highlight w:val="none"/>
          <w:lang w:eastAsia="zh-CN"/>
        </w:rPr>
        <w:t>服务成效情况</w:t>
      </w:r>
    </w:p>
    <w:p>
      <w:pPr>
        <w:keepNext w:val="0"/>
        <w:keepLines w:val="0"/>
        <w:pageBreakBefore w:val="0"/>
        <w:widowControl w:val="0"/>
        <w:kinsoku/>
        <w:overflowPunct/>
        <w:topLinePunct w:val="0"/>
        <w:autoSpaceDN/>
        <w:bidi w:val="0"/>
        <w:adjustRightInd w:val="0"/>
        <w:snapToGrid w:val="0"/>
        <w:spacing w:line="560" w:lineRule="exact"/>
        <w:ind w:firstLine="560" w:firstLineChars="200"/>
        <w:textAlignment w:val="auto"/>
        <w:rPr>
          <w:rFonts w:hint="eastAsia" w:eastAsia="黑体" w:cs="黑体"/>
          <w:sz w:val="28"/>
          <w:szCs w:val="28"/>
          <w:lang w:val="en-US" w:eastAsia="zh-CN"/>
        </w:rPr>
      </w:pPr>
      <w:r>
        <w:rPr>
          <w:rFonts w:hint="eastAsia" w:eastAsia="黑体" w:cs="黑体"/>
          <w:sz w:val="28"/>
          <w:szCs w:val="28"/>
          <w:lang w:val="en-US" w:eastAsia="zh-CN"/>
        </w:rPr>
        <w:t>11.工业设计关键共性技术研究</w:t>
      </w:r>
    </w:p>
    <w:p>
      <w:pPr>
        <w:keepNext w:val="0"/>
        <w:keepLines w:val="0"/>
        <w:pageBreakBefore w:val="0"/>
        <w:widowControl w:val="0"/>
        <w:kinsoku/>
        <w:overflowPunct/>
        <w:topLinePunct w:val="0"/>
        <w:autoSpaceDN/>
        <w:bidi w:val="0"/>
        <w:adjustRightInd w:val="0"/>
        <w:snapToGrid w:val="0"/>
        <w:spacing w:line="560" w:lineRule="exact"/>
        <w:ind w:firstLine="560" w:firstLineChars="200"/>
        <w:textAlignment w:val="auto"/>
        <w:rPr>
          <w:rFonts w:hint="eastAsia" w:eastAsia="黑体" w:cs="黑体"/>
          <w:sz w:val="28"/>
          <w:szCs w:val="28"/>
          <w:lang w:val="en-US" w:eastAsia="zh-CN"/>
        </w:rPr>
      </w:pPr>
      <w:r>
        <w:rPr>
          <w:rFonts w:hint="eastAsia" w:eastAsia="黑体" w:cs="黑体"/>
          <w:sz w:val="28"/>
          <w:szCs w:val="28"/>
          <w:lang w:val="en-US" w:eastAsia="zh-CN"/>
        </w:rPr>
        <w:t>12.市级以上</w:t>
      </w:r>
      <w:r>
        <w:rPr>
          <w:rFonts w:hint="eastAsia" w:eastAsia="黑体" w:cs="黑体"/>
          <w:sz w:val="28"/>
          <w:szCs w:val="28"/>
        </w:rPr>
        <w:t>有关科研项目</w:t>
      </w:r>
      <w:r>
        <w:rPr>
          <w:rFonts w:hint="eastAsia" w:eastAsia="黑体" w:cs="黑体"/>
          <w:sz w:val="28"/>
          <w:szCs w:val="28"/>
          <w:lang w:val="en-US" w:eastAsia="zh-CN"/>
        </w:rPr>
        <w:t>课题</w:t>
      </w:r>
    </w:p>
    <w:p>
      <w:pPr>
        <w:keepNext w:val="0"/>
        <w:keepLines w:val="0"/>
        <w:pageBreakBefore w:val="0"/>
        <w:widowControl w:val="0"/>
        <w:kinsoku/>
        <w:overflowPunct/>
        <w:topLinePunct w:val="0"/>
        <w:autoSpaceDN/>
        <w:bidi w:val="0"/>
        <w:adjustRightInd w:val="0"/>
        <w:snapToGrid w:val="0"/>
        <w:spacing w:line="560" w:lineRule="exact"/>
        <w:ind w:firstLine="840" w:firstLineChars="300"/>
        <w:textAlignment w:val="auto"/>
        <w:rPr>
          <w:rFonts w:hint="eastAsia"/>
          <w:lang w:val="en-US" w:eastAsia="zh-CN"/>
        </w:rPr>
      </w:pPr>
      <w:r>
        <w:rPr>
          <w:rFonts w:hint="eastAsia" w:eastAsia="楷体_GB2312" w:cs="楷体_GB2312"/>
          <w:sz w:val="28"/>
          <w:szCs w:val="28"/>
        </w:rPr>
        <w:t>（附表1、附表2）</w:t>
      </w:r>
    </w:p>
    <w:p>
      <w:pPr>
        <w:keepNext w:val="0"/>
        <w:keepLines w:val="0"/>
        <w:pageBreakBefore w:val="0"/>
        <w:widowControl w:val="0"/>
        <w:kinsoku/>
        <w:overflowPunct/>
        <w:topLinePunct w:val="0"/>
        <w:autoSpaceDN/>
        <w:bidi w:val="0"/>
        <w:adjustRightInd w:val="0"/>
        <w:snapToGrid w:val="0"/>
        <w:spacing w:line="560" w:lineRule="exact"/>
        <w:ind w:firstLine="560" w:firstLineChars="200"/>
        <w:textAlignment w:val="auto"/>
        <w:rPr>
          <w:rFonts w:hint="eastAsia" w:eastAsia="黑体" w:cs="黑体"/>
          <w:sz w:val="28"/>
          <w:szCs w:val="28"/>
          <w:lang w:val="en-US" w:eastAsia="zh-CN"/>
        </w:rPr>
      </w:pPr>
      <w:r>
        <w:rPr>
          <w:rFonts w:hint="eastAsia" w:eastAsia="黑体" w:cs="黑体"/>
          <w:sz w:val="28"/>
          <w:szCs w:val="28"/>
          <w:lang w:val="en-US" w:eastAsia="zh-CN"/>
        </w:rPr>
        <w:t>13.实用新型和发明专利（含受理）</w:t>
      </w:r>
    </w:p>
    <w:p>
      <w:pPr>
        <w:keepNext w:val="0"/>
        <w:keepLines w:val="0"/>
        <w:pageBreakBefore w:val="0"/>
        <w:widowControl w:val="0"/>
        <w:kinsoku/>
        <w:overflowPunct/>
        <w:topLinePunct w:val="0"/>
        <w:autoSpaceDN/>
        <w:bidi w:val="0"/>
        <w:adjustRightInd w:val="0"/>
        <w:snapToGrid w:val="0"/>
        <w:spacing w:line="560" w:lineRule="exact"/>
        <w:ind w:firstLine="560" w:firstLineChars="200"/>
        <w:textAlignment w:val="auto"/>
        <w:rPr>
          <w:rFonts w:hint="default" w:eastAsia="黑体" w:cs="黑体"/>
          <w:sz w:val="28"/>
          <w:szCs w:val="28"/>
          <w:lang w:val="en-US" w:eastAsia="zh-CN"/>
        </w:rPr>
      </w:pPr>
      <w:r>
        <w:rPr>
          <w:rFonts w:hint="eastAsia" w:eastAsia="黑体" w:cs="黑体"/>
          <w:sz w:val="28"/>
          <w:szCs w:val="28"/>
          <w:lang w:val="en-US" w:eastAsia="zh-CN"/>
        </w:rPr>
        <w:t>14.业内公认的较高水平设计开发项目</w:t>
      </w:r>
    </w:p>
    <w:bookmarkEnd w:id="0"/>
    <w:p>
      <w:pPr>
        <w:keepNext w:val="0"/>
        <w:keepLines w:val="0"/>
        <w:pageBreakBefore w:val="0"/>
        <w:widowControl w:val="0"/>
        <w:kinsoku/>
        <w:overflowPunct/>
        <w:topLinePunct w:val="0"/>
        <w:autoSpaceDN/>
        <w:bidi w:val="0"/>
        <w:adjustRightInd w:val="0"/>
        <w:snapToGrid w:val="0"/>
        <w:spacing w:line="560" w:lineRule="exact"/>
        <w:ind w:firstLine="560" w:firstLineChars="200"/>
        <w:textAlignment w:val="auto"/>
        <w:rPr>
          <w:rFonts w:hint="default" w:eastAsia="黑体" w:cs="黑体"/>
          <w:sz w:val="28"/>
          <w:szCs w:val="28"/>
          <w:lang w:val="en-US" w:eastAsia="zh-CN"/>
        </w:rPr>
      </w:pPr>
      <w:r>
        <w:rPr>
          <w:rFonts w:hint="eastAsia" w:eastAsia="黑体" w:cs="黑体"/>
          <w:sz w:val="28"/>
          <w:szCs w:val="28"/>
          <w:lang w:val="en-US" w:eastAsia="zh-CN"/>
        </w:rPr>
        <w:t>15.对重点服务的行业或领域工业设计发展促进作用的案例及做法</w:t>
      </w:r>
    </w:p>
    <w:p>
      <w:pPr>
        <w:keepNext w:val="0"/>
        <w:keepLines w:val="0"/>
        <w:pageBreakBefore w:val="0"/>
        <w:widowControl w:val="0"/>
        <w:kinsoku/>
        <w:overflowPunct/>
        <w:topLinePunct w:val="0"/>
        <w:autoSpaceDN/>
        <w:bidi w:val="0"/>
        <w:adjustRightInd w:val="0"/>
        <w:snapToGrid w:val="0"/>
        <w:spacing w:line="560" w:lineRule="exact"/>
        <w:ind w:firstLine="560" w:firstLineChars="200"/>
        <w:textAlignment w:val="auto"/>
        <w:rPr>
          <w:rFonts w:eastAsia="黑体" w:cs="黑体"/>
          <w:sz w:val="28"/>
          <w:szCs w:val="28"/>
        </w:rPr>
      </w:pPr>
      <w:r>
        <w:rPr>
          <w:rFonts w:hint="eastAsia" w:eastAsia="黑体" w:cs="黑体"/>
          <w:sz w:val="28"/>
          <w:szCs w:val="28"/>
        </w:rPr>
        <w:t>1</w:t>
      </w:r>
      <w:r>
        <w:rPr>
          <w:rFonts w:hint="eastAsia" w:eastAsia="黑体" w:cs="黑体"/>
          <w:sz w:val="28"/>
          <w:szCs w:val="28"/>
          <w:lang w:val="en-US" w:eastAsia="zh-CN"/>
        </w:rPr>
        <w:t>6</w:t>
      </w:r>
      <w:r>
        <w:rPr>
          <w:rFonts w:hint="eastAsia" w:eastAsia="黑体" w:cs="黑体"/>
          <w:sz w:val="28"/>
          <w:szCs w:val="28"/>
        </w:rPr>
        <w:t>.</w:t>
      </w:r>
      <w:r>
        <w:rPr>
          <w:rFonts w:hint="eastAsia" w:eastAsia="黑体" w:cs="黑体"/>
          <w:sz w:val="28"/>
          <w:szCs w:val="28"/>
          <w:lang w:eastAsia="zh-CN"/>
        </w:rPr>
        <w:t>其他</w:t>
      </w:r>
      <w:r>
        <w:rPr>
          <w:rFonts w:hint="eastAsia" w:eastAsia="黑体" w:cs="黑体"/>
          <w:sz w:val="28"/>
          <w:szCs w:val="28"/>
        </w:rPr>
        <w:t>有关</w:t>
      </w:r>
      <w:r>
        <w:rPr>
          <w:rFonts w:hint="eastAsia" w:eastAsia="黑体" w:cs="黑体"/>
          <w:sz w:val="28"/>
          <w:szCs w:val="28"/>
          <w:lang w:eastAsia="zh-CN"/>
        </w:rPr>
        <w:t>佐证材料</w:t>
      </w:r>
    </w:p>
    <w:p>
      <w:pPr>
        <w:keepNext w:val="0"/>
        <w:keepLines w:val="0"/>
        <w:pageBreakBefore w:val="0"/>
        <w:widowControl w:val="0"/>
        <w:kinsoku/>
        <w:overflowPunct/>
        <w:topLinePunct w:val="0"/>
        <w:autoSpaceDN/>
        <w:bidi w:val="0"/>
        <w:adjustRightInd w:val="0"/>
        <w:snapToGrid w:val="0"/>
        <w:spacing w:line="560" w:lineRule="exact"/>
        <w:ind w:firstLine="560" w:firstLineChars="200"/>
        <w:textAlignment w:val="auto"/>
        <w:rPr>
          <w:rFonts w:eastAsia="黑体" w:cs="黑体"/>
          <w:sz w:val="28"/>
          <w:szCs w:val="28"/>
        </w:rPr>
        <w:sectPr>
          <w:pgSz w:w="11906" w:h="16838"/>
          <w:pgMar w:top="1440" w:right="1797" w:bottom="1440" w:left="1797" w:header="851" w:footer="1701" w:gutter="0"/>
          <w:pgNumType w:fmt="decimal"/>
          <w:cols w:space="720" w:num="1"/>
          <w:docGrid w:type="lines" w:linePitch="312" w:charSpace="0"/>
        </w:sectPr>
      </w:pPr>
      <w:r>
        <w:rPr>
          <w:rFonts w:hint="eastAsia" w:eastAsia="楷体_GB2312" w:cs="楷体_GB2312"/>
          <w:sz w:val="28"/>
          <w:szCs w:val="28"/>
        </w:rPr>
        <w:t>（</w:t>
      </w:r>
      <w:r>
        <w:rPr>
          <w:rFonts w:hint="eastAsia" w:eastAsia="楷体_GB2312" w:cs="楷体_GB2312"/>
          <w:sz w:val="28"/>
          <w:szCs w:val="28"/>
          <w:lang w:eastAsia="zh-CN"/>
        </w:rPr>
        <w:t>如各成员</w:t>
      </w:r>
      <w:r>
        <w:rPr>
          <w:rFonts w:hint="eastAsia" w:eastAsia="楷体_GB2312" w:cs="楷体_GB2312"/>
          <w:sz w:val="28"/>
          <w:szCs w:val="28"/>
        </w:rPr>
        <w:t>单位之间的</w:t>
      </w:r>
      <w:r>
        <w:rPr>
          <w:rFonts w:hint="eastAsia" w:eastAsia="楷体_GB2312" w:cs="楷体_GB2312"/>
          <w:sz w:val="28"/>
          <w:szCs w:val="28"/>
          <w:lang w:eastAsia="zh-CN"/>
        </w:rPr>
        <w:t>共建</w:t>
      </w:r>
      <w:r>
        <w:rPr>
          <w:rFonts w:hint="eastAsia" w:eastAsia="楷体_GB2312" w:cs="楷体_GB2312"/>
          <w:sz w:val="28"/>
          <w:szCs w:val="28"/>
        </w:rPr>
        <w:t>协议、各项规章制度、</w:t>
      </w:r>
      <w:r>
        <w:rPr>
          <w:rFonts w:hint="eastAsia" w:eastAsia="楷体_GB2312" w:cs="楷体_GB2312"/>
          <w:sz w:val="28"/>
          <w:szCs w:val="28"/>
          <w:lang w:eastAsia="zh-CN"/>
        </w:rPr>
        <w:t>研究院</w:t>
      </w:r>
      <w:r>
        <w:rPr>
          <w:rFonts w:hint="eastAsia" w:eastAsia="楷体_GB2312" w:cs="楷体_GB2312"/>
          <w:sz w:val="28"/>
          <w:szCs w:val="28"/>
        </w:rPr>
        <w:t>组建的章程、资质证书</w:t>
      </w:r>
      <w:r>
        <w:rPr>
          <w:rFonts w:hint="eastAsia" w:eastAsia="楷体_GB2312" w:cs="楷体_GB2312"/>
          <w:sz w:val="28"/>
          <w:szCs w:val="28"/>
          <w:lang w:eastAsia="zh-CN"/>
        </w:rPr>
        <w:t>、专利奖项以及相关审计报告</w:t>
      </w:r>
      <w:r>
        <w:rPr>
          <w:rFonts w:hint="eastAsia" w:eastAsia="楷体_GB2312" w:cs="楷体_GB2312"/>
          <w:sz w:val="28"/>
          <w:szCs w:val="28"/>
        </w:rPr>
        <w:t>等</w:t>
      </w:r>
      <w:r>
        <w:rPr>
          <w:rFonts w:hint="eastAsia" w:eastAsia="楷体_GB2312" w:cs="楷体_GB2312"/>
          <w:color w:val="000000"/>
          <w:sz w:val="28"/>
          <w:szCs w:val="28"/>
          <w:lang w:eastAsia="zh-CN"/>
        </w:rPr>
        <w:t>复印件</w:t>
      </w:r>
      <w:r>
        <w:rPr>
          <w:rFonts w:hint="eastAsia" w:eastAsia="楷体_GB2312" w:cs="楷体_GB2312"/>
          <w:sz w:val="28"/>
          <w:szCs w:val="28"/>
        </w:rPr>
        <w:t>）</w:t>
      </w:r>
    </w:p>
    <w:p>
      <w:pPr>
        <w:keepNext w:val="0"/>
        <w:keepLines w:val="0"/>
        <w:pageBreakBefore w:val="0"/>
        <w:widowControl w:val="0"/>
        <w:kinsoku/>
        <w:overflowPunct/>
        <w:topLinePunct w:val="0"/>
        <w:autoSpaceDN/>
        <w:bidi w:val="0"/>
        <w:adjustRightInd w:val="0"/>
        <w:snapToGrid w:val="0"/>
        <w:spacing w:before="120" w:line="560" w:lineRule="exact"/>
        <w:textAlignment w:val="auto"/>
        <w:rPr>
          <w:rFonts w:ascii="黑体" w:hAnsi="黑体" w:eastAsia="黑体" w:cs="黑体"/>
          <w:sz w:val="30"/>
          <w:szCs w:val="30"/>
        </w:rPr>
      </w:pPr>
      <w:r>
        <w:rPr>
          <w:rFonts w:hint="eastAsia" w:ascii="黑体" w:hAnsi="黑体" w:eastAsia="黑体" w:cs="黑体"/>
          <w:sz w:val="30"/>
          <w:szCs w:val="30"/>
        </w:rPr>
        <w:t>附表1</w:t>
      </w:r>
    </w:p>
    <w:p>
      <w:pPr>
        <w:keepNext w:val="0"/>
        <w:keepLines w:val="0"/>
        <w:pageBreakBefore w:val="0"/>
        <w:widowControl w:val="0"/>
        <w:kinsoku/>
        <w:overflowPunct/>
        <w:topLinePunct w:val="0"/>
        <w:autoSpaceDN/>
        <w:bidi w:val="0"/>
        <w:adjustRightInd w:val="0"/>
        <w:snapToGrid w:val="0"/>
        <w:spacing w:before="120" w:line="560" w:lineRule="exact"/>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各成员单位承担市级及以上财政资金项目及课题情况</w:t>
      </w:r>
    </w:p>
    <w:p>
      <w:pPr>
        <w:keepNext w:val="0"/>
        <w:keepLines w:val="0"/>
        <w:pageBreakBefore w:val="0"/>
        <w:widowControl w:val="0"/>
        <w:kinsoku/>
        <w:overflowPunct/>
        <w:topLinePunct w:val="0"/>
        <w:autoSpaceDN/>
        <w:bidi w:val="0"/>
        <w:adjustRightInd w:val="0"/>
        <w:snapToGrid w:val="0"/>
        <w:spacing w:before="120" w:line="560" w:lineRule="exact"/>
        <w:jc w:val="center"/>
        <w:textAlignment w:val="auto"/>
        <w:rPr>
          <w:rFonts w:hint="eastAsia" w:ascii="方正小标宋简体" w:hAnsi="方正小标宋简体" w:eastAsia="方正小标宋简体" w:cs="方正小标宋简体"/>
          <w:sz w:val="32"/>
          <w:szCs w:val="32"/>
        </w:rPr>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3180"/>
        <w:gridCol w:w="3675"/>
        <w:gridCol w:w="2249"/>
        <w:gridCol w:w="1124"/>
        <w:gridCol w:w="1124"/>
        <w:gridCol w:w="270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14" w:hRule="atLeast"/>
          <w:jc w:val="center"/>
        </w:trPr>
        <w:tc>
          <w:tcPr>
            <w:tcW w:w="3180"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b/>
                <w:bCs/>
                <w:szCs w:val="21"/>
              </w:rPr>
            </w:pPr>
            <w:r>
              <w:rPr>
                <w:rFonts w:hint="eastAsia" w:ascii="Times New Roman" w:hAnsi="Times New Roman" w:cs="宋体"/>
                <w:b/>
                <w:bCs/>
                <w:szCs w:val="21"/>
              </w:rPr>
              <w:t>单位名称</w:t>
            </w:r>
          </w:p>
        </w:tc>
        <w:tc>
          <w:tcPr>
            <w:tcW w:w="367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b/>
                <w:bCs/>
                <w:szCs w:val="21"/>
              </w:rPr>
            </w:pPr>
            <w:r>
              <w:rPr>
                <w:rFonts w:hint="eastAsia" w:ascii="Times New Roman" w:hAnsi="Times New Roman" w:cs="宋体"/>
                <w:b/>
                <w:bCs/>
                <w:szCs w:val="21"/>
              </w:rPr>
              <w:t>承担项目/课题名称</w:t>
            </w:r>
          </w:p>
        </w:tc>
        <w:tc>
          <w:tcPr>
            <w:tcW w:w="2249"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ind w:left="-105" w:leftChars="-50"/>
              <w:jc w:val="center"/>
              <w:textAlignment w:val="auto"/>
              <w:rPr>
                <w:rFonts w:ascii="Times New Roman" w:hAnsi="Times New Roman" w:cs="宋体"/>
                <w:b/>
                <w:bCs/>
                <w:szCs w:val="21"/>
              </w:rPr>
            </w:pPr>
            <w:r>
              <w:rPr>
                <w:rFonts w:hint="eastAsia" w:ascii="Times New Roman" w:hAnsi="Times New Roman" w:cs="宋体"/>
                <w:b/>
                <w:bCs/>
                <w:szCs w:val="21"/>
              </w:rPr>
              <w:t>项目/课题经费数</w:t>
            </w:r>
          </w:p>
          <w:p>
            <w:pPr>
              <w:pStyle w:val="3"/>
              <w:keepNext w:val="0"/>
              <w:keepLines w:val="0"/>
              <w:pageBreakBefore w:val="0"/>
              <w:widowControl w:val="0"/>
              <w:kinsoku/>
              <w:overflowPunct/>
              <w:topLinePunct w:val="0"/>
              <w:autoSpaceDN/>
              <w:bidi w:val="0"/>
              <w:spacing w:line="560" w:lineRule="exact"/>
              <w:ind w:left="-105" w:leftChars="-50"/>
              <w:jc w:val="center"/>
              <w:textAlignment w:val="auto"/>
              <w:rPr>
                <w:rFonts w:ascii="Times New Roman" w:hAnsi="Times New Roman" w:cs="宋体"/>
                <w:b/>
                <w:bCs/>
                <w:szCs w:val="21"/>
              </w:rPr>
            </w:pPr>
            <w:r>
              <w:rPr>
                <w:rFonts w:hint="eastAsia" w:ascii="Times New Roman" w:hAnsi="Times New Roman" w:cs="宋体"/>
                <w:b/>
                <w:bCs/>
                <w:szCs w:val="21"/>
              </w:rPr>
              <w:t>（万元）</w:t>
            </w:r>
          </w:p>
        </w:tc>
        <w:tc>
          <w:tcPr>
            <w:tcW w:w="1124"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ind w:left="-105" w:leftChars="-50"/>
              <w:jc w:val="center"/>
              <w:textAlignment w:val="auto"/>
              <w:rPr>
                <w:rFonts w:ascii="Times New Roman" w:hAnsi="Times New Roman" w:cs="宋体"/>
                <w:b/>
                <w:bCs/>
                <w:szCs w:val="21"/>
              </w:rPr>
            </w:pPr>
            <w:r>
              <w:rPr>
                <w:rFonts w:hint="eastAsia" w:ascii="Times New Roman" w:hAnsi="Times New Roman" w:cs="宋体"/>
                <w:b/>
                <w:bCs/>
                <w:szCs w:val="21"/>
              </w:rPr>
              <w:t>开始时间</w:t>
            </w:r>
          </w:p>
        </w:tc>
        <w:tc>
          <w:tcPr>
            <w:tcW w:w="1124"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ind w:left="-105" w:leftChars="-50"/>
              <w:jc w:val="center"/>
              <w:textAlignment w:val="auto"/>
              <w:rPr>
                <w:rFonts w:ascii="Times New Roman" w:hAnsi="Times New Roman" w:cs="宋体"/>
                <w:b/>
                <w:bCs/>
                <w:szCs w:val="21"/>
              </w:rPr>
            </w:pPr>
            <w:r>
              <w:rPr>
                <w:rFonts w:hint="eastAsia" w:ascii="Times New Roman" w:hAnsi="Times New Roman" w:cs="宋体"/>
                <w:b/>
                <w:bCs/>
                <w:szCs w:val="21"/>
              </w:rPr>
              <w:t>结束时间</w:t>
            </w:r>
          </w:p>
        </w:tc>
        <w:tc>
          <w:tcPr>
            <w:tcW w:w="270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b/>
                <w:bCs/>
                <w:szCs w:val="21"/>
              </w:rPr>
            </w:pPr>
            <w:r>
              <w:rPr>
                <w:rFonts w:hint="eastAsia" w:ascii="Times New Roman" w:hAnsi="Times New Roman" w:cs="宋体"/>
                <w:b/>
                <w:bCs/>
                <w:szCs w:val="21"/>
              </w:rPr>
              <w:t>项目/课题来源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97" w:hRule="atLeast"/>
          <w:jc w:val="center"/>
        </w:trPr>
        <w:tc>
          <w:tcPr>
            <w:tcW w:w="3180"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367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249"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1124"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1124"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70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97" w:hRule="atLeast"/>
          <w:jc w:val="center"/>
        </w:trPr>
        <w:tc>
          <w:tcPr>
            <w:tcW w:w="3180"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367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249"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1124"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1124"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70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97" w:hRule="atLeast"/>
          <w:jc w:val="center"/>
        </w:trPr>
        <w:tc>
          <w:tcPr>
            <w:tcW w:w="3180"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367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249"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1124"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1124"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70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97" w:hRule="atLeast"/>
          <w:jc w:val="center"/>
        </w:trPr>
        <w:tc>
          <w:tcPr>
            <w:tcW w:w="3180"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hint="eastAsia" w:ascii="Times New Roman" w:hAnsi="Times New Roman" w:cs="宋体"/>
                <w:szCs w:val="21"/>
              </w:rPr>
            </w:pPr>
          </w:p>
        </w:tc>
        <w:tc>
          <w:tcPr>
            <w:tcW w:w="367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249"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1124"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1124"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70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50" w:hRule="atLeast"/>
          <w:jc w:val="center"/>
        </w:trPr>
        <w:tc>
          <w:tcPr>
            <w:tcW w:w="3180"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hint="eastAsia" w:ascii="Times New Roman" w:hAnsi="Times New Roman" w:cs="宋体"/>
                <w:szCs w:val="21"/>
              </w:rPr>
            </w:pPr>
          </w:p>
        </w:tc>
        <w:tc>
          <w:tcPr>
            <w:tcW w:w="367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249"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1124"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1124"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70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r>
    </w:tbl>
    <w:p>
      <w:pPr>
        <w:keepNext w:val="0"/>
        <w:keepLines w:val="0"/>
        <w:pageBreakBefore w:val="0"/>
        <w:widowControl w:val="0"/>
        <w:kinsoku/>
        <w:overflowPunct/>
        <w:topLinePunct w:val="0"/>
        <w:autoSpaceDN/>
        <w:bidi w:val="0"/>
        <w:adjustRightInd w:val="0"/>
        <w:snapToGrid w:val="0"/>
        <w:spacing w:before="120" w:line="560" w:lineRule="exact"/>
        <w:textAlignment w:val="auto"/>
        <w:rPr>
          <w:rFonts w:cs="宋体"/>
          <w:b/>
          <w:bCs/>
          <w:sz w:val="28"/>
          <w:szCs w:val="28"/>
        </w:rPr>
      </w:pPr>
    </w:p>
    <w:p>
      <w:pPr>
        <w:keepNext w:val="0"/>
        <w:keepLines w:val="0"/>
        <w:pageBreakBefore w:val="0"/>
        <w:widowControl w:val="0"/>
        <w:kinsoku/>
        <w:overflowPunct/>
        <w:topLinePunct w:val="0"/>
        <w:autoSpaceDN/>
        <w:bidi w:val="0"/>
        <w:adjustRightInd w:val="0"/>
        <w:snapToGrid w:val="0"/>
        <w:spacing w:before="120" w:line="560" w:lineRule="exact"/>
        <w:textAlignment w:val="auto"/>
        <w:rPr>
          <w:rFonts w:hint="eastAsia" w:ascii="黑体" w:hAnsi="黑体" w:eastAsia="黑体" w:cs="黑体"/>
          <w:sz w:val="30"/>
          <w:szCs w:val="30"/>
        </w:rPr>
        <w:sectPr>
          <w:pgSz w:w="16838" w:h="11906" w:orient="landscape"/>
          <w:pgMar w:top="1800" w:right="1440" w:bottom="1800" w:left="1440" w:header="851" w:footer="992" w:gutter="0"/>
          <w:pgNumType w:fmt="decimal"/>
          <w:cols w:space="720" w:num="1"/>
          <w:docGrid w:type="lines" w:linePitch="312" w:charSpace="0"/>
        </w:sectPr>
      </w:pPr>
    </w:p>
    <w:p>
      <w:pPr>
        <w:keepNext w:val="0"/>
        <w:keepLines w:val="0"/>
        <w:pageBreakBefore w:val="0"/>
        <w:widowControl w:val="0"/>
        <w:kinsoku/>
        <w:overflowPunct/>
        <w:topLinePunct w:val="0"/>
        <w:autoSpaceDN/>
        <w:bidi w:val="0"/>
        <w:adjustRightInd w:val="0"/>
        <w:snapToGrid w:val="0"/>
        <w:spacing w:before="120" w:line="560" w:lineRule="exact"/>
        <w:textAlignment w:val="auto"/>
        <w:rPr>
          <w:rFonts w:ascii="黑体" w:hAnsi="黑体" w:eastAsia="黑体" w:cs="黑体"/>
          <w:sz w:val="30"/>
          <w:szCs w:val="30"/>
        </w:rPr>
      </w:pPr>
      <w:r>
        <w:rPr>
          <w:rFonts w:hint="eastAsia" w:ascii="黑体" w:hAnsi="黑体" w:eastAsia="黑体" w:cs="黑体"/>
          <w:sz w:val="30"/>
          <w:szCs w:val="30"/>
        </w:rPr>
        <w:t>附表2</w:t>
      </w:r>
    </w:p>
    <w:p>
      <w:pPr>
        <w:keepNext w:val="0"/>
        <w:keepLines w:val="0"/>
        <w:pageBreakBefore w:val="0"/>
        <w:widowControl w:val="0"/>
        <w:kinsoku/>
        <w:overflowPunct/>
        <w:topLinePunct w:val="0"/>
        <w:autoSpaceDN/>
        <w:bidi w:val="0"/>
        <w:adjustRightInd w:val="0"/>
        <w:snapToGrid w:val="0"/>
        <w:spacing w:before="120" w:line="560" w:lineRule="exact"/>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研究院团队负责人及主要骨干人员承担市级及以上项目及课题情况</w:t>
      </w:r>
    </w:p>
    <w:p>
      <w:pPr>
        <w:keepNext w:val="0"/>
        <w:keepLines w:val="0"/>
        <w:pageBreakBefore w:val="0"/>
        <w:widowControl w:val="0"/>
        <w:kinsoku/>
        <w:overflowPunct/>
        <w:topLinePunct w:val="0"/>
        <w:autoSpaceDN/>
        <w:bidi w:val="0"/>
        <w:adjustRightInd w:val="0"/>
        <w:snapToGrid w:val="0"/>
        <w:spacing w:before="120" w:line="560" w:lineRule="exact"/>
        <w:jc w:val="center"/>
        <w:textAlignment w:val="auto"/>
        <w:rPr>
          <w:rFonts w:hint="eastAsia" w:ascii="方正小标宋简体" w:hAnsi="方正小标宋简体" w:eastAsia="方正小标宋简体" w:cs="方正小标宋简体"/>
          <w:sz w:val="32"/>
          <w:szCs w:val="32"/>
        </w:rPr>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35"/>
        <w:gridCol w:w="2988"/>
        <w:gridCol w:w="4161"/>
        <w:gridCol w:w="2007"/>
        <w:gridCol w:w="995"/>
        <w:gridCol w:w="1012"/>
        <w:gridCol w:w="203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84" w:hRule="atLeast"/>
          <w:jc w:val="center"/>
        </w:trPr>
        <w:tc>
          <w:tcPr>
            <w:tcW w:w="113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b/>
                <w:bCs/>
                <w:szCs w:val="21"/>
              </w:rPr>
            </w:pPr>
            <w:r>
              <w:rPr>
                <w:rFonts w:hint="eastAsia" w:ascii="Times New Roman" w:hAnsi="Times New Roman" w:cs="宋体"/>
                <w:b/>
                <w:bCs/>
                <w:szCs w:val="21"/>
              </w:rPr>
              <w:t>姓名</w:t>
            </w:r>
          </w:p>
        </w:tc>
        <w:tc>
          <w:tcPr>
            <w:tcW w:w="2988"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b/>
                <w:bCs/>
                <w:szCs w:val="21"/>
              </w:rPr>
            </w:pPr>
            <w:r>
              <w:rPr>
                <w:rFonts w:hint="eastAsia" w:ascii="Times New Roman" w:hAnsi="Times New Roman" w:cs="宋体"/>
                <w:b/>
                <w:bCs/>
                <w:szCs w:val="21"/>
                <w:lang w:eastAsia="zh-CN"/>
              </w:rPr>
              <w:t>单位</w:t>
            </w:r>
            <w:r>
              <w:rPr>
                <w:rFonts w:hint="eastAsia" w:ascii="Times New Roman" w:hAnsi="Times New Roman" w:cs="宋体"/>
                <w:b/>
                <w:bCs/>
                <w:szCs w:val="21"/>
              </w:rPr>
              <w:t>名称</w:t>
            </w:r>
          </w:p>
        </w:tc>
        <w:tc>
          <w:tcPr>
            <w:tcW w:w="4161"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b/>
                <w:bCs/>
                <w:szCs w:val="21"/>
              </w:rPr>
            </w:pPr>
            <w:r>
              <w:rPr>
                <w:rFonts w:hint="eastAsia" w:ascii="Times New Roman" w:hAnsi="Times New Roman" w:cs="宋体"/>
                <w:b/>
                <w:bCs/>
                <w:szCs w:val="21"/>
              </w:rPr>
              <w:t>承担项目/课题名称</w:t>
            </w:r>
          </w:p>
        </w:tc>
        <w:tc>
          <w:tcPr>
            <w:tcW w:w="2007"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ind w:left="-105" w:leftChars="-50"/>
              <w:jc w:val="center"/>
              <w:textAlignment w:val="auto"/>
              <w:rPr>
                <w:rFonts w:ascii="Times New Roman" w:hAnsi="Times New Roman" w:cs="宋体"/>
                <w:b/>
                <w:bCs/>
                <w:szCs w:val="21"/>
              </w:rPr>
            </w:pPr>
            <w:r>
              <w:rPr>
                <w:rFonts w:hint="eastAsia" w:ascii="Times New Roman" w:hAnsi="Times New Roman" w:cs="宋体"/>
                <w:b/>
                <w:bCs/>
                <w:szCs w:val="21"/>
              </w:rPr>
              <w:t>项目/课题经费数</w:t>
            </w:r>
          </w:p>
          <w:p>
            <w:pPr>
              <w:pStyle w:val="3"/>
              <w:keepNext w:val="0"/>
              <w:keepLines w:val="0"/>
              <w:pageBreakBefore w:val="0"/>
              <w:widowControl w:val="0"/>
              <w:kinsoku/>
              <w:overflowPunct/>
              <w:topLinePunct w:val="0"/>
              <w:autoSpaceDN/>
              <w:bidi w:val="0"/>
              <w:spacing w:line="560" w:lineRule="exact"/>
              <w:ind w:left="-105" w:leftChars="-50"/>
              <w:jc w:val="center"/>
              <w:textAlignment w:val="auto"/>
              <w:rPr>
                <w:rFonts w:ascii="Times New Roman" w:hAnsi="Times New Roman" w:cs="宋体"/>
                <w:b/>
                <w:bCs/>
                <w:szCs w:val="21"/>
              </w:rPr>
            </w:pPr>
            <w:r>
              <w:rPr>
                <w:rFonts w:hint="eastAsia" w:ascii="Times New Roman" w:hAnsi="Times New Roman" w:cs="宋体"/>
                <w:b/>
                <w:bCs/>
                <w:szCs w:val="21"/>
              </w:rPr>
              <w:t>（万元）</w:t>
            </w:r>
          </w:p>
        </w:tc>
        <w:tc>
          <w:tcPr>
            <w:tcW w:w="99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ind w:left="-105" w:leftChars="-50"/>
              <w:jc w:val="center"/>
              <w:textAlignment w:val="auto"/>
              <w:rPr>
                <w:rFonts w:ascii="Times New Roman" w:hAnsi="Times New Roman" w:cs="宋体"/>
                <w:b/>
                <w:bCs/>
                <w:szCs w:val="21"/>
              </w:rPr>
            </w:pPr>
            <w:r>
              <w:rPr>
                <w:rFonts w:hint="eastAsia" w:ascii="Times New Roman" w:hAnsi="Times New Roman" w:cs="宋体"/>
                <w:b/>
                <w:bCs/>
                <w:szCs w:val="21"/>
              </w:rPr>
              <w:t>开始时间</w:t>
            </w:r>
          </w:p>
        </w:tc>
        <w:tc>
          <w:tcPr>
            <w:tcW w:w="1012"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ind w:left="-105" w:leftChars="-50"/>
              <w:jc w:val="center"/>
              <w:textAlignment w:val="auto"/>
              <w:rPr>
                <w:rFonts w:ascii="Times New Roman" w:hAnsi="Times New Roman" w:cs="宋体"/>
                <w:b/>
                <w:bCs/>
                <w:szCs w:val="21"/>
              </w:rPr>
            </w:pPr>
            <w:r>
              <w:rPr>
                <w:rFonts w:hint="eastAsia" w:ascii="Times New Roman" w:hAnsi="Times New Roman" w:cs="宋体"/>
                <w:b/>
                <w:bCs/>
                <w:szCs w:val="21"/>
              </w:rPr>
              <w:t>结束时间</w:t>
            </w:r>
          </w:p>
        </w:tc>
        <w:tc>
          <w:tcPr>
            <w:tcW w:w="2039"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b/>
                <w:bCs/>
                <w:szCs w:val="21"/>
              </w:rPr>
            </w:pPr>
            <w:r>
              <w:rPr>
                <w:rFonts w:hint="eastAsia" w:ascii="Times New Roman" w:hAnsi="Times New Roman" w:cs="宋体"/>
                <w:b/>
                <w:bCs/>
                <w:szCs w:val="21"/>
              </w:rPr>
              <w:t>项目/课题来源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93" w:hRule="atLeast"/>
          <w:jc w:val="center"/>
        </w:trPr>
        <w:tc>
          <w:tcPr>
            <w:tcW w:w="113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988"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4161"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007"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99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1012"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039"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93" w:hRule="atLeast"/>
          <w:jc w:val="center"/>
        </w:trPr>
        <w:tc>
          <w:tcPr>
            <w:tcW w:w="113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988"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4161"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007"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99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1012"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039"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93" w:hRule="atLeast"/>
          <w:jc w:val="center"/>
        </w:trPr>
        <w:tc>
          <w:tcPr>
            <w:tcW w:w="113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988"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4161"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007"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99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1012"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039"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93" w:hRule="atLeast"/>
          <w:jc w:val="center"/>
        </w:trPr>
        <w:tc>
          <w:tcPr>
            <w:tcW w:w="113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hint="eastAsia" w:ascii="Times New Roman" w:hAnsi="Times New Roman" w:cs="宋体"/>
                <w:szCs w:val="21"/>
              </w:rPr>
            </w:pPr>
          </w:p>
        </w:tc>
        <w:tc>
          <w:tcPr>
            <w:tcW w:w="2988"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4161"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007"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99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1012"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039"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9" w:hRule="atLeast"/>
          <w:jc w:val="center"/>
        </w:trPr>
        <w:tc>
          <w:tcPr>
            <w:tcW w:w="113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hint="eastAsia" w:ascii="Times New Roman" w:hAnsi="Times New Roman" w:cs="宋体"/>
                <w:szCs w:val="21"/>
              </w:rPr>
            </w:pPr>
          </w:p>
        </w:tc>
        <w:tc>
          <w:tcPr>
            <w:tcW w:w="2988"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4161"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007"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995"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1012"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c>
          <w:tcPr>
            <w:tcW w:w="2039" w:type="dxa"/>
            <w:tcBorders>
              <w:tl2br w:val="nil"/>
              <w:tr2bl w:val="nil"/>
            </w:tcBorders>
            <w:noWrap w:val="0"/>
            <w:vAlign w:val="center"/>
          </w:tcPr>
          <w:p>
            <w:pPr>
              <w:pStyle w:val="3"/>
              <w:keepNext w:val="0"/>
              <w:keepLines w:val="0"/>
              <w:pageBreakBefore w:val="0"/>
              <w:widowControl w:val="0"/>
              <w:kinsoku/>
              <w:overflowPunct/>
              <w:topLinePunct w:val="0"/>
              <w:autoSpaceDN/>
              <w:bidi w:val="0"/>
              <w:spacing w:line="560" w:lineRule="exact"/>
              <w:jc w:val="center"/>
              <w:textAlignment w:val="auto"/>
              <w:rPr>
                <w:rFonts w:ascii="Times New Roman" w:hAnsi="Times New Roman" w:cs="宋体"/>
                <w:szCs w:val="21"/>
              </w:rPr>
            </w:pPr>
          </w:p>
        </w:tc>
      </w:tr>
    </w:tbl>
    <w:p>
      <w:pPr>
        <w:keepNext w:val="0"/>
        <w:keepLines w:val="0"/>
        <w:pageBreakBefore w:val="0"/>
        <w:kinsoku/>
        <w:overflowPunct/>
        <w:topLinePunct w:val="0"/>
        <w:autoSpaceDN/>
        <w:bidi w:val="0"/>
        <w:spacing w:line="560" w:lineRule="exact"/>
        <w:textAlignment w:val="auto"/>
      </w:pPr>
    </w:p>
    <w:sectPr>
      <w:pgSz w:w="16838" w:h="11906" w:orient="landscape"/>
      <w:pgMar w:top="1814" w:right="1474" w:bottom="1814" w:left="147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楷体"/>
    <w:panose1 w:val="02010609030101010101"/>
    <w:charset w:val="00"/>
    <w:family w:val="modern"/>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MingLiU">
    <w:altName w:val="Droid Sans Japanese"/>
    <w:panose1 w:val="02020509000000000000"/>
    <w:charset w:val="00"/>
    <w:family w:val="modern"/>
    <w:pitch w:val="default"/>
    <w:sig w:usb0="00000000" w:usb1="00000000" w:usb2="00000016" w:usb3="00000000" w:csb0="00100001"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altName w:val="黑体"/>
    <w:panose1 w:val="020B0503020204020204"/>
    <w:charset w:val="00"/>
    <w:family w:val="swiss"/>
    <w:pitch w:val="default"/>
    <w:sig w:usb0="00000000" w:usb1="00000000" w:usb2="00000016" w:usb3="00000000" w:csb0="0004001F" w:csb1="00000000"/>
  </w:font>
  <w:font w:name="Wingdings 2">
    <w:panose1 w:val="05020102010507070707"/>
    <w:charset w:val="00"/>
    <w:family w:val="auto"/>
    <w:pitch w:val="default"/>
    <w:sig w:usb0="00000000" w:usb1="00000000" w:usb2="00000000" w:usb3="00000000" w:csb0="80000000" w:csb1="00000000"/>
  </w:font>
  <w:font w:name="华文楷体">
    <w:altName w:val="方正楷体_GBK"/>
    <w:panose1 w:val="02010600040101010101"/>
    <w:charset w:val="00"/>
    <w:family w:val="auto"/>
    <w:pitch w:val="default"/>
    <w:sig w:usb0="00000000" w:usb1="00000000" w:usb2="00000000" w:usb3="00000000" w:csb0="0004009F" w:csb1="DFD70000"/>
  </w:font>
  <w:font w:name="方正黑体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 w:name="Droid Sans Japanese">
    <w:panose1 w:val="020B0502000000000001"/>
    <w:charset w:val="00"/>
    <w:family w:val="auto"/>
    <w:pitch w:val="default"/>
    <w:sig w:usb0="80000000" w:usb1="08070000" w:usb2="00000010" w:usb3="00000000" w:csb0="0000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12065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95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FgAAAGRycy9Q&#10;SwECFAAUAAAACACHTuJA0B95UNEAAAAGAQAADwAAAAAAAAABACAAAAA4AAAAZHJzL2Rvd25yZXYu&#10;eG1sUEsBAhQAFAAAAAgAh07iQCzMawqzAQAAUgMAAA4AAAAAAAAAAQAgAAAANgEAAGRycy9lMm9E&#10;b2MueG1sUEsFBgAAAAAGAAYAWQEAAFsFAAAAAA==&#10;">
              <v:fill on="f" focussize="0,0"/>
              <v:stroke on="f"/>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2"/>
      <w:rPr>
        <w:rStyle w:val="9"/>
      </w:rPr>
    </w:pPr>
    <w:r>
      <w:fldChar w:fldCharType="begin"/>
    </w:r>
    <w:r>
      <w:rPr>
        <w:rStyle w:val="9"/>
      </w:rPr>
      <w:instrText xml:space="preserve">PAGE  </w:instrTex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12065</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Fonts w:hint="eastAsia" w:ascii="宋体" w:hAnsi="宋体" w:eastAsia="宋体" w:cs="宋体"/>
                              <w:sz w:val="24"/>
                              <w:szCs w:val="24"/>
                            </w:rPr>
                            <w:t>—</w:t>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95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NAfeVDRAAAABgEAAA8AAAAAAAAAAQAgAAAAOAAAAGRycy9kb3ducmV2&#10;LnhtbFBLAQIUABQAAAAIAIdO4kCuDqN/tAEAAFIDAAAOAAAAAAAAAAEAIAAAADYBAABkcnMvZTJv&#10;RG9jLnhtbFBLBQYAAAAABgAGAFkBAABcBQAAAAA=&#10;">
              <v:fill on="f" focussize="0,0"/>
              <v:stroke on="f"/>
              <v:imagedata o:title=""/>
              <o:lock v:ext="edit" aspectratio="f"/>
              <v:textbox inset="0mm,0mm,0mm,0mm" style="mso-fit-shape-to-text:t;">
                <w:txbxContent>
                  <w:p>
                    <w:pPr>
                      <w:pStyle w:val="4"/>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Fonts w:hint="eastAsia" w:ascii="宋体" w:hAnsi="宋体" w:eastAsia="宋体" w:cs="宋体"/>
                        <w:sz w:val="24"/>
                        <w:szCs w:val="24"/>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4DAF6E2E"/>
    <w:rsid w:val="7B7F5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3"/>
    <w:pPr>
      <w:ind w:firstLine="0" w:firstLineChars="0"/>
      <w:jc w:val="left"/>
    </w:pPr>
    <w:rPr>
      <w:rFonts w:ascii="楷体_GB2312" w:eastAsia="楷体_GB2312"/>
    </w:rPr>
  </w:style>
  <w:style w:type="paragraph" w:styleId="3">
    <w:name w:val="Plain Text"/>
    <w:basedOn w:val="1"/>
    <w:qFormat/>
    <w:uiPriority w:val="0"/>
    <w:rPr>
      <w:rFonts w:ascii="宋体" w:hAnsi="Courier New"/>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qFormat/>
    <w:uiPriority w:val="11"/>
    <w:pPr>
      <w:spacing w:before="240" w:after="60" w:line="312" w:lineRule="auto"/>
      <w:jc w:val="center"/>
      <w:outlineLvl w:val="1"/>
    </w:pPr>
    <w:rPr>
      <w:rFonts w:ascii="Cambria" w:hAnsi="Cambria" w:eastAsia="宋体" w:cs="Times New Roman"/>
      <w:b/>
      <w:bCs/>
      <w:kern w:val="28"/>
      <w:sz w:val="32"/>
      <w:szCs w:val="32"/>
    </w:rPr>
  </w:style>
  <w:style w:type="character" w:styleId="9">
    <w:name w:val="page number"/>
    <w:basedOn w:val="8"/>
    <w:qFormat/>
    <w:uiPriority w:val="0"/>
  </w:style>
  <w:style w:type="paragraph" w:customStyle="1" w:styleId="10">
    <w:name w:val="正文_0"/>
    <w:qFormat/>
    <w:uiPriority w:val="0"/>
    <w:pPr>
      <w:widowControl w:val="0"/>
      <w:spacing w:line="540" w:lineRule="exact"/>
      <w:ind w:firstLine="622" w:firstLineChars="200"/>
      <w:jc w:val="both"/>
    </w:pPr>
    <w:rPr>
      <w:rFonts w:ascii="Times New Roman" w:hAnsi="Times New Roman" w:eastAsia="仿宋_GB2312" w:cs="Times New Roman"/>
      <w:kern w:val="2"/>
      <w:sz w:val="32"/>
      <w:lang w:val="en-US" w:eastAsia="zh-CN" w:bidi="ar-SA"/>
    </w:rPr>
  </w:style>
  <w:style w:type="paragraph" w:customStyle="1" w:styleId="11">
    <w:name w:val="文件正文"/>
    <w:basedOn w:val="6"/>
    <w:qFormat/>
    <w:uiPriority w:val="0"/>
    <w:pPr>
      <w:spacing w:before="0" w:after="0" w:line="560" w:lineRule="exact"/>
      <w:ind w:firstLine="622" w:firstLineChars="200"/>
      <w:jc w:val="both"/>
      <w:outlineLvl w:val="9"/>
    </w:pPr>
    <w:rPr>
      <w:rFonts w:ascii="仿宋_GB2312" w:hAnsi="仿宋_GB2312" w:eastAsia="仿宋_GB2312" w:cs="仿宋_GB2312"/>
      <w:b w:val="0"/>
      <w:bCs w:val="0"/>
      <w:kern w:val="2"/>
    </w:rPr>
  </w:style>
  <w:style w:type="paragraph" w:customStyle="1" w:styleId="12">
    <w:name w:val="正文文本 (3)"/>
    <w:basedOn w:val="1"/>
    <w:qFormat/>
    <w:uiPriority w:val="0"/>
    <w:pPr>
      <w:shd w:val="clear" w:color="auto" w:fill="FFFFFF"/>
      <w:spacing w:line="0" w:lineRule="atLeast"/>
      <w:jc w:val="left"/>
    </w:pPr>
    <w:rPr>
      <w:rFonts w:ascii="MingLiU" w:hAnsi="MingLiU" w:eastAsia="MingLiU"/>
      <w:spacing w:val="12"/>
      <w:kern w:val="0"/>
      <w:sz w:val="19"/>
      <w:szCs w:val="19"/>
    </w:rPr>
  </w:style>
  <w:style w:type="paragraph" w:customStyle="1" w:styleId="13">
    <w:name w:val="正文文本1"/>
    <w:basedOn w:val="1"/>
    <w:qFormat/>
    <w:uiPriority w:val="0"/>
    <w:pPr>
      <w:shd w:val="clear" w:color="auto" w:fill="FFFFFF"/>
      <w:spacing w:line="0" w:lineRule="atLeast"/>
      <w:jc w:val="left"/>
    </w:pPr>
    <w:rPr>
      <w:rFonts w:ascii="MingLiU" w:hAnsi="MingLiU" w:eastAsia="MingLiU"/>
      <w:spacing w:val="13"/>
      <w:kern w:val="0"/>
      <w:sz w:val="14"/>
      <w:szCs w:val="1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2018-07-11T23:11:00Z</dcterms:created>
  <dc:creator>d</dc:creator>
  <cp:lastModifiedBy>guhao</cp:lastModifiedBy>
  <dcterms:modified xsi:type="dcterms:W3CDTF">2024-11-04T09:07:32Z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4F3B800C03C9614EE3942167691142EA</vt:lpwstr>
  </property>
</Properties>
</file>