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大鹏新区生物产业平台及采购生物产业平台服务扶持申报指南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审批内容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对提供研发、生产服务的合同研发机构（CRO）、合同外包生产机构（CMO）、合同定制研发生产机构（CDMO）、药物临床前安全性评价机构（GLP）、药物临床试验机构（GCP）等产业平台扶持。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对采购合同研发机构（CRO）、合同外包生产机构（CMO）、合同定制研发生产机构（CDMO）、药物临床前安全性评价机构（GLP）、药物临床试验机构（GCP）等产业平台服务的费用扶持。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二、设定依据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促进生物产业高质量发展的若干措施》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第十条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持合同研发机构（CRO）、合同外包生产机构（CMO）、合同定制研发生产机构（CDMO）、药物临床前安全性评价机构（GLP）、药物临床试验机构（GCP）等产业平台为单位提供研发、生产等服务，按其上年度实现服务金额的5%给予扶持，每年扶持最高不超过200万元。对采购前述服务的单位，按其实际发生费用的5%给予资助，每家单位每年资助金额最高不超过50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深圳市大鹏新区科技创新和产业发展专项资金管理办法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三、审批数量和方式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审批数量：有数量限制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受新区产业发展专项资金年度总额控制。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审批方式：自愿申报、部门审查、社会公示、业务主管部门审核。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四、审批条件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在大鹏新区依法注册、纳税、经营或从事其他活动的企业，具有独立法人资格。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诚实守信，申请前两年无严重不良记录。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有严格的财务管理制度和健全的会计核算体系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依法报送统计报表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/>
          <w:sz w:val="32"/>
          <w:szCs w:val="32"/>
          <w:highlight w:val="none"/>
          <w:lang w:eastAsia="zh-CN"/>
        </w:rPr>
        <w:t>满足下列条件之一：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1.于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提供研发、生产服务的合同研发机构（CRO）、合同外包生产机构（CMO）、合同定制研发生产机构（CDMO）、药物临床前安全性评价机构（GLP）、药物临床试验机构（GCP）等产业平台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2.于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采购合同研发机构（CRO）、合同外包生产机构（CMO）、合同定制研发生产机构（CDMO）、药物临床前安全性评价机构（GLP）、药物临床试验机构（GCP）等产业平台服务的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单位。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highlight w:val="none"/>
          <w:lang w:eastAsia="zh-CN"/>
        </w:rPr>
        <w:t>五、申请材料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（一）申请书原件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（加盖公章）。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企业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营业执照复印件、法定代表人身份证复印件和签字样本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（三）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2023年度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2024年1-10月纳税证明复印件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申报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简介及近两年获得政府各种财政资金扶持、奖励的详细情况说明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申请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CRO、CMO、CDMO、GLP、GCP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合同费用支持的，还需要提供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服务合同、服务费用发票、收款凭证等，相关费用已在2023年结算。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）申请采购CRO、CMO、CDMO、GLP、GCP等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产业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平台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服务的，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需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提供采购合同、采购服务费用发票、支付凭证等，相关费用已在2023年支付。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</w:rPr>
        <w:t>“深圳信用网”下载的《完整版信用报告》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）其他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相关材料。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  <w:lang w:eastAsia="zh-CN"/>
        </w:rPr>
        <w:t>上述</w:t>
      </w:r>
      <w:r>
        <w:rPr>
          <w:rFonts w:hint="default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材料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用pdf编辑，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附件资料按顺序插入，连续编页码并编制目录，A4纸正反面打印</w:t>
      </w:r>
      <w:r>
        <w:rPr>
          <w:rFonts w:hint="default" w:ascii="仿宋_GB2312" w:eastAsia="仿宋_GB2312"/>
          <w:b/>
          <w:bCs w:val="0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胶装成册并加盖骑缝章，纸质申报材料一式两份，电子文档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份。电子文档及纸质材料内容应保持一致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六、</w:t>
      </w:r>
      <w:r>
        <w:rPr>
          <w:rFonts w:hint="default" w:ascii="黑体" w:hAnsi="宋体" w:eastAsia="黑体"/>
          <w:sz w:val="32"/>
          <w:szCs w:val="32"/>
          <w:highlight w:val="none"/>
        </w:rPr>
        <w:t>受理部门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大鹏新区科技和工业信息化局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hAnsi="Arial" w:eastAsia="仿宋_GB2312" w:cs="Arial"/>
          <w:sz w:val="32"/>
          <w:szCs w:val="32"/>
          <w:highlight w:val="none"/>
        </w:rPr>
        <w:t>大鹏新区葵涌金岭路1号新区管委会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5号楼5308，联系人：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原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工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，联系电话：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0755-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88159428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七、审批决定机关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大鹏新区管理委员会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部门提交申请材料——申请材料初审——资金主管部门审核——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2" w:firstLineChars="200"/>
        <w:jc w:val="both"/>
        <w:textAlignment w:val="auto"/>
        <w:rPr>
          <w:rFonts w:hint="default" w:ascii="仿宋_GB2312" w:hAnsi="宋体" w:eastAsia="仿宋_GB2312" w:cs="宋体"/>
          <w:b/>
          <w:bCs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F7DB98"/>
    <w:multiLevelType w:val="singleLevel"/>
    <w:tmpl w:val="D7F7DB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AAB2B1"/>
    <w:multiLevelType w:val="singleLevel"/>
    <w:tmpl w:val="FDAAB2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E55B909"/>
    <w:multiLevelType w:val="singleLevel"/>
    <w:tmpl w:val="7E55B90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D266BAD"/>
    <w:rsid w:val="2F57F0CE"/>
    <w:rsid w:val="37FF3E7E"/>
    <w:rsid w:val="3BFBB5AB"/>
    <w:rsid w:val="3CFAF750"/>
    <w:rsid w:val="3DBF6618"/>
    <w:rsid w:val="4A1947CF"/>
    <w:rsid w:val="5AF79FC0"/>
    <w:rsid w:val="5EF52E92"/>
    <w:rsid w:val="757E4984"/>
    <w:rsid w:val="7A3F79B7"/>
    <w:rsid w:val="7BFF9E53"/>
    <w:rsid w:val="7C5FCB1E"/>
    <w:rsid w:val="7DADDE71"/>
    <w:rsid w:val="7EBDB1F5"/>
    <w:rsid w:val="7ED92569"/>
    <w:rsid w:val="7EF5BB8B"/>
    <w:rsid w:val="7F52FEA2"/>
    <w:rsid w:val="7FA76212"/>
    <w:rsid w:val="7FBF5AB7"/>
    <w:rsid w:val="7FEFCB2B"/>
    <w:rsid w:val="7FFF28F7"/>
    <w:rsid w:val="AF7F8B49"/>
    <w:rsid w:val="BF7F422C"/>
    <w:rsid w:val="DF9BC4EF"/>
    <w:rsid w:val="DFFF3390"/>
    <w:rsid w:val="E37FA389"/>
    <w:rsid w:val="F9DFC632"/>
    <w:rsid w:val="FBE5EEF5"/>
    <w:rsid w:val="FCCD00F3"/>
    <w:rsid w:val="FDFE89C5"/>
    <w:rsid w:val="FE657FFA"/>
    <w:rsid w:val="FE7B03AF"/>
    <w:rsid w:val="FEBB8ACD"/>
    <w:rsid w:val="FF7B1E48"/>
    <w:rsid w:val="FF7FED93"/>
    <w:rsid w:val="FFF69E25"/>
    <w:rsid w:val="FFFC39D8"/>
    <w:rsid w:val="FFFFA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2018-07-17T23:11:00Z</dcterms:created>
  <dc:creator>d</dc:creator>
  <cp:lastModifiedBy>蔡芷欣</cp:lastModifiedBy>
  <dcterms:modified xsi:type="dcterms:W3CDTF">2024-11-14T10:39:35Z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678029B0E669F98411FDEF65F915EDD2</vt:lpwstr>
  </property>
</Properties>
</file>