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976" w:rightChars="465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  件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976" w:rightChars="465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29" w:rightChars="-14"/>
        <w:jc w:val="center"/>
        <w:textAlignment w:val="auto"/>
        <w:rPr>
          <w:rFonts w:hint="eastAsia" w:ascii="方正小标宋简体" w:eastAsia="方正小标宋简体" w:hAnsiTheme="minorHAnsi" w:cstheme="minorBidi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《2024年度会展业发展扶持计划（2024年1-3月展会场租资助）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29" w:rightChars="-14"/>
        <w:jc w:val="center"/>
        <w:textAlignment w:val="auto"/>
        <w:rPr>
          <w:rFonts w:hint="eastAsia" w:ascii="方正小标宋简体" w:eastAsia="方正小标宋简体" w:hAnsiTheme="minorHAnsi" w:cstheme="minorBidi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拟资助计划》项目公示表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29" w:rightChars="-14"/>
        <w:jc w:val="center"/>
        <w:textAlignment w:val="auto"/>
        <w:rPr>
          <w:rFonts w:hint="eastAsia" w:ascii="方正小标宋简体" w:eastAsia="方正小标宋简体" w:hAnsiTheme="minorHAnsi" w:cstheme="minorBidi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tbl>
      <w:tblPr>
        <w:tblStyle w:val="3"/>
        <w:tblW w:w="13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16"/>
        <w:gridCol w:w="2284"/>
        <w:gridCol w:w="1400"/>
        <w:gridCol w:w="883"/>
        <w:gridCol w:w="33"/>
        <w:gridCol w:w="17"/>
        <w:gridCol w:w="2217"/>
        <w:gridCol w:w="950"/>
        <w:gridCol w:w="1066"/>
        <w:gridCol w:w="17"/>
        <w:gridCol w:w="1033"/>
        <w:gridCol w:w="17"/>
        <w:gridCol w:w="17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展会日期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场馆</w:t>
            </w:r>
          </w:p>
        </w:tc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拟资助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(万元)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(万元)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拟资助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(万元)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rPr>
                <w:rFonts w:hint="default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深圳市博奥展览有限公司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2024（春）深圳国际家纺布艺暨家居装饰展览会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2024年3月7-10日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深圳会展中心</w:t>
            </w:r>
          </w:p>
        </w:tc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会展业发展扶持计划（2024年1-3月展会场租资助）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深圳市华艺时代文化展览有限公司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第十一届深圳国际宠物用品展览会暨全球宠业跨境电商交易会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2024年3月14-17日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深圳会展中心</w:t>
            </w:r>
          </w:p>
        </w:tc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会展业发展扶持计划（2024年1-3月展会场租资助）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出海网跨境电商（广州）有限公司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2024年第三届CHWE出海网全球跨境电商展（深圳）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2024年3月20-22日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深圳会展中心</w:t>
            </w:r>
          </w:p>
        </w:tc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会展业发展扶持计划（2024年1-3月展会场租资助）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广州闻信展览服务有限公司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第21届深圳国际LED展暨国际元宇宙半导体显示博览会及音视频智慧集成展（深圳）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2024年2月26-28日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深圳会展中心</w:t>
            </w:r>
          </w:p>
        </w:tc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会展业发展扶持计划（2024年1-3月展会场租资助）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展会日期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场馆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拟资助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(万元)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(万元)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拟资助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(万元)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深圳市世纪东方会展有限公司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2024粤港澳大湾区（深圳）婚博会（春季）/深圳名品家博会（春季）/2024深圳母婴暨益智教育博览会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2024年3月2-3日</w:t>
            </w:r>
          </w:p>
        </w:tc>
        <w:tc>
          <w:tcPr>
            <w:tcW w:w="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深圳会展中心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会展业发展扶持计划（2024年1-3月展会场租资助）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深圳华墨展览有限公司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2024年深圳华夏家博会春季展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2024年3月15-17日</w:t>
            </w:r>
          </w:p>
        </w:tc>
        <w:tc>
          <w:tcPr>
            <w:tcW w:w="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深圳会展中心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会展业发展扶持计划（2024年1-3月展会场租资助）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北京有乐今天科技有限公司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FastMoss全球短视频大会暨选品展览会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2024年1月18-19日</w:t>
            </w:r>
          </w:p>
        </w:tc>
        <w:tc>
          <w:tcPr>
            <w:tcW w:w="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深圳会展中心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会展业发展扶持计划（2024年1-3月展会场租资助）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深圳电酷网络科技有限公司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2024（春季）亚洲充电展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2024年3月20-22日</w:t>
            </w:r>
          </w:p>
        </w:tc>
        <w:tc>
          <w:tcPr>
            <w:tcW w:w="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深圳会展中心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会展业发展扶持计划（2024年1-3月展会场租资助）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雨果网（深圳）跨境电商有限公司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2024年第一届雨果跨境全球平台资源大会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2024年2月28-29日</w:t>
            </w:r>
          </w:p>
        </w:tc>
        <w:tc>
          <w:tcPr>
            <w:tcW w:w="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深圳会展中心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会展业发展扶持计划（2024年1-3月展会场租资助）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展会日期</w:t>
            </w:r>
          </w:p>
        </w:tc>
        <w:tc>
          <w:tcPr>
            <w:tcW w:w="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场馆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拟资助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(万元)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(万元)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拟资助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(万元)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深圳九州恒业会展传媒科技有限公司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国际智慧出行、汽车改装及汽车服务业生态博览会（全球智能汽车大会及展览会、深圳国际定制改装汽车展览会、深圳国际汽车改装服务业展览会、深圳国际商用车生态博览会、深圳国际房车露营生态展览会、全球新能源汽车创新技术生态大会及展览会、深圳国际智慧出行及汽车消费电子展览会、深圳国际两轮车展览会、深圳国际消费电子展览会、CoolCarShow X萌次元动漫嘉年华、大湾区国际汽车科技艺术节、深圳国际消费品博览会）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2024年3月7-10日</w:t>
            </w:r>
          </w:p>
        </w:tc>
        <w:tc>
          <w:tcPr>
            <w:tcW w:w="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深圳国际会展中心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会展业发展扶持计划（2024年1-3月展会场租资助）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广州交易会广告有限公司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ISLE 2024国际智慧显示及系统集成展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（深圳）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2024年2月29日-3月2日</w:t>
            </w:r>
          </w:p>
        </w:tc>
        <w:tc>
          <w:tcPr>
            <w:tcW w:w="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深圳国际会展中心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会展业发展扶持计划（2024年1-3月展会场租资助）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展会日期</w:t>
            </w:r>
          </w:p>
        </w:tc>
        <w:tc>
          <w:tcPr>
            <w:tcW w:w="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场馆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拟资助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(万元)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(万元)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拟资助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(万元)</w:t>
            </w:r>
          </w:p>
        </w:tc>
        <w:tc>
          <w:tcPr>
            <w:tcW w:w="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深圳市德赛展览有限公司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深圳国际智能家居博览会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2024年3月17-20日</w:t>
            </w:r>
          </w:p>
        </w:tc>
        <w:tc>
          <w:tcPr>
            <w:tcW w:w="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深圳国际会展中心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会展业发展扶持计划（2024年1-3月展会场租资助）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深圳龙品锡展览有限公司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第22届全球高端食品展览会（Allfood）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2024年3月1-3日</w:t>
            </w:r>
          </w:p>
        </w:tc>
        <w:tc>
          <w:tcPr>
            <w:tcW w:w="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深圳国际会展中心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会展业发展扶持计划（2024年1-3月展会场租资助）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深圳讯通展览有限公司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2024大湾区国际智能纺织制衣工业设备展、华南国际缝制设备展、大湾区国际智能鞋机鞋材工业设备展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2024年3月20-22日</w:t>
            </w:r>
          </w:p>
        </w:tc>
        <w:tc>
          <w:tcPr>
            <w:tcW w:w="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深圳国际会展中心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会展业发展扶持计划（2024年1-3月展会场租资助）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深圳市环悦会议展览有限公司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第二十五届深圳国际工业制造技术及设备展览会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2024年3月28-31日</w:t>
            </w:r>
          </w:p>
        </w:tc>
        <w:tc>
          <w:tcPr>
            <w:tcW w:w="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深圳国际会展中心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会展业发展扶持计划（2024年1-3月展会场租资助）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按申报单位实际支付场租比例核减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2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446 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402 </w:t>
            </w:r>
          </w:p>
        </w:tc>
        <w:tc>
          <w:tcPr>
            <w:tcW w:w="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474" w:right="1814" w:bottom="147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F905E"/>
    <w:rsid w:val="4DFF9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FangSong_GB2312" w:cs="Times New Roman"/>
      <w:sz w:val="32"/>
      <w:szCs w:val="32"/>
    </w:rPr>
  </w:style>
  <w:style w:type="paragraph" w:customStyle="1" w:styleId="5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2024-11-18T17:23:00Z</dcterms:created>
  <dc:creator>网站运维(陈梓标)</dc:creator>
  <cp:lastModifiedBy>网站运维(陈梓标)</cp:lastModifiedBy>
  <dcterms:modified xsi:type="dcterms:W3CDTF">2024-11-18T17:24:01Z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588DE7EB3C1FC63E96073B67A401AAE8</vt:lpwstr>
  </property>
</Properties>
</file>