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contextualSpacing/>
        <w:jc w:val="center"/>
        <w:rPr>
          <w:rFonts w:hint="eastAsia" w:ascii="方正小标宋_GBK" w:hAnsi="宋体" w:eastAsia="方正小标宋_GBK"/>
          <w:sz w:val="44"/>
          <w:szCs w:val="44"/>
          <w:lang w:eastAsia="zh-CN"/>
        </w:rPr>
      </w:pPr>
      <w:bookmarkStart w:id="0" w:name="_GoBack"/>
      <w:bookmarkEnd w:id="0"/>
      <w:r>
        <w:rPr>
          <w:rFonts w:hint="eastAsia" w:ascii="方正小标宋_GBK" w:hAnsi="宋体" w:eastAsia="方正小标宋_GBK"/>
          <w:sz w:val="44"/>
          <w:szCs w:val="44"/>
          <w:lang w:eastAsia="zh-CN"/>
        </w:rPr>
        <w:t>南山区促进产业高质量发展专项资金——区文化广电旅游体育局分项资金</w:t>
      </w:r>
    </w:p>
    <w:p>
      <w:pPr>
        <w:spacing w:after="0" w:line="560" w:lineRule="exact"/>
        <w:contextualSpacing/>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支持参加深圳“文博会”项目</w:t>
      </w:r>
    </w:p>
    <w:p>
      <w:pPr>
        <w:spacing w:after="0" w:line="560" w:lineRule="exact"/>
        <w:contextualSpacing/>
        <w:jc w:val="center"/>
        <w:rPr>
          <w:rFonts w:hint="eastAsia" w:ascii="方正小标宋_GBK" w:hAnsi="宋体" w:eastAsia="方正小标宋_GBK"/>
          <w:sz w:val="44"/>
          <w:szCs w:val="44"/>
          <w:lang w:eastAsia="zh-CN"/>
        </w:rPr>
      </w:pPr>
      <w:r>
        <w:rPr>
          <w:rFonts w:hint="eastAsia" w:ascii="方正小标宋_GBK" w:hAnsi="宋体" w:eastAsia="方正小标宋_GBK"/>
          <w:sz w:val="44"/>
          <w:szCs w:val="44"/>
          <w:lang w:eastAsia="zh-CN"/>
        </w:rPr>
        <w:t>操作规程</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eastAsia="黑体"/>
          <w:color w:val="000000"/>
          <w:sz w:val="32"/>
          <w:szCs w:val="32"/>
        </w:rPr>
      </w:pPr>
      <w:r>
        <w:rPr>
          <w:rFonts w:hint="eastAsia" w:eastAsia="黑体"/>
          <w:b/>
          <w:bCs/>
          <w:color w:val="000000"/>
          <w:sz w:val="32"/>
          <w:szCs w:val="32"/>
        </w:rPr>
        <w:t>（</w:t>
      </w:r>
      <w:r>
        <w:rPr>
          <w:rFonts w:eastAsia="黑体"/>
          <w:b/>
          <w:bCs/>
          <w:color w:val="000000"/>
          <w:sz w:val="32"/>
          <w:szCs w:val="32"/>
        </w:rPr>
        <w:t>20</w:t>
      </w:r>
      <w:r>
        <w:rPr>
          <w:rFonts w:hint="eastAsia" w:eastAsia="黑体"/>
          <w:b/>
          <w:bCs/>
          <w:color w:val="000000"/>
          <w:sz w:val="32"/>
          <w:szCs w:val="32"/>
          <w:lang w:val="en-US" w:eastAsia="zh-CN"/>
        </w:rPr>
        <w:t>24</w:t>
      </w:r>
      <w:r>
        <w:rPr>
          <w:rFonts w:hint="eastAsia" w:eastAsia="黑体"/>
          <w:b/>
          <w:bCs/>
          <w:color w:val="000000"/>
          <w:sz w:val="32"/>
          <w:szCs w:val="32"/>
        </w:rPr>
        <w:t>年）</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hAnsi="仿宋" w:eastAsia="仿宋"/>
          <w:color w:val="000000"/>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eastAsia="黑体"/>
          <w:color w:val="000000"/>
          <w:sz w:val="32"/>
          <w:szCs w:val="32"/>
        </w:rPr>
      </w:pPr>
      <w:r>
        <w:rPr>
          <w:rFonts w:hint="eastAsia" w:hAnsi="黑体" w:eastAsia="黑体"/>
          <w:color w:val="000000"/>
          <w:sz w:val="32"/>
          <w:szCs w:val="32"/>
        </w:rPr>
        <w:t>一、政策内容</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eastAsia" w:hAnsi="仿宋" w:eastAsia="仿宋"/>
          <w:color w:val="auto"/>
          <w:kern w:val="0"/>
          <w:sz w:val="32"/>
          <w:szCs w:val="32"/>
        </w:rPr>
      </w:pPr>
      <w:r>
        <w:rPr>
          <w:rFonts w:hint="eastAsia" w:hAnsi="仿宋" w:eastAsia="仿宋"/>
          <w:color w:val="auto"/>
          <w:kern w:val="0"/>
          <w:sz w:val="32"/>
          <w:szCs w:val="32"/>
        </w:rPr>
        <w:t>支持企业参加中国（深圳）国际文化产业博览交易会（以下简称深圳“文博会”）。对承办我区深圳“文博会”分会场的单位，按实际发生费用的50%，给予最高不超过30万元的补贴；对承办我区“文博会”配套文化活动的单位，按照活动实际发生费用的50%，给予最高不超过20万元的补贴；获评为市优秀分会场的单位，按照深圳市奖励实际到账金额的50%予以配套奖励。</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hAnsi="黑体" w:eastAsia="黑体"/>
          <w:color w:val="000000"/>
          <w:sz w:val="32"/>
          <w:szCs w:val="32"/>
          <w:lang w:eastAsia="zh-CN"/>
        </w:rPr>
      </w:pPr>
      <w:r>
        <w:rPr>
          <w:rFonts w:hint="eastAsia" w:hAnsi="黑体" w:eastAsia="黑体"/>
          <w:color w:val="000000"/>
          <w:sz w:val="32"/>
          <w:szCs w:val="32"/>
          <w:lang w:eastAsia="zh-CN"/>
        </w:rPr>
        <w:t>二、设定依据</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lang w:val="en-US"/>
        </w:rPr>
      </w:pPr>
      <w:r>
        <w:rPr>
          <w:rFonts w:hint="eastAsia" w:hAnsi="仿宋" w:eastAsia="仿宋"/>
          <w:color w:val="000000"/>
          <w:sz w:val="32"/>
          <w:szCs w:val="32"/>
        </w:rPr>
        <w:t>为支持企业参加中国（深圳）国际文化产业博览交易会，</w:t>
      </w:r>
      <w:r>
        <w:rPr>
          <w:rFonts w:hint="eastAsia" w:hAnsi="仿宋" w:eastAsia="仿宋"/>
          <w:kern w:val="0"/>
          <w:sz w:val="32"/>
          <w:szCs w:val="32"/>
        </w:rPr>
        <w:t>根据《南山区促进产业高质量发展专项资金管理办法》和《</w:t>
      </w:r>
      <w:r>
        <w:rPr>
          <w:rFonts w:hint="eastAsia" w:hAnsi="仿宋" w:eastAsia="仿宋"/>
          <w:sz w:val="32"/>
          <w:szCs w:val="32"/>
          <w:lang w:eastAsia="zh-CN"/>
        </w:rPr>
        <w:t>南山区促进文化旅游体育产业发展专项扶持措施</w:t>
      </w:r>
      <w:r>
        <w:rPr>
          <w:rFonts w:hint="eastAsia" w:hAnsi="仿宋" w:eastAsia="仿宋"/>
          <w:kern w:val="0"/>
          <w:sz w:val="32"/>
          <w:szCs w:val="32"/>
        </w:rPr>
        <w:t>》，</w:t>
      </w:r>
      <w:r>
        <w:rPr>
          <w:rFonts w:hint="eastAsia" w:hAnsi="仿宋" w:eastAsia="仿宋"/>
          <w:color w:val="000000"/>
          <w:sz w:val="32"/>
          <w:szCs w:val="32"/>
        </w:rPr>
        <w:t>制定本操作规程。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eastAsia="黑体"/>
          <w:color w:val="000000"/>
          <w:sz w:val="32"/>
          <w:szCs w:val="32"/>
        </w:rPr>
      </w:pPr>
      <w:r>
        <w:rPr>
          <w:rFonts w:hint="eastAsia" w:hAnsi="黑体" w:eastAsia="黑体"/>
          <w:color w:val="000000"/>
          <w:sz w:val="32"/>
          <w:szCs w:val="32"/>
          <w:lang w:eastAsia="zh-CN"/>
        </w:rPr>
        <w:t>三、</w:t>
      </w:r>
      <w:r>
        <w:rPr>
          <w:rFonts w:hint="eastAsia" w:hAnsi="黑体" w:eastAsia="黑体"/>
          <w:color w:val="000000"/>
          <w:sz w:val="32"/>
          <w:szCs w:val="32"/>
        </w:rPr>
        <w:t>申请条件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color w:val="000000"/>
          <w:sz w:val="32"/>
          <w:szCs w:val="32"/>
        </w:rPr>
      </w:pPr>
      <w:r>
        <w:rPr>
          <w:rFonts w:hint="eastAsia" w:ascii="仿宋" w:hAnsi="仿宋" w:eastAsia="仿宋" w:cs="Times New Roman"/>
          <w:color w:val="000000"/>
          <w:sz w:val="32"/>
          <w:szCs w:val="32"/>
        </w:rPr>
        <w:t>（一）</w:t>
      </w:r>
      <w:r>
        <w:rPr>
          <w:rFonts w:hint="eastAsia" w:ascii="仿宋" w:hAnsi="仿宋" w:eastAsia="仿宋" w:cs="Times New Roman"/>
          <w:color w:val="000000"/>
          <w:sz w:val="32"/>
          <w:szCs w:val="32"/>
          <w:lang w:eastAsia="zh-CN"/>
        </w:rPr>
        <w:t>基本条件</w:t>
      </w:r>
      <w:r>
        <w:rPr>
          <w:rFonts w:hint="eastAsia" w:ascii="仿宋" w:hAnsi="仿宋" w:eastAsia="仿宋"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1</w:t>
      </w:r>
      <w:r>
        <w:rPr>
          <w:rFonts w:hint="default" w:ascii="仿宋" w:hAnsi="仿宋" w:eastAsia="仿宋"/>
          <w:color w:val="000000"/>
          <w:sz w:val="32"/>
          <w:szCs w:val="32"/>
          <w:lang w:val="en-US"/>
        </w:rPr>
        <w:t>.</w:t>
      </w:r>
      <w:r>
        <w:rPr>
          <w:rFonts w:hint="eastAsia" w:ascii="仿宋" w:hAnsi="仿宋" w:eastAsia="仿宋"/>
          <w:color w:val="000000"/>
          <w:sz w:val="32"/>
          <w:szCs w:val="32"/>
        </w:rPr>
        <w:t>在南山区</w:t>
      </w:r>
      <w:r>
        <w:rPr>
          <w:rFonts w:hint="eastAsia" w:ascii="仿宋" w:hAnsi="仿宋" w:eastAsia="仿宋"/>
          <w:color w:val="000000"/>
          <w:sz w:val="32"/>
          <w:szCs w:val="32"/>
          <w:lang w:val="en-US" w:eastAsia="zh-CN"/>
        </w:rPr>
        <w:t>依法从事实际</w:t>
      </w:r>
      <w:r>
        <w:rPr>
          <w:rFonts w:hint="eastAsia" w:ascii="仿宋" w:hAnsi="仿宋" w:eastAsia="仿宋"/>
          <w:color w:val="000000"/>
          <w:sz w:val="32"/>
          <w:szCs w:val="32"/>
        </w:rPr>
        <w:t>经营</w:t>
      </w:r>
      <w:r>
        <w:rPr>
          <w:rFonts w:hint="eastAsia" w:ascii="仿宋" w:hAnsi="仿宋" w:eastAsia="仿宋"/>
          <w:color w:val="000000"/>
          <w:sz w:val="32"/>
          <w:szCs w:val="32"/>
          <w:lang w:eastAsia="zh-CN"/>
        </w:rPr>
        <w:t>，并</w:t>
      </w:r>
      <w:r>
        <w:rPr>
          <w:rFonts w:hint="eastAsia" w:ascii="仿宋" w:hAnsi="仿宋" w:eastAsia="仿宋"/>
          <w:color w:val="000000"/>
          <w:sz w:val="32"/>
          <w:szCs w:val="32"/>
        </w:rPr>
        <w:t>具有独立法人资格</w:t>
      </w:r>
      <w:r>
        <w:rPr>
          <w:rFonts w:hint="eastAsia" w:ascii="仿宋" w:hAnsi="仿宋" w:eastAsia="仿宋"/>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lang w:eastAsia="zh-CN"/>
        </w:rPr>
      </w:pPr>
      <w:r>
        <w:rPr>
          <w:rFonts w:ascii="仿宋" w:hAnsi="仿宋" w:eastAsia="仿宋"/>
          <w:color w:val="000000"/>
          <w:sz w:val="32"/>
          <w:szCs w:val="32"/>
        </w:rPr>
        <w:t>2</w:t>
      </w:r>
      <w:r>
        <w:rPr>
          <w:rFonts w:hint="default" w:ascii="仿宋" w:hAnsi="仿宋" w:eastAsia="仿宋"/>
          <w:color w:val="000000"/>
          <w:sz w:val="32"/>
          <w:szCs w:val="32"/>
          <w:lang w:val="en-US"/>
        </w:rPr>
        <w:t>.</w:t>
      </w:r>
      <w:r>
        <w:rPr>
          <w:rFonts w:hint="eastAsia" w:ascii="仿宋_GB2312" w:hAnsi="仿宋" w:eastAsia="仿宋_GB2312"/>
          <w:color w:val="000000" w:themeColor="text1"/>
          <w:sz w:val="32"/>
          <w:szCs w:val="32"/>
          <w:highlight w:val="none"/>
          <w14:textFill>
            <w14:solidFill>
              <w14:schemeClr w14:val="tx1"/>
            </w14:solidFill>
          </w14:textFill>
        </w:rPr>
        <w:t>履行</w:t>
      </w:r>
      <w:r>
        <w:rPr>
          <w:rFonts w:hint="eastAsia" w:ascii="仿宋_GB2312" w:hAnsi="仿宋" w:eastAsia="仿宋_GB2312"/>
          <w:color w:val="000000" w:themeColor="text1"/>
          <w:sz w:val="32"/>
          <w:szCs w:val="32"/>
          <w:highlight w:val="none"/>
          <w:lang w:eastAsia="zh-CN"/>
          <w14:textFill>
            <w14:solidFill>
              <w14:schemeClr w14:val="tx1"/>
            </w14:solidFill>
          </w14:textFill>
        </w:rPr>
        <w:t>相关</w:t>
      </w:r>
      <w:r>
        <w:rPr>
          <w:rFonts w:hint="eastAsia" w:ascii="仿宋_GB2312" w:hAnsi="仿宋" w:eastAsia="仿宋_GB2312"/>
          <w:color w:val="000000" w:themeColor="text1"/>
          <w:sz w:val="32"/>
          <w:szCs w:val="32"/>
          <w:highlight w:val="none"/>
          <w14:textFill>
            <w14:solidFill>
              <w14:schemeClr w14:val="tx1"/>
            </w14:solidFill>
          </w14:textFill>
        </w:rPr>
        <w:t>数据申报义务</w:t>
      </w:r>
      <w:r>
        <w:rPr>
          <w:rFonts w:hint="eastAsia" w:ascii="仿宋_GB2312" w:hAnsi="仿宋" w:eastAsia="仿宋_GB2312"/>
          <w:color w:val="000000" w:themeColor="text1"/>
          <w:sz w:val="32"/>
          <w:szCs w:val="32"/>
          <w:highlight w:val="none"/>
          <w:lang w:eastAsia="zh-CN"/>
          <w14:textFill>
            <w14:solidFill>
              <w14:schemeClr w14:val="tx1"/>
            </w14:solidFill>
          </w14:textFill>
        </w:rPr>
        <w:t>、</w:t>
      </w:r>
      <w:r>
        <w:rPr>
          <w:rFonts w:hint="eastAsia" w:ascii="仿宋" w:hAnsi="仿宋" w:eastAsia="仿宋"/>
          <w:color w:val="000000"/>
          <w:sz w:val="32"/>
          <w:szCs w:val="32"/>
        </w:rPr>
        <w:t>守法经营、诚实守信、有规范健全的财务制度</w:t>
      </w:r>
      <w:r>
        <w:rPr>
          <w:rFonts w:hint="eastAsia" w:ascii="仿宋" w:hAnsi="仿宋" w:eastAsia="仿宋"/>
          <w:color w:val="000000"/>
          <w:sz w:val="32"/>
          <w:szCs w:val="32"/>
          <w:lang w:eastAsia="zh-CN"/>
        </w:rPr>
        <w:t>；</w:t>
      </w:r>
    </w:p>
    <w:p>
      <w:pPr>
        <w:keepNext w:val="0"/>
        <w:keepLines w:val="0"/>
        <w:adjustRightInd w:val="0"/>
        <w:snapToGrid w:val="0"/>
        <w:spacing w:line="560" w:lineRule="exact"/>
        <w:ind w:firstLine="640" w:firstLineChars="200"/>
        <w:textAlignment w:val="auto"/>
        <w:rPr>
          <w:rFonts w:hint="default" w:ascii="仿宋" w:hAnsi="仿宋" w:eastAsia="仿宋"/>
          <w:color w:val="000000"/>
          <w:sz w:val="32"/>
          <w:szCs w:val="32"/>
          <w:lang w:eastAsia="zh-CN"/>
        </w:rPr>
      </w:pPr>
      <w:r>
        <w:rPr>
          <w:rFonts w:hint="default" w:ascii="仿宋" w:hAnsi="仿宋" w:eastAsia="仿宋"/>
          <w:color w:val="000000"/>
          <w:sz w:val="32"/>
          <w:szCs w:val="32"/>
          <w:lang w:eastAsia="zh-CN"/>
        </w:rPr>
        <w:t>3.应积极配合区委、区政府相关工作；</w:t>
      </w:r>
    </w:p>
    <w:p>
      <w:pPr>
        <w:keepNext w:val="0"/>
        <w:keepLines w:val="0"/>
        <w:adjustRightInd w:val="0"/>
        <w:snapToGrid w:val="0"/>
        <w:spacing w:line="560" w:lineRule="exact"/>
        <w:ind w:firstLine="640" w:firstLineChars="200"/>
        <w:textAlignment w:val="auto"/>
        <w:rPr>
          <w:rFonts w:hint="default" w:ascii="仿宋" w:hAnsi="仿宋" w:eastAsia="仿宋"/>
          <w:color w:val="000000"/>
          <w:sz w:val="32"/>
          <w:szCs w:val="32"/>
          <w:lang w:eastAsia="zh-CN"/>
        </w:rPr>
      </w:pPr>
      <w:r>
        <w:rPr>
          <w:rFonts w:hint="default" w:ascii="仿宋" w:hAnsi="仿宋" w:eastAsia="仿宋"/>
          <w:color w:val="000000"/>
          <w:sz w:val="32"/>
          <w:szCs w:val="32"/>
          <w:lang w:eastAsia="zh-CN"/>
        </w:rPr>
        <w:t>4.其他除外情形的，由资金主管部门在产业扶持政策措施或其操作规程中另行作出明确规定。</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（二）有下列情况之一的，本项资金不予资助：</w:t>
      </w:r>
    </w:p>
    <w:p>
      <w:pPr>
        <w:adjustRightInd w:val="0"/>
        <w:snapToGrid w:val="0"/>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w:t>
      </w:r>
      <w:r>
        <w:rPr>
          <w:rFonts w:hint="eastAsia" w:ascii="仿宋" w:hAnsi="仿宋" w:eastAsia="仿宋"/>
          <w:color w:val="000000"/>
          <w:sz w:val="32"/>
          <w:szCs w:val="32"/>
          <w:lang w:eastAsia="zh-CN"/>
        </w:rPr>
        <w:t>.</w:t>
      </w:r>
      <w:r>
        <w:rPr>
          <w:rFonts w:hint="eastAsia" w:ascii="仿宋" w:hAnsi="仿宋" w:eastAsia="仿宋"/>
          <w:color w:val="000000"/>
          <w:sz w:val="32"/>
          <w:szCs w:val="32"/>
        </w:rPr>
        <w:t>被依法依规纳入严重失信主体名单或失信惩戒措施清单的；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000000"/>
          <w:sz w:val="32"/>
          <w:szCs w:val="32"/>
        </w:rPr>
      </w:pPr>
      <w:r>
        <w:rPr>
          <w:rFonts w:hint="eastAsia" w:ascii="仿宋" w:hAnsi="仿宋" w:eastAsia="仿宋"/>
          <w:color w:val="000000"/>
          <w:sz w:val="32"/>
          <w:szCs w:val="32"/>
        </w:rPr>
        <w:t>2</w:t>
      </w:r>
      <w:r>
        <w:rPr>
          <w:rFonts w:hint="eastAsia" w:ascii="仿宋" w:hAnsi="仿宋" w:eastAsia="仿宋"/>
          <w:color w:val="000000"/>
          <w:sz w:val="32"/>
          <w:szCs w:val="32"/>
          <w:lang w:eastAsia="zh-CN"/>
        </w:rPr>
        <w:t>.</w:t>
      </w:r>
      <w:r>
        <w:rPr>
          <w:rFonts w:hint="eastAsia" w:ascii="仿宋" w:hAnsi="仿宋" w:eastAsia="仿宋"/>
          <w:color w:val="000000"/>
          <w:sz w:val="32"/>
          <w:szCs w:val="32"/>
        </w:rPr>
        <w:t>提出资助申请后，申报主体项目实施地或数据申报地发生变化，不再符合申报条件的。</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黑体" w:eastAsia="黑体" w:cs="Times New Roman"/>
          <w:color w:val="000000"/>
          <w:sz w:val="32"/>
          <w:szCs w:val="32"/>
          <w:lang w:val="en-US" w:eastAsia="zh-CN"/>
        </w:rPr>
      </w:pPr>
      <w:r>
        <w:rPr>
          <w:rFonts w:hint="eastAsia" w:ascii="Times New Roman" w:hAnsi="黑体" w:eastAsia="黑体" w:cs="Times New Roman"/>
          <w:color w:val="000000"/>
          <w:sz w:val="32"/>
          <w:szCs w:val="32"/>
          <w:lang w:val="en-US" w:eastAsia="zh-CN"/>
        </w:rPr>
        <w:t>四、申报类别</w:t>
      </w:r>
    </w:p>
    <w:p>
      <w:pPr>
        <w:keepNext w:val="0"/>
        <w:keepLines w:val="0"/>
        <w:pageBreakBefore w:val="0"/>
        <w:widowControl w:val="0"/>
        <w:kinsoku/>
        <w:wordWrap/>
        <w:overflowPunct/>
        <w:topLinePunct w:val="0"/>
        <w:autoSpaceDE/>
        <w:autoSpaceDN/>
        <w:bidi w:val="0"/>
        <w:adjustRightInd w:val="0"/>
        <w:snapToGrid w:val="0"/>
        <w:spacing w:after="156" w:afterLines="50" w:line="560" w:lineRule="exact"/>
        <w:ind w:firstLine="658" w:firstLineChars="200"/>
        <w:textAlignment w:val="auto"/>
        <w:rPr>
          <w:rFonts w:ascii="仿宋_GB2312" w:eastAsia="仿宋_GB2312"/>
          <w:b/>
          <w:bCs/>
          <w:spacing w:val="4"/>
          <w:sz w:val="32"/>
        </w:rPr>
      </w:pPr>
      <w:r>
        <w:rPr>
          <w:rFonts w:hint="eastAsia" w:ascii="仿宋_GB2312" w:eastAsia="仿宋_GB2312"/>
          <w:b/>
          <w:bCs/>
          <w:spacing w:val="4"/>
          <w:sz w:val="32"/>
          <w:lang w:val="en-US" w:eastAsia="zh-CN"/>
        </w:rPr>
        <w:t>1.</w:t>
      </w:r>
      <w:r>
        <w:rPr>
          <w:rFonts w:hint="eastAsia" w:ascii="仿宋_GB2312" w:eastAsia="仿宋_GB2312"/>
          <w:b/>
          <w:bCs/>
          <w:spacing w:val="4"/>
          <w:sz w:val="32"/>
        </w:rPr>
        <w:t>承办我区“文博会”分会场补贴</w:t>
      </w:r>
    </w:p>
    <w:p>
      <w:pPr>
        <w:keepNext w:val="0"/>
        <w:keepLines w:val="0"/>
        <w:pageBreakBefore w:val="0"/>
        <w:widowControl w:val="0"/>
        <w:kinsoku/>
        <w:wordWrap/>
        <w:overflowPunct/>
        <w:topLinePunct w:val="0"/>
        <w:autoSpaceDE/>
        <w:autoSpaceDN/>
        <w:bidi w:val="0"/>
        <w:snapToGrid w:val="0"/>
        <w:spacing w:line="560" w:lineRule="exact"/>
        <w:ind w:firstLine="656" w:firstLineChars="200"/>
        <w:textAlignment w:val="auto"/>
        <w:rPr>
          <w:rFonts w:ascii="仿宋_GB2312" w:eastAsia="仿宋_GB2312"/>
          <w:spacing w:val="4"/>
          <w:sz w:val="32"/>
        </w:rPr>
      </w:pPr>
      <w:r>
        <w:rPr>
          <w:rFonts w:hint="eastAsia" w:ascii="仿宋_GB2312" w:hAnsi="宋体" w:eastAsia="仿宋_GB2312" w:cs="宋体"/>
          <w:spacing w:val="4"/>
          <w:kern w:val="0"/>
          <w:sz w:val="32"/>
          <w:szCs w:val="32"/>
        </w:rPr>
        <w:t>对承办我区深圳“文博会”分会场的单位，按实际发生费用的50%，给予最高不超过30万元的补贴。</w:t>
      </w:r>
    </w:p>
    <w:p>
      <w:pPr>
        <w:keepNext w:val="0"/>
        <w:keepLines w:val="0"/>
        <w:pageBreakBefore w:val="0"/>
        <w:kinsoku/>
        <w:wordWrap/>
        <w:overflowPunct/>
        <w:topLinePunct w:val="0"/>
        <w:autoSpaceDE/>
        <w:autoSpaceDN/>
        <w:bidi w:val="0"/>
        <w:spacing w:line="560" w:lineRule="exact"/>
        <w:ind w:firstLine="656" w:firstLineChars="200"/>
        <w:jc w:val="left"/>
        <w:textAlignment w:val="auto"/>
        <w:rPr>
          <w:rFonts w:hint="eastAsia" w:ascii="楷体_GB2312" w:hAnsi="楷体_GB2312" w:eastAsia="楷体_GB2312" w:cs="楷体_GB2312"/>
          <w:spacing w:val="4"/>
          <w:sz w:val="32"/>
        </w:rPr>
      </w:pPr>
      <w:r>
        <w:rPr>
          <w:rFonts w:hint="eastAsia" w:ascii="楷体_GB2312" w:hAnsi="楷体_GB2312" w:eastAsia="楷体_GB2312" w:cs="楷体_GB2312"/>
          <w:spacing w:val="4"/>
          <w:sz w:val="32"/>
        </w:rPr>
        <w:t>申报条件及说明：</w:t>
      </w:r>
    </w:p>
    <w:p>
      <w:pPr>
        <w:keepNext w:val="0"/>
        <w:keepLines w:val="0"/>
        <w:pageBreakBefore w:val="0"/>
        <w:kinsoku/>
        <w:wordWrap/>
        <w:overflowPunct/>
        <w:topLinePunct w:val="0"/>
        <w:autoSpaceDE/>
        <w:autoSpaceDN/>
        <w:bidi w:val="0"/>
        <w:adjustRightInd w:val="0"/>
        <w:snapToGrid w:val="0"/>
        <w:spacing w:line="560" w:lineRule="exact"/>
        <w:ind w:firstLine="656" w:firstLineChars="200"/>
        <w:textAlignment w:val="auto"/>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1）申报主体为“文博会”分会场的承办单位；</w:t>
      </w:r>
    </w:p>
    <w:p>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textAlignment w:val="auto"/>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2）可补贴的费用包括分会场周边环境整治费、场地费、布展费、宣传费（广告费、印刷费、材料费）、会务费（咨询服务费、策划费、翻译费、设备租赁费）。</w:t>
      </w:r>
    </w:p>
    <w:p>
      <w:pPr>
        <w:keepNext w:val="0"/>
        <w:keepLines w:val="0"/>
        <w:pageBreakBefore w:val="0"/>
        <w:widowControl w:val="0"/>
        <w:kinsoku/>
        <w:wordWrap/>
        <w:overflowPunct/>
        <w:topLinePunct w:val="0"/>
        <w:autoSpaceDE/>
        <w:autoSpaceDN/>
        <w:bidi w:val="0"/>
        <w:adjustRightInd w:val="0"/>
        <w:snapToGrid w:val="0"/>
        <w:spacing w:after="156" w:afterLines="50" w:line="560" w:lineRule="exact"/>
        <w:ind w:firstLine="658" w:firstLineChars="200"/>
        <w:textAlignment w:val="auto"/>
        <w:rPr>
          <w:rFonts w:hint="eastAsia" w:ascii="仿宋_GB2312" w:eastAsia="仿宋_GB2312"/>
          <w:b/>
          <w:bCs/>
          <w:spacing w:val="4"/>
          <w:sz w:val="32"/>
        </w:rPr>
      </w:pPr>
      <w:r>
        <w:rPr>
          <w:rFonts w:hint="eastAsia" w:ascii="仿宋_GB2312" w:eastAsia="仿宋_GB2312"/>
          <w:b/>
          <w:bCs/>
          <w:spacing w:val="4"/>
          <w:sz w:val="32"/>
          <w:lang w:val="en-US" w:eastAsia="zh-CN"/>
        </w:rPr>
        <w:t>2.</w:t>
      </w:r>
      <w:r>
        <w:rPr>
          <w:rFonts w:hint="eastAsia" w:ascii="仿宋_GB2312" w:eastAsia="仿宋_GB2312"/>
          <w:b/>
          <w:bCs/>
          <w:spacing w:val="4"/>
          <w:sz w:val="32"/>
        </w:rPr>
        <w:t>“文博会”配套文化活动补贴</w:t>
      </w:r>
    </w:p>
    <w:p>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textAlignment w:val="auto"/>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对承办我区“文博会”配套文化活动的单位，按照活动实际发生费用的50%，给予最高不超过20万元的补贴。</w:t>
      </w:r>
    </w:p>
    <w:p>
      <w:pPr>
        <w:keepNext w:val="0"/>
        <w:keepLines w:val="0"/>
        <w:pageBreakBefore w:val="0"/>
        <w:kinsoku/>
        <w:wordWrap/>
        <w:overflowPunct/>
        <w:topLinePunct w:val="0"/>
        <w:autoSpaceDE/>
        <w:autoSpaceDN/>
        <w:bidi w:val="0"/>
        <w:spacing w:line="560" w:lineRule="exact"/>
        <w:ind w:firstLine="656" w:firstLineChars="200"/>
        <w:jc w:val="left"/>
        <w:textAlignment w:val="auto"/>
        <w:rPr>
          <w:rFonts w:hint="eastAsia" w:ascii="楷体_GB2312" w:hAnsi="楷体_GB2312" w:eastAsia="楷体_GB2312" w:cs="楷体_GB2312"/>
          <w:spacing w:val="4"/>
          <w:sz w:val="32"/>
        </w:rPr>
      </w:pPr>
      <w:r>
        <w:rPr>
          <w:rFonts w:hint="eastAsia" w:ascii="楷体_GB2312" w:hAnsi="楷体_GB2312" w:eastAsia="楷体_GB2312" w:cs="楷体_GB2312"/>
          <w:spacing w:val="4"/>
          <w:sz w:val="32"/>
        </w:rPr>
        <w:t>申报条件及说明：</w:t>
      </w:r>
    </w:p>
    <w:p>
      <w:pPr>
        <w:keepNext w:val="0"/>
        <w:keepLines w:val="0"/>
        <w:pageBreakBefore w:val="0"/>
        <w:kinsoku/>
        <w:wordWrap/>
        <w:overflowPunct/>
        <w:topLinePunct w:val="0"/>
        <w:autoSpaceDE/>
        <w:autoSpaceDN/>
        <w:bidi w:val="0"/>
        <w:adjustRightInd w:val="0"/>
        <w:snapToGrid w:val="0"/>
        <w:spacing w:line="560" w:lineRule="exact"/>
        <w:ind w:firstLine="656" w:firstLineChars="200"/>
        <w:textAlignment w:val="auto"/>
        <w:rPr>
          <w:rFonts w:ascii="仿宋_GB2312" w:hAnsi="宋体" w:eastAsia="仿宋_GB2312" w:cs="宋体"/>
          <w:spacing w:val="4"/>
          <w:kern w:val="0"/>
          <w:sz w:val="32"/>
          <w:szCs w:val="32"/>
        </w:rPr>
      </w:pPr>
      <w:r>
        <w:rPr>
          <w:rFonts w:ascii="仿宋_GB2312" w:hAnsi="宋体" w:eastAsia="仿宋_GB2312" w:cs="宋体"/>
          <w:spacing w:val="4"/>
          <w:kern w:val="0"/>
          <w:sz w:val="32"/>
          <w:szCs w:val="32"/>
        </w:rPr>
        <w:t>1</w:t>
      </w:r>
      <w:r>
        <w:rPr>
          <w:rFonts w:hint="eastAsia" w:ascii="仿宋_GB2312" w:hAnsi="宋体" w:eastAsia="仿宋_GB2312" w:cs="宋体"/>
          <w:spacing w:val="4"/>
          <w:kern w:val="0"/>
          <w:sz w:val="32"/>
          <w:szCs w:val="32"/>
        </w:rPr>
        <w:t>）申报主体为“文博会”配套文化活动的承办单位；</w:t>
      </w:r>
    </w:p>
    <w:p>
      <w:pPr>
        <w:keepNext w:val="0"/>
        <w:keepLines w:val="0"/>
        <w:pageBreakBefore w:val="0"/>
        <w:widowControl/>
        <w:kinsoku/>
        <w:wordWrap/>
        <w:overflowPunct/>
        <w:topLinePunct w:val="0"/>
        <w:autoSpaceDE/>
        <w:autoSpaceDN/>
        <w:bidi w:val="0"/>
        <w:adjustRightInd w:val="0"/>
        <w:snapToGrid w:val="0"/>
        <w:spacing w:line="560" w:lineRule="exact"/>
        <w:ind w:firstLine="656" w:firstLineChars="200"/>
        <w:textAlignment w:val="auto"/>
        <w:rPr>
          <w:rFonts w:hint="eastAsia" w:ascii="仿宋_GB2312" w:hAnsi="宋体" w:eastAsia="仿宋_GB2312" w:cs="宋体"/>
          <w:spacing w:val="4"/>
          <w:kern w:val="0"/>
          <w:sz w:val="32"/>
          <w:szCs w:val="32"/>
          <w:lang w:val="en-US" w:eastAsia="zh-CN"/>
        </w:rPr>
      </w:pPr>
      <w:r>
        <w:rPr>
          <w:rFonts w:hint="eastAsia" w:ascii="仿宋_GB2312" w:hAnsi="宋体" w:eastAsia="仿宋_GB2312" w:cs="宋体"/>
          <w:spacing w:val="4"/>
          <w:kern w:val="0"/>
          <w:sz w:val="32"/>
          <w:szCs w:val="32"/>
          <w:lang w:val="en-US" w:eastAsia="zh-CN"/>
        </w:rPr>
        <w:t>2）</w:t>
      </w:r>
      <w:r>
        <w:rPr>
          <w:rFonts w:hint="eastAsia" w:ascii="仿宋_GB2312" w:hAnsi="宋体" w:eastAsia="仿宋_GB2312" w:cs="宋体"/>
          <w:spacing w:val="4"/>
          <w:kern w:val="0"/>
          <w:sz w:val="32"/>
          <w:szCs w:val="32"/>
        </w:rPr>
        <w:t>可补贴的费用包括分会场周边环境整治费、场地费、布展费、宣传费（广告费、印刷费、材料费）、会务费（咨询服务费、策划费、翻译费、设备租赁费）。</w:t>
      </w:r>
    </w:p>
    <w:p>
      <w:pPr>
        <w:keepNext w:val="0"/>
        <w:keepLines w:val="0"/>
        <w:pageBreakBefore w:val="0"/>
        <w:widowControl w:val="0"/>
        <w:kinsoku/>
        <w:wordWrap/>
        <w:overflowPunct/>
        <w:topLinePunct w:val="0"/>
        <w:autoSpaceDE/>
        <w:autoSpaceDN/>
        <w:bidi w:val="0"/>
        <w:adjustRightInd w:val="0"/>
        <w:snapToGrid w:val="0"/>
        <w:spacing w:after="156" w:afterLines="50" w:line="560" w:lineRule="exact"/>
        <w:ind w:firstLine="658" w:firstLineChars="200"/>
        <w:textAlignment w:val="auto"/>
        <w:rPr>
          <w:rFonts w:hint="eastAsia" w:ascii="仿宋_GB2312" w:eastAsia="仿宋_GB2312"/>
          <w:b/>
          <w:bCs/>
          <w:spacing w:val="4"/>
          <w:sz w:val="32"/>
          <w:lang w:eastAsia="zh-CN"/>
        </w:rPr>
      </w:pPr>
      <w:r>
        <w:rPr>
          <w:rFonts w:hint="eastAsia" w:ascii="仿宋_GB2312" w:eastAsia="仿宋_GB2312"/>
          <w:b/>
          <w:bCs/>
          <w:spacing w:val="4"/>
          <w:sz w:val="32"/>
          <w:lang w:val="en-US" w:eastAsia="zh-CN"/>
        </w:rPr>
        <w:t>3.</w:t>
      </w:r>
      <w:r>
        <w:rPr>
          <w:rFonts w:hint="eastAsia" w:ascii="仿宋_GB2312" w:eastAsia="仿宋_GB2312"/>
          <w:b/>
          <w:bCs/>
          <w:spacing w:val="4"/>
          <w:sz w:val="32"/>
        </w:rPr>
        <w:t>优秀分会场</w:t>
      </w:r>
      <w:r>
        <w:rPr>
          <w:rFonts w:hint="eastAsia" w:ascii="仿宋_GB2312" w:eastAsia="仿宋_GB2312"/>
          <w:b/>
          <w:bCs/>
          <w:spacing w:val="4"/>
          <w:sz w:val="32"/>
          <w:lang w:eastAsia="zh-CN"/>
        </w:rPr>
        <w:t>奖励</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hAnsi="仿宋" w:eastAsia="仿宋"/>
          <w:kern w:val="0"/>
          <w:sz w:val="32"/>
          <w:szCs w:val="32"/>
          <w:lang w:eastAsia="zh-CN"/>
        </w:rPr>
      </w:pPr>
      <w:r>
        <w:rPr>
          <w:rFonts w:hint="eastAsia" w:hAnsi="仿宋" w:eastAsia="仿宋"/>
          <w:kern w:val="0"/>
          <w:sz w:val="32"/>
          <w:szCs w:val="32"/>
          <w:lang w:eastAsia="zh-CN"/>
        </w:rPr>
        <w:t>获评为市优秀分会场的单位，按照深圳市奖励实际到账金额的50%予以配套奖励</w:t>
      </w:r>
      <w:r>
        <w:rPr>
          <w:rFonts w:hint="default" w:hAnsi="仿宋" w:eastAsia="仿宋"/>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eastAsia="黑体"/>
          <w:color w:val="000000"/>
          <w:sz w:val="32"/>
          <w:szCs w:val="32"/>
        </w:rPr>
      </w:pPr>
      <w:r>
        <w:rPr>
          <w:rFonts w:hint="eastAsia" w:hAnsi="黑体" w:eastAsia="黑体"/>
          <w:color w:val="000000"/>
          <w:sz w:val="32"/>
          <w:szCs w:val="32"/>
          <w:lang w:eastAsia="zh-CN"/>
        </w:rPr>
        <w:t>五</w:t>
      </w:r>
      <w:r>
        <w:rPr>
          <w:rFonts w:hint="eastAsia" w:hAnsi="黑体" w:eastAsia="黑体"/>
          <w:color w:val="000000"/>
          <w:sz w:val="32"/>
          <w:szCs w:val="32"/>
        </w:rPr>
        <w:t>、资助方式</w:t>
      </w:r>
    </w:p>
    <w:p>
      <w:pPr>
        <w:keepNext w:val="0"/>
        <w:keepLines w:val="0"/>
        <w:pageBreakBefore w:val="0"/>
        <w:widowControl/>
        <w:kinsoku/>
        <w:wordWrap/>
        <w:overflowPunct/>
        <w:topLinePunct w:val="0"/>
        <w:autoSpaceDE/>
        <w:autoSpaceDN/>
        <w:bidi w:val="0"/>
        <w:adjustRightInd w:val="0"/>
        <w:snapToGrid w:val="0"/>
        <w:spacing w:line="560" w:lineRule="exact"/>
        <w:ind w:firstLine="537" w:firstLineChars="168"/>
        <w:textAlignment w:val="auto"/>
        <w:rPr>
          <w:rFonts w:hint="default"/>
        </w:rPr>
      </w:pPr>
      <w:r>
        <w:rPr>
          <w:rFonts w:hint="eastAsia" w:ascii="仿宋" w:hAnsi="仿宋" w:eastAsia="仿宋"/>
          <w:sz w:val="32"/>
          <w:szCs w:val="32"/>
        </w:rPr>
        <w:t>本项</w:t>
      </w:r>
      <w:r>
        <w:rPr>
          <w:rFonts w:hint="eastAsia" w:ascii="仿宋" w:hAnsi="仿宋" w:eastAsia="仿宋"/>
          <w:sz w:val="32"/>
          <w:szCs w:val="32"/>
          <w:lang w:eastAsia="zh-CN"/>
        </w:rPr>
        <w:t>资金</w:t>
      </w:r>
      <w:r>
        <w:rPr>
          <w:rFonts w:hint="eastAsia" w:ascii="仿宋" w:hAnsi="仿宋" w:eastAsia="仿宋"/>
          <w:sz w:val="32"/>
          <w:szCs w:val="32"/>
        </w:rPr>
        <w:t>资助属于核准类项目，坚持公平、公开、公正的原则，实行自愿申报、科学决策和绩效评估的管理制度，采取无偿资助方式和事后补贴制，受资助项目无需验收。</w:t>
      </w:r>
    </w:p>
    <w:p>
      <w:pPr>
        <w:spacing w:after="0" w:line="560" w:lineRule="exact"/>
        <w:ind w:firstLine="640" w:firstLineChars="200"/>
        <w:contextualSpacing/>
        <w:rPr>
          <w:rFonts w:hAnsi="黑体" w:eastAsia="黑体"/>
          <w:color w:val="000000"/>
          <w:sz w:val="32"/>
          <w:szCs w:val="32"/>
        </w:rPr>
      </w:pPr>
      <w:r>
        <w:rPr>
          <w:rFonts w:hint="eastAsia" w:hAnsi="黑体" w:eastAsia="黑体"/>
          <w:color w:val="000000"/>
          <w:sz w:val="32"/>
          <w:szCs w:val="32"/>
          <w:lang w:eastAsia="zh-CN"/>
        </w:rPr>
        <w:t>六</w:t>
      </w:r>
      <w:r>
        <w:rPr>
          <w:rFonts w:hint="eastAsia" w:hAnsi="黑体" w:eastAsia="黑体"/>
          <w:color w:val="000000"/>
          <w:sz w:val="32"/>
          <w:szCs w:val="32"/>
        </w:rPr>
        <w:t>、</w:t>
      </w:r>
      <w:r>
        <w:rPr>
          <w:rFonts w:hint="eastAsia" w:ascii="黑体" w:hAnsi="黑体" w:eastAsia="黑体"/>
          <w:bCs/>
          <w:kern w:val="2"/>
          <w:sz w:val="32"/>
          <w:szCs w:val="32"/>
          <w:lang w:eastAsia="zh-CN" w:bidi="ar-SA"/>
        </w:rPr>
        <w:t>办理流程</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（一）申报</w:t>
      </w:r>
      <w:r>
        <w:rPr>
          <w:rFonts w:ascii="仿宋_GB2312" w:hAnsi="ˎ̥" w:eastAsia="仿宋_GB2312" w:cs="宋体"/>
          <w:sz w:val="32"/>
          <w:szCs w:val="32"/>
          <w:lang w:eastAsia="zh-CN" w:bidi="ar-SA"/>
        </w:rPr>
        <w:t>主体</w:t>
      </w:r>
      <w:r>
        <w:rPr>
          <w:rFonts w:hint="eastAsia" w:ascii="仿宋_GB2312" w:eastAsia="仿宋_GB2312"/>
          <w:sz w:val="32"/>
          <w:szCs w:val="32"/>
          <w:lang w:eastAsia="zh-CN"/>
        </w:rPr>
        <w:t>登陆</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i南山企业服务综合平台</w:t>
      </w:r>
      <w:r>
        <w:rPr>
          <w:rFonts w:ascii="仿宋_GB2312" w:eastAsia="仿宋_GB2312"/>
          <w:sz w:val="32"/>
          <w:szCs w:val="32"/>
          <w:highlight w:val="none"/>
          <w:lang w:eastAsia="zh-CN"/>
        </w:rPr>
        <w:t>”</w:t>
      </w:r>
      <w:r>
        <w:rPr>
          <w:rFonts w:hint="eastAsia" w:ascii="仿宋_GB2312" w:eastAsia="仿宋_GB2312"/>
          <w:sz w:val="32"/>
          <w:szCs w:val="32"/>
          <w:highlight w:val="none"/>
          <w:lang w:eastAsia="zh-CN"/>
        </w:rPr>
        <w:t>（</w:t>
      </w:r>
      <w:r>
        <w:rPr>
          <w:rFonts w:hint="eastAsia" w:ascii="仿宋_GB2312" w:eastAsia="仿宋_GB2312"/>
          <w:kern w:val="2"/>
          <w:sz w:val="32"/>
          <w:szCs w:val="32"/>
          <w:highlight w:val="none"/>
        </w:rPr>
        <w:t>https://www.inanshan.org.cn/</w:t>
      </w:r>
      <w:r>
        <w:rPr>
          <w:rFonts w:hint="eastAsia" w:ascii="仿宋_GB2312" w:eastAsia="仿宋_GB2312"/>
          <w:sz w:val="32"/>
          <w:szCs w:val="32"/>
          <w:highlight w:val="none"/>
          <w:lang w:eastAsia="zh-CN"/>
        </w:rPr>
        <w:t>）</w:t>
      </w:r>
      <w:r>
        <w:rPr>
          <w:rFonts w:hint="eastAsia" w:ascii="仿宋_GB2312" w:eastAsia="仿宋_GB2312"/>
          <w:sz w:val="32"/>
          <w:szCs w:val="32"/>
          <w:lang w:eastAsia="zh-CN"/>
        </w:rPr>
        <w:t>，网上提交项目申报材料；</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（二）区企业发展服务中心受理</w:t>
      </w:r>
      <w:r>
        <w:rPr>
          <w:rFonts w:hint="eastAsia" w:ascii="仿宋_GB2312" w:eastAsia="仿宋_GB2312"/>
          <w:kern w:val="2"/>
          <w:sz w:val="32"/>
          <w:szCs w:val="32"/>
          <w:lang w:eastAsia="zh-CN"/>
        </w:rPr>
        <w:t>申请，对申报材料进行形式性审核</w:t>
      </w:r>
      <w:r>
        <w:rPr>
          <w:rFonts w:hint="eastAsia" w:ascii="仿宋_GB2312" w:eastAsia="仿宋_GB2312"/>
          <w:sz w:val="32"/>
          <w:szCs w:val="32"/>
          <w:lang w:eastAsia="zh-CN"/>
        </w:rPr>
        <w:t xml:space="preserve">，区文化广电旅游体育局复审项目申报材料； </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（三）区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局拟定资助计划；</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lang w:eastAsia="zh-CN"/>
        </w:rPr>
        <w:t>（四）区统计局对申报主体数据申报况进行核查，</w:t>
      </w:r>
      <w:r>
        <w:rPr>
          <w:rFonts w:ascii="仿宋_GB2312" w:eastAsia="仿宋_GB2312"/>
          <w:sz w:val="32"/>
          <w:szCs w:val="32"/>
          <w:lang w:eastAsia="zh-CN"/>
        </w:rPr>
        <w:t>区企业发展服务中心组织对申报</w:t>
      </w:r>
      <w:r>
        <w:rPr>
          <w:rFonts w:hint="eastAsia" w:ascii="仿宋_GB2312" w:eastAsia="仿宋_GB2312"/>
          <w:sz w:val="32"/>
          <w:szCs w:val="32"/>
          <w:lang w:eastAsia="zh-CN"/>
        </w:rPr>
        <w:t>主体</w:t>
      </w:r>
      <w:r>
        <w:rPr>
          <w:rFonts w:ascii="仿宋_GB2312" w:eastAsia="仿宋_GB2312"/>
          <w:sz w:val="32"/>
          <w:szCs w:val="32"/>
          <w:lang w:eastAsia="zh-CN"/>
        </w:rPr>
        <w:t>的</w:t>
      </w:r>
      <w:r>
        <w:rPr>
          <w:rFonts w:hint="eastAsia" w:ascii="仿宋_GB2312" w:hAnsi="Times New Roman" w:eastAsia="仿宋_GB2312" w:cs="Times New Roman"/>
          <w:sz w:val="32"/>
          <w:szCs w:val="32"/>
          <w:lang w:val="en-US" w:eastAsia="zh-CN"/>
        </w:rPr>
        <w:t>在地经营情况</w:t>
      </w:r>
      <w:r>
        <w:rPr>
          <w:rFonts w:hint="eastAsia" w:ascii="仿宋_GB2312" w:hAnsi="Times New Roman" w:eastAsia="仿宋_GB2312" w:cs="Times New Roman"/>
          <w:sz w:val="32"/>
          <w:szCs w:val="32"/>
          <w:lang w:eastAsia="zh-CN"/>
        </w:rPr>
        <w:t>、</w:t>
      </w:r>
      <w:r>
        <w:rPr>
          <w:rFonts w:ascii="仿宋_GB2312" w:eastAsia="仿宋_GB2312"/>
          <w:sz w:val="32"/>
          <w:szCs w:val="32"/>
          <w:lang w:eastAsia="zh-CN"/>
        </w:rPr>
        <w:t>不良信用记录等情况进行核查</w:t>
      </w:r>
      <w:r>
        <w:rPr>
          <w:rFonts w:hint="eastAsia" w:ascii="仿宋_GB2312" w:eastAsia="仿宋_GB2312"/>
          <w:sz w:val="32"/>
          <w:szCs w:val="32"/>
          <w:lang w:eastAsia="zh-CN"/>
        </w:rPr>
        <w:t>；</w:t>
      </w:r>
    </w:p>
    <w:p>
      <w:pPr>
        <w:spacing w:after="0" w:line="560" w:lineRule="exact"/>
        <w:ind w:firstLine="640" w:firstLineChars="200"/>
        <w:contextualSpacing/>
        <w:jc w:val="both"/>
        <w:rPr>
          <w:rFonts w:ascii="仿宋_GB2312" w:eastAsia="仿宋_GB2312"/>
          <w:sz w:val="32"/>
          <w:szCs w:val="32"/>
          <w:lang w:eastAsia="zh-Hans"/>
        </w:rPr>
      </w:pPr>
      <w:r>
        <w:rPr>
          <w:rFonts w:hint="eastAsia" w:ascii="仿宋_GB2312" w:eastAsia="仿宋_GB2312"/>
          <w:sz w:val="32"/>
          <w:szCs w:val="32"/>
          <w:lang w:eastAsia="zh-Hans"/>
        </w:rPr>
        <w:t>（</w:t>
      </w:r>
      <w:r>
        <w:rPr>
          <w:rFonts w:hint="eastAsia" w:ascii="仿宋_GB2312" w:eastAsia="仿宋_GB2312"/>
          <w:sz w:val="32"/>
          <w:szCs w:val="32"/>
          <w:lang w:eastAsia="zh-CN"/>
        </w:rPr>
        <w:t>五</w:t>
      </w:r>
      <w:r>
        <w:rPr>
          <w:rFonts w:hint="eastAsia" w:ascii="仿宋_GB2312" w:eastAsia="仿宋_GB2312"/>
          <w:sz w:val="32"/>
          <w:szCs w:val="32"/>
          <w:lang w:eastAsia="zh-Hans"/>
        </w:rPr>
        <w:t>）</w:t>
      </w:r>
      <w:r>
        <w:rPr>
          <w:rFonts w:hint="eastAsia" w:ascii="仿宋_GB2312" w:hAnsi="仿宋_GB2312" w:eastAsia="仿宋_GB2312" w:cs="仿宋_GB2312"/>
          <w:sz w:val="32"/>
          <w:szCs w:val="32"/>
          <w:lang w:eastAsia="zh-CN"/>
        </w:rPr>
        <w:t>区企业</w:t>
      </w:r>
      <w:r>
        <w:rPr>
          <w:rFonts w:hint="eastAsia" w:ascii="仿宋_GB2312" w:eastAsia="仿宋_GB2312"/>
          <w:sz w:val="32"/>
          <w:szCs w:val="32"/>
          <w:lang w:eastAsia="zh-CN"/>
        </w:rPr>
        <w:t>发展</w:t>
      </w:r>
      <w:r>
        <w:rPr>
          <w:rFonts w:hint="eastAsia" w:ascii="仿宋_GB2312" w:hAnsi="仿宋_GB2312" w:eastAsia="仿宋_GB2312" w:cs="仿宋_GB2312"/>
          <w:sz w:val="32"/>
          <w:szCs w:val="32"/>
          <w:lang w:eastAsia="zh-CN"/>
        </w:rPr>
        <w:t>服务中心将拟资助项目向社会公示5个工作日，</w:t>
      </w:r>
      <w:r>
        <w:rPr>
          <w:rFonts w:hint="eastAsia" w:ascii="仿宋_GB2312" w:hAnsi="宋体" w:eastAsia="仿宋_GB2312"/>
          <w:sz w:val="32"/>
          <w:szCs w:val="32"/>
          <w:lang w:eastAsia="zh-CN"/>
        </w:rPr>
        <w:t>对公示期满，无有效投诉的项目资助计划，</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再按照相应审核程序提交会议审议</w:t>
      </w:r>
      <w:r>
        <w:rPr>
          <w:rFonts w:hint="eastAsia" w:ascii="仿宋_GB2312" w:eastAsia="仿宋_GB2312"/>
          <w:sz w:val="32"/>
          <w:szCs w:val="32"/>
          <w:lang w:eastAsia="zh-CN"/>
        </w:rPr>
        <w:t>；</w:t>
      </w:r>
    </w:p>
    <w:p>
      <w:pPr>
        <w:spacing w:after="0" w:line="560" w:lineRule="exact"/>
        <w:ind w:firstLine="640" w:firstLineChars="200"/>
        <w:contextualSpacing/>
        <w:jc w:val="both"/>
        <w:outlineLvl w:val="1"/>
        <w:rPr>
          <w:rFonts w:ascii="仿宋_GB2312" w:eastAsia="仿宋_GB2312"/>
          <w:sz w:val="32"/>
          <w:szCs w:val="32"/>
          <w:lang w:eastAsia="zh-CN"/>
        </w:rPr>
      </w:pPr>
      <w:r>
        <w:rPr>
          <w:rFonts w:hint="eastAsia" w:ascii="仿宋_GB2312" w:eastAsia="仿宋_GB2312"/>
          <w:sz w:val="32"/>
          <w:szCs w:val="32"/>
          <w:lang w:eastAsia="zh-CN"/>
        </w:rPr>
        <w:t>（</w:t>
      </w:r>
      <w:r>
        <w:rPr>
          <w:rFonts w:ascii="仿宋_GB2312" w:eastAsia="仿宋_GB2312"/>
          <w:sz w:val="32"/>
          <w:szCs w:val="32"/>
          <w:lang w:eastAsia="zh-CN"/>
        </w:rPr>
        <w:t>六</w:t>
      </w:r>
      <w:r>
        <w:rPr>
          <w:rFonts w:hint="eastAsia" w:ascii="仿宋_GB2312" w:eastAsia="仿宋_GB2312"/>
          <w:sz w:val="32"/>
          <w:szCs w:val="32"/>
          <w:lang w:eastAsia="zh-CN"/>
        </w:rPr>
        <w:t>）经审议后，由区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局直接行文下达资金计划；</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sz w:val="32"/>
          <w:szCs w:val="32"/>
          <w:lang w:eastAsia="zh-CN"/>
        </w:rPr>
      </w:pPr>
      <w:r>
        <w:rPr>
          <w:rFonts w:hint="eastAsia" w:ascii="仿宋_GB2312" w:hAnsi="宋体" w:eastAsia="仿宋_GB2312"/>
          <w:sz w:val="32"/>
          <w:szCs w:val="32"/>
          <w:lang w:eastAsia="zh-CN"/>
        </w:rPr>
        <w:t>（七）区财政部门及时安排资金，</w:t>
      </w:r>
      <w:r>
        <w:rPr>
          <w:rFonts w:hint="eastAsia" w:ascii="仿宋_GB2312" w:eastAsia="仿宋_GB2312"/>
          <w:sz w:val="32"/>
          <w:szCs w:val="32"/>
          <w:lang w:eastAsia="zh-CN"/>
        </w:rPr>
        <w:t>区</w:t>
      </w:r>
      <w:r>
        <w:rPr>
          <w:rFonts w:hint="eastAsia" w:ascii="仿宋_GB2312" w:eastAsia="仿宋_GB2312"/>
          <w:sz w:val="32"/>
          <w:szCs w:val="32"/>
          <w:lang w:val="en-US" w:eastAsia="zh-CN"/>
        </w:rPr>
        <w:t>文化广电旅游体育</w:t>
      </w:r>
      <w:r>
        <w:rPr>
          <w:rFonts w:hint="eastAsia" w:ascii="仿宋_GB2312" w:eastAsia="仿宋_GB2312"/>
          <w:sz w:val="32"/>
          <w:szCs w:val="32"/>
          <w:lang w:eastAsia="zh-CN"/>
        </w:rPr>
        <w:t>局</w:t>
      </w:r>
      <w:r>
        <w:rPr>
          <w:rFonts w:hint="eastAsia" w:ascii="仿宋_GB2312" w:hAnsi="宋体" w:eastAsia="仿宋_GB2312"/>
          <w:sz w:val="32"/>
          <w:szCs w:val="32"/>
          <w:lang w:eastAsia="zh-CN"/>
        </w:rPr>
        <w:t>办理资金拨付手续</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hAnsi="黑体" w:eastAsia="黑体"/>
          <w:color w:val="000000"/>
          <w:sz w:val="32"/>
          <w:szCs w:val="32"/>
        </w:rPr>
      </w:pPr>
      <w:r>
        <w:rPr>
          <w:rFonts w:hint="eastAsia" w:hAnsi="黑体" w:eastAsia="黑体"/>
          <w:color w:val="000000"/>
          <w:sz w:val="32"/>
          <w:szCs w:val="32"/>
          <w:lang w:eastAsia="zh-CN"/>
        </w:rPr>
        <w:t>七</w:t>
      </w:r>
      <w:r>
        <w:rPr>
          <w:rFonts w:hint="eastAsia" w:hAnsi="黑体" w:eastAsia="黑体"/>
          <w:color w:val="000000"/>
          <w:sz w:val="32"/>
          <w:szCs w:val="32"/>
        </w:rPr>
        <w:t>、所需材料</w:t>
      </w:r>
    </w:p>
    <w:p>
      <w:pPr>
        <w:adjustRightInd w:val="0"/>
        <w:snapToGrid w:val="0"/>
        <w:spacing w:line="560" w:lineRule="exact"/>
        <w:ind w:firstLine="656" w:firstLineChars="200"/>
        <w:rPr>
          <w:rFonts w:hint="eastAsia" w:ascii="仿宋_GB2312" w:hAnsi="宋体" w:eastAsia="仿宋_GB2312" w:cs="宋体"/>
          <w:spacing w:val="4"/>
          <w:kern w:val="0"/>
          <w:sz w:val="32"/>
          <w:szCs w:val="32"/>
          <w:lang w:val="en-US" w:eastAsia="zh-CN"/>
        </w:rPr>
      </w:pPr>
      <w:r>
        <w:rPr>
          <w:rFonts w:hint="eastAsia" w:ascii="仿宋_GB2312" w:hAnsi="宋体" w:eastAsia="仿宋_GB2312" w:cs="宋体"/>
          <w:spacing w:val="4"/>
          <w:kern w:val="0"/>
          <w:sz w:val="32"/>
          <w:szCs w:val="32"/>
        </w:rPr>
        <w:t>登录“i南山企业服务综合平台”（https://www.inanshan.org.cn/）在线填写《支持参加深圳“文博会”项目》</w:t>
      </w:r>
      <w:r>
        <w:rPr>
          <w:rFonts w:hint="eastAsia" w:ascii="仿宋_GB2312" w:hAnsi="宋体" w:eastAsia="仿宋_GB2312" w:cs="宋体"/>
          <w:spacing w:val="4"/>
          <w:kern w:val="0"/>
          <w:sz w:val="32"/>
          <w:szCs w:val="32"/>
          <w:lang w:eastAsia="zh-CN"/>
        </w:rPr>
        <w:t>申请书</w:t>
      </w:r>
      <w:r>
        <w:rPr>
          <w:rFonts w:hint="eastAsia" w:ascii="仿宋_GB2312" w:hAnsi="宋体" w:eastAsia="仿宋_GB2312" w:cs="宋体"/>
          <w:spacing w:val="4"/>
          <w:kern w:val="0"/>
          <w:sz w:val="32"/>
          <w:szCs w:val="32"/>
        </w:rPr>
        <w:t>。</w:t>
      </w:r>
      <w:r>
        <w:rPr>
          <w:rFonts w:hint="eastAsia" w:ascii="仿宋_GB2312" w:hAnsi="宋体" w:eastAsia="仿宋_GB2312" w:cs="宋体"/>
          <w:spacing w:val="4"/>
          <w:kern w:val="0"/>
          <w:sz w:val="32"/>
          <w:szCs w:val="32"/>
          <w:lang w:val="en-US" w:eastAsia="zh-CN"/>
        </w:rPr>
        <w:t>(注：申请书编号以最终提交申请书生成为准，附件清单材料为佐证材料。)</w:t>
      </w:r>
    </w:p>
    <w:p>
      <w:pPr>
        <w:adjustRightInd w:val="0"/>
        <w:snapToGrid w:val="0"/>
        <w:spacing w:line="560" w:lineRule="exact"/>
        <w:ind w:firstLine="656" w:firstLineChars="200"/>
        <w:rPr>
          <w:rFonts w:hint="eastAsia" w:ascii="仿宋_GB2312" w:hAnsi="宋体" w:eastAsia="仿宋_GB2312" w:cs="宋体"/>
          <w:spacing w:val="4"/>
          <w:kern w:val="0"/>
          <w:sz w:val="32"/>
          <w:szCs w:val="32"/>
          <w:lang w:val="en-US" w:eastAsia="zh-CN"/>
        </w:rPr>
      </w:pPr>
      <w:r>
        <w:rPr>
          <w:rFonts w:hint="default" w:ascii="Calibri" w:hAnsi="Calibri" w:eastAsia="仿宋_GB2312" w:cs="Calibri"/>
          <w:spacing w:val="4"/>
          <w:kern w:val="0"/>
          <w:sz w:val="32"/>
          <w:szCs w:val="32"/>
          <w:lang w:val="en-US" w:eastAsia="zh-CN"/>
        </w:rPr>
        <w:t>①</w:t>
      </w:r>
      <w:r>
        <w:rPr>
          <w:rFonts w:hint="eastAsia" w:ascii="Calibri" w:hAnsi="Calibri" w:eastAsia="仿宋_GB2312" w:cs="Calibri"/>
          <w:spacing w:val="4"/>
          <w:kern w:val="0"/>
          <w:sz w:val="32"/>
          <w:szCs w:val="32"/>
          <w:lang w:val="en-US" w:eastAsia="zh-CN"/>
        </w:rPr>
        <w:t>申报</w:t>
      </w:r>
      <w:r>
        <w:rPr>
          <w:rFonts w:hint="eastAsia" w:ascii="仿宋_GB2312" w:hAnsi="宋体" w:eastAsia="仿宋_GB2312" w:cs="宋体"/>
          <w:spacing w:val="4"/>
          <w:kern w:val="0"/>
          <w:sz w:val="32"/>
          <w:szCs w:val="32"/>
        </w:rPr>
        <w:t>“文博会”分会场补贴</w:t>
      </w:r>
      <w:r>
        <w:rPr>
          <w:rFonts w:hint="eastAsia" w:ascii="仿宋_GB2312" w:hAnsi="宋体" w:eastAsia="仿宋_GB2312" w:cs="宋体"/>
          <w:spacing w:val="4"/>
          <w:kern w:val="0"/>
          <w:sz w:val="32"/>
          <w:szCs w:val="32"/>
          <w:lang w:eastAsia="zh-CN"/>
        </w:rPr>
        <w:t>类别</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4140"/>
        <w:gridCol w:w="1432"/>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b/>
                <w:bCs/>
                <w:sz w:val="24"/>
              </w:rPr>
            </w:pPr>
            <w:r>
              <w:rPr>
                <w:rFonts w:hint="eastAsia" w:ascii="楷体" w:hAnsi="楷体" w:eastAsia="楷体"/>
                <w:b/>
                <w:bCs/>
                <w:sz w:val="24"/>
              </w:rPr>
              <w:t>序号</w:t>
            </w:r>
          </w:p>
        </w:tc>
        <w:tc>
          <w:tcPr>
            <w:tcW w:w="2429" w:type="pct"/>
            <w:vAlign w:val="center"/>
          </w:tcPr>
          <w:p>
            <w:pPr>
              <w:jc w:val="center"/>
              <w:rPr>
                <w:rFonts w:ascii="楷体" w:hAnsi="楷体" w:eastAsia="楷体"/>
                <w:b/>
                <w:bCs/>
                <w:sz w:val="24"/>
              </w:rPr>
            </w:pPr>
            <w:r>
              <w:rPr>
                <w:rFonts w:hint="eastAsia" w:ascii="楷体" w:hAnsi="楷体" w:eastAsia="楷体"/>
                <w:b/>
                <w:bCs/>
                <w:sz w:val="24"/>
              </w:rPr>
              <w:t>附件名称</w:t>
            </w:r>
          </w:p>
        </w:tc>
        <w:tc>
          <w:tcPr>
            <w:tcW w:w="840" w:type="pct"/>
            <w:vAlign w:val="center"/>
          </w:tcPr>
          <w:p>
            <w:pPr>
              <w:jc w:val="center"/>
              <w:rPr>
                <w:rFonts w:ascii="楷体" w:hAnsi="楷体" w:eastAsia="楷体"/>
                <w:b/>
                <w:bCs/>
                <w:sz w:val="24"/>
              </w:rPr>
            </w:pPr>
            <w:r>
              <w:rPr>
                <w:rFonts w:hint="eastAsia" w:ascii="楷体" w:hAnsi="楷体" w:eastAsia="楷体"/>
                <w:b/>
                <w:bCs/>
                <w:sz w:val="24"/>
              </w:rPr>
              <w:t>是否必备材料</w:t>
            </w:r>
          </w:p>
        </w:tc>
        <w:tc>
          <w:tcPr>
            <w:tcW w:w="1191" w:type="pct"/>
            <w:vAlign w:val="center"/>
          </w:tcPr>
          <w:p>
            <w:pPr>
              <w:jc w:val="center"/>
              <w:rPr>
                <w:rFonts w:ascii="楷体" w:hAnsi="楷体" w:eastAsia="楷体"/>
                <w:b/>
                <w:bCs/>
                <w:sz w:val="24"/>
              </w:rPr>
            </w:pPr>
            <w:r>
              <w:rPr>
                <w:rFonts w:hint="eastAsia" w:ascii="楷体" w:hAnsi="楷体" w:eastAsia="楷体"/>
                <w:b/>
                <w:bCs/>
                <w:sz w:val="24"/>
              </w:rPr>
              <w:t>网上提交资料要求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1</w:t>
            </w:r>
          </w:p>
        </w:tc>
        <w:tc>
          <w:tcPr>
            <w:tcW w:w="2429" w:type="pct"/>
            <w:vAlign w:val="center"/>
          </w:tcPr>
          <w:p>
            <w:pPr>
              <w:jc w:val="center"/>
              <w:rPr>
                <w:rFonts w:ascii="楷体" w:hAnsi="楷体" w:eastAsia="楷体"/>
                <w:sz w:val="24"/>
              </w:rPr>
            </w:pPr>
            <w:r>
              <w:rPr>
                <w:rFonts w:hint="eastAsia" w:ascii="楷体" w:hAnsi="楷体" w:eastAsia="楷体" w:cs="Times New Roman"/>
                <w:sz w:val="24"/>
                <w:szCs w:val="24"/>
              </w:rPr>
              <w:t>统一社会信用代码证书</w:t>
            </w:r>
            <w:r>
              <w:rPr>
                <w:rFonts w:hint="eastAsia" w:ascii="楷体" w:hAnsi="楷体" w:eastAsia="楷体"/>
                <w:sz w:val="24"/>
              </w:rPr>
              <w:t>（新版</w:t>
            </w:r>
            <w:r>
              <w:rPr>
                <w:rFonts w:ascii="楷体" w:hAnsi="楷体" w:eastAsia="楷体"/>
                <w:sz w:val="24"/>
              </w:rPr>
              <w:t>“</w:t>
            </w:r>
            <w:r>
              <w:rPr>
                <w:rFonts w:hint="eastAsia" w:ascii="楷体" w:hAnsi="楷体" w:eastAsia="楷体"/>
                <w:sz w:val="24"/>
              </w:rPr>
              <w:t>三证合一</w:t>
            </w:r>
            <w:r>
              <w:rPr>
                <w:rFonts w:ascii="楷体" w:hAnsi="楷体" w:eastAsia="楷体"/>
                <w:sz w:val="24"/>
              </w:rPr>
              <w:t>”</w:t>
            </w:r>
            <w:r>
              <w:rPr>
                <w:rFonts w:hint="eastAsia" w:ascii="楷体" w:hAnsi="楷体" w:eastAsia="楷体"/>
                <w:sz w:val="24"/>
              </w:rPr>
              <w:t>营业执照</w:t>
            </w:r>
            <w:r>
              <w:rPr>
                <w:rFonts w:hint="eastAsia" w:ascii="楷体" w:hAnsi="楷体" w:eastAsia="楷体"/>
                <w:sz w:val="24"/>
                <w:lang w:eastAsia="zh-CN"/>
              </w:rPr>
              <w:t>、</w:t>
            </w:r>
            <w:r>
              <w:rPr>
                <w:rFonts w:hint="eastAsia" w:ascii="楷体" w:hAnsi="楷体" w:eastAsia="楷体"/>
                <w:sz w:val="24"/>
              </w:rPr>
              <w:t>事业单位提交新版“三证合一”法人证书</w:t>
            </w:r>
            <w:r>
              <w:rPr>
                <w:rFonts w:hint="eastAsia" w:ascii="楷体" w:hAnsi="楷体" w:eastAsia="楷体"/>
                <w:sz w:val="24"/>
                <w:lang w:eastAsia="zh-CN"/>
              </w:rPr>
              <w:t>；</w:t>
            </w:r>
            <w:r>
              <w:rPr>
                <w:rFonts w:hint="eastAsia" w:ascii="楷体" w:hAnsi="楷体" w:eastAsia="楷体"/>
                <w:b w:val="0"/>
                <w:bCs w:val="0"/>
                <w:color w:val="auto"/>
                <w:sz w:val="24"/>
                <w:szCs w:val="24"/>
              </w:rPr>
              <w:t>未换领</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三证合一</w:t>
            </w:r>
            <w:r>
              <w:rPr>
                <w:rFonts w:hint="eastAsia" w:ascii="楷体" w:hAnsi="楷体" w:eastAsia="楷体" w:cs="Times New Roman"/>
                <w:b w:val="0"/>
                <w:bCs w:val="0"/>
                <w:sz w:val="24"/>
                <w:szCs w:val="24"/>
                <w:lang w:eastAsia="zh-CN"/>
              </w:rPr>
              <w:t>”</w:t>
            </w:r>
            <w:r>
              <w:rPr>
                <w:rFonts w:hint="eastAsia" w:ascii="楷体" w:hAnsi="楷体" w:eastAsia="楷体"/>
                <w:b w:val="0"/>
                <w:bCs w:val="0"/>
                <w:color w:val="auto"/>
                <w:sz w:val="24"/>
                <w:szCs w:val="24"/>
              </w:rPr>
              <w:t>新版营业执照的，提交原旧版营业执照、组织机构代码证书、税务登记证书</w:t>
            </w:r>
            <w:r>
              <w:rPr>
                <w:rFonts w:hint="eastAsia" w:ascii="楷体" w:hAnsi="楷体" w:eastAsia="楷体"/>
                <w:sz w:val="24"/>
              </w:rPr>
              <w:t>）</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191" w:type="pct"/>
            <w:vAlign w:val="center"/>
          </w:tcPr>
          <w:p>
            <w:pPr>
              <w:jc w:val="center"/>
              <w:rPr>
                <w:rFonts w:ascii="楷体" w:hAnsi="楷体" w:eastAsia="楷体"/>
                <w:sz w:val="24"/>
              </w:rPr>
            </w:pPr>
            <w:r>
              <w:rPr>
                <w:rFonts w:hint="eastAsia" w:ascii="楷体" w:hAnsi="楷体" w:eastAsia="楷体"/>
                <w:sz w:val="24"/>
                <w:szCs w:val="24"/>
              </w:rPr>
              <w:t>原件彩色扫描PDF文件上传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2</w:t>
            </w:r>
          </w:p>
        </w:tc>
        <w:tc>
          <w:tcPr>
            <w:tcW w:w="2429" w:type="pct"/>
            <w:vAlign w:val="center"/>
          </w:tcPr>
          <w:p>
            <w:pPr>
              <w:jc w:val="center"/>
              <w:rPr>
                <w:rFonts w:ascii="楷体" w:hAnsi="楷体" w:eastAsia="楷体"/>
                <w:sz w:val="24"/>
              </w:rPr>
            </w:pPr>
            <w:r>
              <w:rPr>
                <w:rFonts w:hint="eastAsia" w:ascii="楷体" w:hAnsi="楷体" w:eastAsia="楷体"/>
                <w:sz w:val="24"/>
              </w:rPr>
              <w:t>法定代表人身份证</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191" w:type="pct"/>
            <w:vAlign w:val="center"/>
          </w:tcPr>
          <w:p>
            <w:pPr>
              <w:jc w:val="center"/>
              <w:rPr>
                <w:rFonts w:ascii="楷体" w:hAnsi="楷体" w:eastAsia="楷体"/>
                <w:sz w:val="24"/>
              </w:rPr>
            </w:pPr>
            <w:r>
              <w:rPr>
                <w:rFonts w:hint="eastAsia" w:ascii="楷体" w:hAnsi="楷体" w:eastAsia="楷体" w:cs="Times New Roman"/>
                <w:sz w:val="24"/>
              </w:rPr>
              <w:t>原件或复印件加盖单位公章彩色扫描PDF文件上传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3</w:t>
            </w:r>
          </w:p>
        </w:tc>
        <w:tc>
          <w:tcPr>
            <w:tcW w:w="2429" w:type="pct"/>
            <w:vAlign w:val="center"/>
          </w:tcPr>
          <w:p>
            <w:pPr>
              <w:jc w:val="center"/>
              <w:rPr>
                <w:rFonts w:ascii="楷体" w:hAnsi="楷体" w:eastAsia="楷体"/>
                <w:sz w:val="24"/>
              </w:rPr>
            </w:pPr>
            <w:r>
              <w:rPr>
                <w:rFonts w:hint="eastAsia" w:ascii="楷体" w:hAnsi="楷体" w:eastAsia="楷体"/>
                <w:sz w:val="24"/>
              </w:rPr>
              <w:t>税务部门提供的单位</w:t>
            </w:r>
            <w:r>
              <w:rPr>
                <w:rFonts w:hint="eastAsia" w:ascii="楷体" w:hAnsi="楷体" w:eastAsia="楷体"/>
                <w:sz w:val="24"/>
                <w:lang w:eastAsia="zh-CN"/>
              </w:rPr>
              <w:t>上一年度</w:t>
            </w:r>
            <w:r>
              <w:rPr>
                <w:rFonts w:hint="eastAsia" w:ascii="楷体" w:hAnsi="楷体" w:eastAsia="楷体"/>
                <w:sz w:val="24"/>
              </w:rPr>
              <w:t>的纳税证明</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191" w:type="pct"/>
            <w:vAlign w:val="center"/>
          </w:tcPr>
          <w:p>
            <w:pPr>
              <w:jc w:val="center"/>
              <w:rPr>
                <w:rFonts w:ascii="楷体" w:hAnsi="楷体" w:eastAsia="楷体"/>
                <w:sz w:val="24"/>
              </w:rPr>
            </w:pPr>
            <w:r>
              <w:rPr>
                <w:rFonts w:hint="eastAsia" w:ascii="楷体" w:hAnsi="楷体" w:eastAsia="楷体"/>
                <w:sz w:val="24"/>
                <w:szCs w:val="24"/>
                <w:highlight w:val="none"/>
                <w:lang w:eastAsia="zh-CN"/>
              </w:rPr>
              <w:t>上传税务系统下载带有税务机关红色印章的电子版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4</w:t>
            </w:r>
          </w:p>
        </w:tc>
        <w:tc>
          <w:tcPr>
            <w:tcW w:w="2429" w:type="pct"/>
            <w:vAlign w:val="center"/>
          </w:tcPr>
          <w:p>
            <w:pPr>
              <w:jc w:val="center"/>
              <w:rPr>
                <w:rFonts w:ascii="楷体" w:hAnsi="楷体" w:eastAsia="楷体"/>
                <w:sz w:val="24"/>
              </w:rPr>
            </w:pPr>
            <w:r>
              <w:rPr>
                <w:rFonts w:hint="eastAsia" w:ascii="楷体" w:hAnsi="楷体" w:eastAsia="楷体"/>
                <w:sz w:val="24"/>
              </w:rPr>
              <w:t>活动的照片、会刊、宣传材料、媒体报道等</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191" w:type="pct"/>
            <w:vMerge w:val="restart"/>
            <w:vAlign w:val="center"/>
          </w:tcPr>
          <w:p>
            <w:pPr>
              <w:tabs>
                <w:tab w:val="left" w:pos="575"/>
              </w:tabs>
              <w:jc w:val="left"/>
              <w:rPr>
                <w:rFonts w:hint="eastAsia" w:ascii="楷体" w:hAnsi="楷体" w:eastAsia="楷体"/>
                <w:sz w:val="24"/>
                <w:lang w:eastAsia="zh-CN"/>
              </w:rPr>
            </w:pPr>
            <w:r>
              <w:rPr>
                <w:rFonts w:hint="eastAsia" w:ascii="楷体" w:hAnsi="楷体" w:eastAsia="楷体"/>
                <w:sz w:val="24"/>
              </w:rPr>
              <w:t>原件彩色扫描P</w:t>
            </w:r>
            <w:r>
              <w:rPr>
                <w:rFonts w:ascii="楷体" w:hAnsi="楷体" w:eastAsia="楷体"/>
                <w:sz w:val="24"/>
              </w:rPr>
              <w:t>DF</w:t>
            </w:r>
            <w:r>
              <w:rPr>
                <w:rFonts w:hint="eastAsia" w:ascii="楷体" w:hAnsi="楷体" w:eastAsia="楷体"/>
                <w:sz w:val="24"/>
              </w:rPr>
              <w:t>格式上传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5</w:t>
            </w:r>
          </w:p>
        </w:tc>
        <w:tc>
          <w:tcPr>
            <w:tcW w:w="2429" w:type="pct"/>
            <w:vAlign w:val="center"/>
          </w:tcPr>
          <w:p>
            <w:pPr>
              <w:jc w:val="center"/>
              <w:rPr>
                <w:rFonts w:ascii="楷体" w:hAnsi="楷体" w:eastAsia="楷体"/>
                <w:sz w:val="24"/>
              </w:rPr>
            </w:pPr>
            <w:r>
              <w:rPr>
                <w:rFonts w:hint="eastAsia" w:ascii="楷体" w:hAnsi="楷体" w:eastAsia="楷体"/>
                <w:sz w:val="24"/>
              </w:rPr>
              <w:t>举办展会/活动/赛事的备案</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19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ascii="楷体" w:hAnsi="楷体" w:eastAsia="楷体"/>
                <w:sz w:val="24"/>
              </w:rPr>
            </w:pPr>
            <w:r>
              <w:rPr>
                <w:rFonts w:hint="eastAsia" w:ascii="楷体" w:hAnsi="楷体" w:eastAsia="楷体"/>
                <w:sz w:val="24"/>
              </w:rPr>
              <w:t>6</w:t>
            </w:r>
          </w:p>
        </w:tc>
        <w:tc>
          <w:tcPr>
            <w:tcW w:w="2429" w:type="pct"/>
            <w:vAlign w:val="center"/>
          </w:tcPr>
          <w:p>
            <w:pPr>
              <w:jc w:val="center"/>
              <w:rPr>
                <w:rFonts w:ascii="楷体" w:hAnsi="楷体" w:eastAsia="楷体"/>
                <w:sz w:val="24"/>
              </w:rPr>
            </w:pPr>
            <w:r>
              <w:rPr>
                <w:rFonts w:hint="eastAsia" w:ascii="楷体" w:hAnsi="楷体" w:eastAsia="楷体"/>
                <w:sz w:val="24"/>
              </w:rPr>
              <w:t>展会/活动/赛事付款合同/协议、发票、银行往来凭证</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19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8" w:type="pct"/>
            <w:vAlign w:val="center"/>
          </w:tcPr>
          <w:p>
            <w:pPr>
              <w:jc w:val="center"/>
              <w:rPr>
                <w:rFonts w:hint="eastAsia" w:ascii="楷体" w:hAnsi="楷体" w:eastAsia="楷体"/>
                <w:sz w:val="24"/>
                <w:lang w:val="en-US" w:eastAsia="zh-CN"/>
              </w:rPr>
            </w:pPr>
            <w:r>
              <w:rPr>
                <w:rFonts w:hint="eastAsia" w:ascii="楷体" w:hAnsi="楷体" w:eastAsia="楷体"/>
                <w:sz w:val="24"/>
                <w:lang w:val="en-US" w:eastAsia="zh-CN"/>
              </w:rPr>
              <w:t>7</w:t>
            </w:r>
          </w:p>
        </w:tc>
        <w:tc>
          <w:tcPr>
            <w:tcW w:w="2429" w:type="pct"/>
            <w:vAlign w:val="center"/>
          </w:tcPr>
          <w:p>
            <w:pPr>
              <w:jc w:val="center"/>
              <w:rPr>
                <w:rFonts w:hint="eastAsia" w:ascii="楷体" w:hAnsi="楷体" w:eastAsia="楷体"/>
                <w:sz w:val="24"/>
                <w:lang w:eastAsia="zh-CN"/>
              </w:rPr>
            </w:pPr>
            <w:r>
              <w:rPr>
                <w:rFonts w:hint="eastAsia" w:ascii="楷体" w:hAnsi="楷体" w:eastAsia="楷体"/>
                <w:sz w:val="24"/>
                <w:lang w:eastAsia="zh-CN"/>
              </w:rPr>
              <w:t>获评为优秀分会场相关材料</w:t>
            </w:r>
          </w:p>
        </w:tc>
        <w:tc>
          <w:tcPr>
            <w:tcW w:w="840" w:type="pct"/>
            <w:vAlign w:val="center"/>
          </w:tcPr>
          <w:p>
            <w:pPr>
              <w:jc w:val="center"/>
              <w:rPr>
                <w:rFonts w:hint="eastAsia" w:ascii="楷体" w:hAnsi="楷体" w:eastAsia="楷体"/>
                <w:sz w:val="24"/>
                <w:lang w:eastAsia="zh-CN"/>
              </w:rPr>
            </w:pPr>
            <w:r>
              <w:rPr>
                <w:rFonts w:hint="eastAsia" w:ascii="楷体" w:hAnsi="楷体" w:eastAsia="楷体"/>
                <w:sz w:val="24"/>
                <w:lang w:eastAsia="zh-CN"/>
              </w:rPr>
              <w:t>否</w:t>
            </w:r>
          </w:p>
        </w:tc>
        <w:tc>
          <w:tcPr>
            <w:tcW w:w="119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hint="eastAsia" w:ascii="楷体" w:hAnsi="楷体" w:eastAsia="楷体"/>
                <w:sz w:val="24"/>
                <w:lang w:val="en-US" w:eastAsia="zh-CN"/>
              </w:rPr>
            </w:pPr>
            <w:r>
              <w:rPr>
                <w:rFonts w:hint="eastAsia" w:ascii="楷体" w:hAnsi="楷体" w:eastAsia="楷体"/>
                <w:sz w:val="24"/>
                <w:lang w:val="en-US" w:eastAsia="zh-CN"/>
              </w:rPr>
              <w:t>8</w:t>
            </w:r>
          </w:p>
        </w:tc>
        <w:tc>
          <w:tcPr>
            <w:tcW w:w="2429" w:type="pct"/>
            <w:vAlign w:val="center"/>
          </w:tcPr>
          <w:p>
            <w:pPr>
              <w:jc w:val="center"/>
              <w:rPr>
                <w:rFonts w:hint="eastAsia" w:ascii="楷体" w:hAnsi="楷体" w:eastAsia="楷体"/>
                <w:sz w:val="24"/>
                <w:lang w:eastAsia="zh-CN"/>
              </w:rPr>
            </w:pPr>
            <w:r>
              <w:rPr>
                <w:rFonts w:hint="eastAsia" w:ascii="楷体" w:hAnsi="楷体" w:eastAsia="楷体"/>
                <w:sz w:val="24"/>
                <w:lang w:eastAsia="zh-CN"/>
              </w:rPr>
              <w:t>优秀分会场市级奖励的银行往来凭证</w:t>
            </w:r>
          </w:p>
        </w:tc>
        <w:tc>
          <w:tcPr>
            <w:tcW w:w="840" w:type="pct"/>
            <w:vAlign w:val="center"/>
          </w:tcPr>
          <w:p>
            <w:pPr>
              <w:jc w:val="center"/>
              <w:rPr>
                <w:rFonts w:hint="eastAsia" w:ascii="楷体" w:hAnsi="楷体" w:eastAsia="楷体"/>
                <w:sz w:val="24"/>
                <w:lang w:eastAsia="zh-CN"/>
              </w:rPr>
            </w:pPr>
            <w:r>
              <w:rPr>
                <w:rFonts w:hint="eastAsia" w:ascii="楷体" w:hAnsi="楷体" w:eastAsia="楷体"/>
                <w:sz w:val="24"/>
                <w:lang w:eastAsia="zh-CN"/>
              </w:rPr>
              <w:t>否</w:t>
            </w:r>
          </w:p>
        </w:tc>
        <w:tc>
          <w:tcPr>
            <w:tcW w:w="1191"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 w:type="pct"/>
            <w:vAlign w:val="center"/>
          </w:tcPr>
          <w:p>
            <w:pPr>
              <w:jc w:val="center"/>
              <w:rPr>
                <w:rFonts w:hint="eastAsia" w:ascii="楷体" w:hAnsi="楷体" w:eastAsia="楷体"/>
                <w:sz w:val="24"/>
                <w:lang w:eastAsia="zh-CN"/>
              </w:rPr>
            </w:pPr>
            <w:r>
              <w:rPr>
                <w:rFonts w:hint="eastAsia" w:ascii="楷体" w:hAnsi="楷体" w:eastAsia="楷体"/>
                <w:sz w:val="24"/>
                <w:lang w:val="en-US" w:eastAsia="zh-CN"/>
              </w:rPr>
              <w:t>9</w:t>
            </w:r>
          </w:p>
        </w:tc>
        <w:tc>
          <w:tcPr>
            <w:tcW w:w="2429" w:type="pct"/>
            <w:vAlign w:val="center"/>
          </w:tcPr>
          <w:p>
            <w:pPr>
              <w:jc w:val="center"/>
              <w:rPr>
                <w:rFonts w:ascii="楷体" w:hAnsi="楷体" w:eastAsia="楷体"/>
                <w:sz w:val="24"/>
              </w:rPr>
            </w:pPr>
            <w:r>
              <w:rPr>
                <w:rFonts w:hint="eastAsia" w:ascii="楷体" w:hAnsi="楷体" w:eastAsia="楷体"/>
                <w:sz w:val="24"/>
              </w:rPr>
              <w:t>审核部门认为需要提供的其它材料</w:t>
            </w:r>
          </w:p>
        </w:tc>
        <w:tc>
          <w:tcPr>
            <w:tcW w:w="840" w:type="pct"/>
            <w:vAlign w:val="center"/>
          </w:tcPr>
          <w:p>
            <w:pPr>
              <w:jc w:val="center"/>
              <w:rPr>
                <w:rFonts w:ascii="楷体" w:hAnsi="楷体" w:eastAsia="楷体"/>
                <w:sz w:val="24"/>
              </w:rPr>
            </w:pPr>
            <w:r>
              <w:rPr>
                <w:rFonts w:hint="eastAsia" w:ascii="楷体" w:hAnsi="楷体" w:eastAsia="楷体"/>
                <w:sz w:val="24"/>
              </w:rPr>
              <w:t>否</w:t>
            </w:r>
          </w:p>
        </w:tc>
        <w:tc>
          <w:tcPr>
            <w:tcW w:w="1191" w:type="pct"/>
            <w:vMerge w:val="continue"/>
            <w:vAlign w:val="center"/>
          </w:tcPr>
          <w:p>
            <w:pPr>
              <w:jc w:val="center"/>
              <w:rPr>
                <w:rFonts w:ascii="楷体" w:hAnsi="楷体" w:eastAsia="楷体"/>
                <w:sz w:val="24"/>
              </w:rPr>
            </w:pPr>
          </w:p>
        </w:tc>
      </w:tr>
    </w:tbl>
    <w:p>
      <w:pPr>
        <w:adjustRightInd w:val="0"/>
        <w:snapToGrid w:val="0"/>
        <w:spacing w:line="560" w:lineRule="exact"/>
        <w:ind w:firstLine="656" w:firstLineChars="200"/>
        <w:rPr>
          <w:rFonts w:hint="eastAsia" w:ascii="仿宋_GB2312" w:hAnsi="宋体" w:eastAsia="仿宋_GB2312" w:cs="宋体"/>
          <w:spacing w:val="4"/>
          <w:kern w:val="0"/>
          <w:sz w:val="32"/>
          <w:szCs w:val="32"/>
          <w:lang w:val="en-US" w:eastAsia="zh-CN"/>
        </w:rPr>
      </w:pPr>
      <w:r>
        <w:rPr>
          <w:rFonts w:hint="default" w:ascii="Calibri" w:hAnsi="Calibri" w:eastAsia="仿宋_GB2312" w:cs="Calibri"/>
          <w:spacing w:val="4"/>
          <w:kern w:val="0"/>
          <w:sz w:val="32"/>
          <w:szCs w:val="32"/>
          <w:lang w:val="en-US" w:eastAsia="zh-CN"/>
        </w:rPr>
        <w:t>②</w:t>
      </w:r>
      <w:r>
        <w:rPr>
          <w:rFonts w:hint="eastAsia" w:ascii="Calibri" w:hAnsi="Calibri" w:eastAsia="仿宋_GB2312" w:cs="Calibri"/>
          <w:spacing w:val="4"/>
          <w:kern w:val="0"/>
          <w:sz w:val="32"/>
          <w:szCs w:val="32"/>
          <w:lang w:val="en-US" w:eastAsia="zh-CN"/>
        </w:rPr>
        <w:t>申报</w:t>
      </w:r>
      <w:r>
        <w:rPr>
          <w:rFonts w:hint="eastAsia" w:ascii="仿宋_GB2312" w:hAnsi="宋体" w:eastAsia="仿宋_GB2312" w:cs="宋体"/>
          <w:spacing w:val="4"/>
          <w:kern w:val="0"/>
          <w:sz w:val="32"/>
          <w:szCs w:val="32"/>
        </w:rPr>
        <w:t>“文博会”配套文化活动补贴</w:t>
      </w:r>
      <w:r>
        <w:rPr>
          <w:rFonts w:hint="eastAsia" w:ascii="仿宋_GB2312" w:hAnsi="宋体" w:eastAsia="仿宋_GB2312" w:cs="宋体"/>
          <w:spacing w:val="4"/>
          <w:kern w:val="0"/>
          <w:sz w:val="32"/>
          <w:szCs w:val="32"/>
          <w:lang w:eastAsia="zh-CN"/>
        </w:rPr>
        <w:t>类别</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143"/>
        <w:gridCol w:w="1432"/>
        <w:gridCol w:w="2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jc w:val="center"/>
              <w:rPr>
                <w:rFonts w:ascii="楷体" w:hAnsi="楷体" w:eastAsia="楷体"/>
                <w:b/>
                <w:bCs/>
                <w:sz w:val="24"/>
              </w:rPr>
            </w:pPr>
            <w:r>
              <w:rPr>
                <w:rFonts w:hint="eastAsia" w:ascii="楷体" w:hAnsi="楷体" w:eastAsia="楷体"/>
                <w:b/>
                <w:bCs/>
                <w:sz w:val="24"/>
              </w:rPr>
              <w:t>序号</w:t>
            </w:r>
          </w:p>
        </w:tc>
        <w:tc>
          <w:tcPr>
            <w:tcW w:w="2431" w:type="pct"/>
            <w:vAlign w:val="center"/>
          </w:tcPr>
          <w:p>
            <w:pPr>
              <w:jc w:val="center"/>
              <w:rPr>
                <w:rFonts w:ascii="楷体" w:hAnsi="楷体" w:eastAsia="楷体"/>
                <w:b/>
                <w:bCs/>
                <w:sz w:val="24"/>
              </w:rPr>
            </w:pPr>
            <w:r>
              <w:rPr>
                <w:rFonts w:hint="eastAsia" w:ascii="楷体" w:hAnsi="楷体" w:eastAsia="楷体"/>
                <w:b/>
                <w:bCs/>
                <w:sz w:val="24"/>
              </w:rPr>
              <w:t>附件名称</w:t>
            </w:r>
          </w:p>
        </w:tc>
        <w:tc>
          <w:tcPr>
            <w:tcW w:w="840" w:type="pct"/>
            <w:vAlign w:val="center"/>
          </w:tcPr>
          <w:p>
            <w:pPr>
              <w:jc w:val="center"/>
              <w:rPr>
                <w:rFonts w:ascii="楷体" w:hAnsi="楷体" w:eastAsia="楷体"/>
                <w:b/>
                <w:bCs/>
                <w:sz w:val="24"/>
              </w:rPr>
            </w:pPr>
            <w:r>
              <w:rPr>
                <w:rFonts w:hint="eastAsia" w:ascii="楷体" w:hAnsi="楷体" w:eastAsia="楷体"/>
                <w:b/>
                <w:bCs/>
                <w:sz w:val="24"/>
              </w:rPr>
              <w:t>是否必备材料</w:t>
            </w:r>
          </w:p>
        </w:tc>
        <w:tc>
          <w:tcPr>
            <w:tcW w:w="1284" w:type="pct"/>
            <w:vAlign w:val="center"/>
          </w:tcPr>
          <w:p>
            <w:pPr>
              <w:jc w:val="center"/>
              <w:rPr>
                <w:rFonts w:ascii="楷体" w:hAnsi="楷体" w:eastAsia="楷体"/>
                <w:b/>
                <w:bCs/>
                <w:sz w:val="24"/>
              </w:rPr>
            </w:pPr>
            <w:r>
              <w:rPr>
                <w:rFonts w:hint="eastAsia" w:ascii="楷体" w:hAnsi="楷体" w:eastAsia="楷体"/>
                <w:b/>
                <w:bCs/>
                <w:sz w:val="24"/>
              </w:rPr>
              <w:t>网上提交资料要求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jc w:val="center"/>
              <w:rPr>
                <w:rFonts w:ascii="楷体" w:hAnsi="楷体" w:eastAsia="楷体"/>
                <w:sz w:val="24"/>
              </w:rPr>
            </w:pPr>
            <w:r>
              <w:rPr>
                <w:rFonts w:hint="eastAsia" w:ascii="楷体" w:hAnsi="楷体" w:eastAsia="楷体"/>
                <w:sz w:val="24"/>
              </w:rPr>
              <w:t>1</w:t>
            </w:r>
          </w:p>
        </w:tc>
        <w:tc>
          <w:tcPr>
            <w:tcW w:w="2431" w:type="pct"/>
            <w:vAlign w:val="center"/>
          </w:tcPr>
          <w:p>
            <w:pPr>
              <w:jc w:val="center"/>
              <w:rPr>
                <w:rFonts w:ascii="楷体" w:hAnsi="楷体" w:eastAsia="楷体"/>
                <w:sz w:val="24"/>
              </w:rPr>
            </w:pPr>
            <w:r>
              <w:rPr>
                <w:rFonts w:hint="eastAsia" w:ascii="楷体" w:hAnsi="楷体" w:eastAsia="楷体" w:cs="Times New Roman"/>
                <w:sz w:val="24"/>
                <w:szCs w:val="24"/>
              </w:rPr>
              <w:t>统一社会信用代码证书</w:t>
            </w:r>
            <w:r>
              <w:rPr>
                <w:rFonts w:hint="eastAsia" w:ascii="楷体" w:hAnsi="楷体" w:eastAsia="楷体"/>
                <w:sz w:val="24"/>
              </w:rPr>
              <w:t>（新版</w:t>
            </w:r>
            <w:r>
              <w:rPr>
                <w:rFonts w:ascii="楷体" w:hAnsi="楷体" w:eastAsia="楷体"/>
                <w:sz w:val="24"/>
              </w:rPr>
              <w:t>“</w:t>
            </w:r>
            <w:r>
              <w:rPr>
                <w:rFonts w:hint="eastAsia" w:ascii="楷体" w:hAnsi="楷体" w:eastAsia="楷体"/>
                <w:sz w:val="24"/>
              </w:rPr>
              <w:t>三证合一</w:t>
            </w:r>
            <w:r>
              <w:rPr>
                <w:rFonts w:ascii="楷体" w:hAnsi="楷体" w:eastAsia="楷体"/>
                <w:sz w:val="24"/>
              </w:rPr>
              <w:t>”</w:t>
            </w:r>
            <w:r>
              <w:rPr>
                <w:rFonts w:hint="eastAsia" w:ascii="楷体" w:hAnsi="楷体" w:eastAsia="楷体"/>
                <w:sz w:val="24"/>
              </w:rPr>
              <w:t>营业执照</w:t>
            </w:r>
            <w:r>
              <w:rPr>
                <w:rFonts w:hint="eastAsia" w:ascii="楷体" w:hAnsi="楷体" w:eastAsia="楷体"/>
                <w:sz w:val="24"/>
                <w:lang w:eastAsia="zh-CN"/>
              </w:rPr>
              <w:t>、</w:t>
            </w:r>
            <w:r>
              <w:rPr>
                <w:rFonts w:hint="eastAsia" w:ascii="楷体" w:hAnsi="楷体" w:eastAsia="楷体"/>
                <w:sz w:val="24"/>
              </w:rPr>
              <w:t>事业单位提交新版“三证合一”法人证书</w:t>
            </w:r>
            <w:r>
              <w:rPr>
                <w:rFonts w:hint="eastAsia" w:ascii="楷体" w:hAnsi="楷体" w:eastAsia="楷体"/>
                <w:sz w:val="24"/>
                <w:lang w:eastAsia="zh-CN"/>
              </w:rPr>
              <w:t>；</w:t>
            </w:r>
            <w:r>
              <w:rPr>
                <w:rFonts w:hint="eastAsia" w:ascii="楷体" w:hAnsi="楷体" w:eastAsia="楷体" w:cs="Times New Roman"/>
                <w:b w:val="0"/>
                <w:bCs w:val="0"/>
                <w:sz w:val="24"/>
                <w:szCs w:val="24"/>
              </w:rPr>
              <w:t>未换领</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三证合一</w:t>
            </w:r>
            <w:r>
              <w:rPr>
                <w:rFonts w:hint="eastAsia" w:ascii="楷体" w:hAnsi="楷体" w:eastAsia="楷体" w:cs="Times New Roman"/>
                <w:b w:val="0"/>
                <w:bCs w:val="0"/>
                <w:sz w:val="24"/>
                <w:szCs w:val="24"/>
                <w:lang w:eastAsia="zh-CN"/>
              </w:rPr>
              <w:t>”</w:t>
            </w:r>
            <w:r>
              <w:rPr>
                <w:rFonts w:hint="eastAsia" w:ascii="楷体" w:hAnsi="楷体" w:eastAsia="楷体" w:cs="Times New Roman"/>
                <w:b w:val="0"/>
                <w:bCs w:val="0"/>
                <w:sz w:val="24"/>
                <w:szCs w:val="24"/>
              </w:rPr>
              <w:t>新版营业执照的，提交原旧版营业执照、组织机构代码证书、税务登记证书</w:t>
            </w:r>
            <w:r>
              <w:rPr>
                <w:rFonts w:hint="eastAsia" w:ascii="楷体" w:hAnsi="楷体" w:eastAsia="楷体" w:cs="Times New Roman"/>
                <w:sz w:val="24"/>
              </w:rPr>
              <w:t>）</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284" w:type="pct"/>
            <w:vAlign w:val="center"/>
          </w:tcPr>
          <w:p>
            <w:pPr>
              <w:jc w:val="center"/>
              <w:rPr>
                <w:rFonts w:ascii="楷体" w:hAnsi="楷体" w:eastAsia="楷体"/>
                <w:sz w:val="24"/>
              </w:rPr>
            </w:pPr>
            <w:r>
              <w:rPr>
                <w:rFonts w:hint="eastAsia" w:ascii="楷体" w:hAnsi="楷体" w:eastAsia="楷体" w:cs="Times New Roman"/>
                <w:sz w:val="24"/>
                <w:szCs w:val="24"/>
              </w:rPr>
              <w:t>原件彩色扫描PDF文件上传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jc w:val="center"/>
              <w:rPr>
                <w:rFonts w:ascii="楷体" w:hAnsi="楷体" w:eastAsia="楷体"/>
                <w:sz w:val="24"/>
              </w:rPr>
            </w:pPr>
            <w:r>
              <w:rPr>
                <w:rFonts w:hint="eastAsia" w:ascii="楷体" w:hAnsi="楷体" w:eastAsia="楷体"/>
                <w:sz w:val="24"/>
              </w:rPr>
              <w:t>2</w:t>
            </w:r>
          </w:p>
        </w:tc>
        <w:tc>
          <w:tcPr>
            <w:tcW w:w="2431" w:type="pct"/>
            <w:vAlign w:val="center"/>
          </w:tcPr>
          <w:p>
            <w:pPr>
              <w:jc w:val="center"/>
              <w:rPr>
                <w:rFonts w:ascii="楷体" w:hAnsi="楷体" w:eastAsia="楷体"/>
                <w:sz w:val="24"/>
              </w:rPr>
            </w:pPr>
            <w:r>
              <w:rPr>
                <w:rFonts w:hint="eastAsia" w:ascii="楷体" w:hAnsi="楷体" w:eastAsia="楷体"/>
                <w:sz w:val="24"/>
              </w:rPr>
              <w:t>法定代表人身份证</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284" w:type="pct"/>
            <w:vAlign w:val="center"/>
          </w:tcPr>
          <w:p>
            <w:pPr>
              <w:jc w:val="center"/>
              <w:rPr>
                <w:rFonts w:ascii="楷体" w:hAnsi="楷体" w:eastAsia="楷体"/>
                <w:sz w:val="24"/>
              </w:rPr>
            </w:pPr>
            <w:r>
              <w:rPr>
                <w:rFonts w:hint="eastAsia" w:ascii="楷体" w:hAnsi="楷体" w:eastAsia="楷体" w:cs="Times New Roman"/>
                <w:sz w:val="24"/>
              </w:rPr>
              <w:t>原件或复印件加盖单位公章彩色扫描PDF文件上传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 w:type="pct"/>
            <w:vAlign w:val="center"/>
          </w:tcPr>
          <w:p>
            <w:pPr>
              <w:jc w:val="center"/>
              <w:rPr>
                <w:rFonts w:ascii="楷体" w:hAnsi="楷体" w:eastAsia="楷体"/>
                <w:sz w:val="24"/>
              </w:rPr>
            </w:pPr>
            <w:r>
              <w:rPr>
                <w:rFonts w:hint="eastAsia" w:ascii="楷体" w:hAnsi="楷体" w:eastAsia="楷体"/>
                <w:sz w:val="24"/>
              </w:rPr>
              <w:t>3</w:t>
            </w:r>
          </w:p>
        </w:tc>
        <w:tc>
          <w:tcPr>
            <w:tcW w:w="2431" w:type="pct"/>
            <w:vAlign w:val="center"/>
          </w:tcPr>
          <w:p>
            <w:pPr>
              <w:jc w:val="center"/>
              <w:rPr>
                <w:rFonts w:ascii="楷体" w:hAnsi="楷体" w:eastAsia="楷体"/>
                <w:sz w:val="24"/>
              </w:rPr>
            </w:pPr>
            <w:r>
              <w:rPr>
                <w:rFonts w:hint="eastAsia" w:ascii="楷体" w:hAnsi="楷体" w:eastAsia="楷体"/>
                <w:sz w:val="24"/>
              </w:rPr>
              <w:t>税务部门提供的单位</w:t>
            </w:r>
            <w:r>
              <w:rPr>
                <w:rFonts w:hint="eastAsia" w:ascii="楷体" w:hAnsi="楷体" w:eastAsia="楷体"/>
                <w:sz w:val="24"/>
                <w:lang w:val="en-US" w:eastAsia="zh-CN"/>
              </w:rPr>
              <w:t>上一年度</w:t>
            </w:r>
            <w:r>
              <w:rPr>
                <w:rFonts w:hint="eastAsia" w:ascii="楷体" w:hAnsi="楷体" w:eastAsia="楷体"/>
                <w:sz w:val="24"/>
              </w:rPr>
              <w:t>的纳税证明</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284" w:type="pct"/>
            <w:vAlign w:val="center"/>
          </w:tcPr>
          <w:p>
            <w:pPr>
              <w:jc w:val="center"/>
              <w:rPr>
                <w:rFonts w:ascii="楷体" w:hAnsi="楷体" w:eastAsia="楷体"/>
                <w:sz w:val="24"/>
              </w:rPr>
            </w:pPr>
            <w:r>
              <w:rPr>
                <w:rFonts w:hint="eastAsia" w:ascii="楷体" w:hAnsi="楷体" w:eastAsia="楷体" w:cs="Times New Roman"/>
                <w:sz w:val="24"/>
                <w:szCs w:val="24"/>
                <w:lang w:eastAsia="zh-CN"/>
              </w:rPr>
              <w:t>上传税务系统下载带有税务机关红色印章的电子版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jc w:val="center"/>
              <w:rPr>
                <w:rFonts w:ascii="楷体" w:hAnsi="楷体" w:eastAsia="楷体"/>
                <w:sz w:val="24"/>
              </w:rPr>
            </w:pPr>
            <w:r>
              <w:rPr>
                <w:rFonts w:hint="eastAsia" w:ascii="楷体" w:hAnsi="楷体" w:eastAsia="楷体"/>
                <w:sz w:val="24"/>
              </w:rPr>
              <w:t>4</w:t>
            </w:r>
          </w:p>
        </w:tc>
        <w:tc>
          <w:tcPr>
            <w:tcW w:w="2431" w:type="pct"/>
            <w:vAlign w:val="center"/>
          </w:tcPr>
          <w:p>
            <w:pPr>
              <w:jc w:val="center"/>
              <w:rPr>
                <w:rFonts w:ascii="楷体" w:hAnsi="楷体" w:eastAsia="楷体"/>
                <w:sz w:val="24"/>
              </w:rPr>
            </w:pPr>
            <w:r>
              <w:rPr>
                <w:rFonts w:hint="eastAsia" w:ascii="楷体" w:hAnsi="楷体" w:eastAsia="楷体"/>
                <w:sz w:val="24"/>
              </w:rPr>
              <w:t>活动的照片、会刊、宣传材料、媒体报道等</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284" w:type="pct"/>
            <w:vMerge w:val="restart"/>
            <w:vAlign w:val="center"/>
          </w:tcPr>
          <w:p>
            <w:pPr>
              <w:jc w:val="center"/>
              <w:rPr>
                <w:rFonts w:ascii="楷体" w:hAnsi="楷体" w:eastAsia="楷体"/>
                <w:sz w:val="24"/>
              </w:rPr>
            </w:pPr>
            <w:r>
              <w:rPr>
                <w:rFonts w:hint="eastAsia" w:ascii="楷体" w:hAnsi="楷体" w:eastAsia="楷体"/>
                <w:sz w:val="24"/>
              </w:rPr>
              <w:t>原件彩色扫描P</w:t>
            </w:r>
            <w:r>
              <w:rPr>
                <w:rFonts w:ascii="楷体" w:hAnsi="楷体" w:eastAsia="楷体"/>
                <w:sz w:val="24"/>
              </w:rPr>
              <w:t>DF</w:t>
            </w:r>
            <w:r>
              <w:rPr>
                <w:rFonts w:hint="eastAsia" w:ascii="楷体" w:hAnsi="楷体" w:eastAsia="楷体"/>
                <w:sz w:val="24"/>
              </w:rPr>
              <w:t>格式上传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jc w:val="center"/>
              <w:rPr>
                <w:rFonts w:ascii="楷体" w:hAnsi="楷体" w:eastAsia="楷体"/>
                <w:sz w:val="24"/>
              </w:rPr>
            </w:pPr>
            <w:r>
              <w:rPr>
                <w:rFonts w:hint="eastAsia" w:ascii="楷体" w:hAnsi="楷体" w:eastAsia="楷体"/>
                <w:sz w:val="24"/>
              </w:rPr>
              <w:t>5</w:t>
            </w:r>
          </w:p>
        </w:tc>
        <w:tc>
          <w:tcPr>
            <w:tcW w:w="2431" w:type="pct"/>
            <w:vAlign w:val="center"/>
          </w:tcPr>
          <w:p>
            <w:pPr>
              <w:jc w:val="center"/>
              <w:rPr>
                <w:rFonts w:ascii="楷体" w:hAnsi="楷体" w:eastAsia="楷体"/>
                <w:sz w:val="24"/>
              </w:rPr>
            </w:pPr>
            <w:r>
              <w:rPr>
                <w:rFonts w:hint="eastAsia" w:ascii="楷体" w:hAnsi="楷体" w:eastAsia="楷体"/>
                <w:sz w:val="24"/>
              </w:rPr>
              <w:t>配套文化活动相关认定文件</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284"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pPr>
              <w:jc w:val="center"/>
              <w:rPr>
                <w:rFonts w:ascii="楷体" w:hAnsi="楷体" w:eastAsia="楷体"/>
                <w:sz w:val="24"/>
              </w:rPr>
            </w:pPr>
            <w:r>
              <w:rPr>
                <w:rFonts w:hint="eastAsia" w:ascii="楷体" w:hAnsi="楷体" w:eastAsia="楷体"/>
                <w:sz w:val="24"/>
              </w:rPr>
              <w:t>6</w:t>
            </w:r>
          </w:p>
        </w:tc>
        <w:tc>
          <w:tcPr>
            <w:tcW w:w="2431" w:type="pct"/>
            <w:vAlign w:val="center"/>
          </w:tcPr>
          <w:p>
            <w:pPr>
              <w:jc w:val="center"/>
              <w:rPr>
                <w:rFonts w:ascii="楷体" w:hAnsi="楷体" w:eastAsia="楷体"/>
                <w:sz w:val="24"/>
              </w:rPr>
            </w:pPr>
            <w:r>
              <w:rPr>
                <w:rFonts w:hint="eastAsia" w:ascii="楷体" w:hAnsi="楷体" w:eastAsia="楷体"/>
                <w:sz w:val="24"/>
              </w:rPr>
              <w:t>配套文化活动付款合同/协议、发票、银行往来凭证</w:t>
            </w:r>
          </w:p>
        </w:tc>
        <w:tc>
          <w:tcPr>
            <w:tcW w:w="840" w:type="pct"/>
            <w:vAlign w:val="center"/>
          </w:tcPr>
          <w:p>
            <w:pPr>
              <w:jc w:val="center"/>
              <w:rPr>
                <w:rFonts w:ascii="楷体" w:hAnsi="楷体" w:eastAsia="楷体"/>
                <w:sz w:val="24"/>
              </w:rPr>
            </w:pPr>
            <w:r>
              <w:rPr>
                <w:rFonts w:hint="eastAsia" w:ascii="楷体" w:hAnsi="楷体" w:eastAsia="楷体"/>
                <w:sz w:val="24"/>
              </w:rPr>
              <w:t>是</w:t>
            </w:r>
          </w:p>
        </w:tc>
        <w:tc>
          <w:tcPr>
            <w:tcW w:w="1284" w:type="pct"/>
            <w:vMerge w:val="continue"/>
            <w:vAlign w:val="center"/>
          </w:tcPr>
          <w:p>
            <w:pPr>
              <w:jc w:val="center"/>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 w:type="pct"/>
            <w:vAlign w:val="center"/>
          </w:tcPr>
          <w:p>
            <w:pPr>
              <w:jc w:val="center"/>
              <w:rPr>
                <w:rFonts w:ascii="楷体" w:hAnsi="楷体" w:eastAsia="楷体"/>
                <w:sz w:val="24"/>
              </w:rPr>
            </w:pPr>
            <w:r>
              <w:rPr>
                <w:rFonts w:ascii="楷体" w:hAnsi="楷体" w:eastAsia="楷体"/>
                <w:sz w:val="24"/>
              </w:rPr>
              <w:t>7</w:t>
            </w:r>
          </w:p>
        </w:tc>
        <w:tc>
          <w:tcPr>
            <w:tcW w:w="2431" w:type="pct"/>
            <w:vAlign w:val="center"/>
          </w:tcPr>
          <w:p>
            <w:pPr>
              <w:jc w:val="center"/>
              <w:rPr>
                <w:rFonts w:ascii="楷体" w:hAnsi="楷体" w:eastAsia="楷体"/>
                <w:sz w:val="24"/>
              </w:rPr>
            </w:pPr>
            <w:r>
              <w:rPr>
                <w:rFonts w:hint="eastAsia" w:ascii="楷体" w:hAnsi="楷体" w:eastAsia="楷体"/>
                <w:sz w:val="24"/>
              </w:rPr>
              <w:t>审核部门认为需要提供的其它材料</w:t>
            </w:r>
          </w:p>
        </w:tc>
        <w:tc>
          <w:tcPr>
            <w:tcW w:w="840" w:type="pct"/>
            <w:vAlign w:val="center"/>
          </w:tcPr>
          <w:p>
            <w:pPr>
              <w:jc w:val="center"/>
              <w:rPr>
                <w:rFonts w:ascii="楷体" w:hAnsi="楷体" w:eastAsia="楷体"/>
                <w:sz w:val="24"/>
              </w:rPr>
            </w:pPr>
            <w:r>
              <w:rPr>
                <w:rFonts w:hint="eastAsia" w:ascii="楷体" w:hAnsi="楷体" w:eastAsia="楷体"/>
                <w:sz w:val="24"/>
              </w:rPr>
              <w:t>否</w:t>
            </w:r>
          </w:p>
        </w:tc>
        <w:tc>
          <w:tcPr>
            <w:tcW w:w="1284" w:type="pct"/>
            <w:vMerge w:val="continue"/>
            <w:vAlign w:val="center"/>
          </w:tcPr>
          <w:p>
            <w:pPr>
              <w:jc w:val="center"/>
              <w:rPr>
                <w:rFonts w:ascii="楷体" w:hAnsi="楷体" w:eastAsia="楷体"/>
                <w:sz w:val="24"/>
              </w:rPr>
            </w:pPr>
          </w:p>
        </w:tc>
      </w:tr>
    </w:tbl>
    <w:p>
      <w:pPr>
        <w:adjustRightInd w:val="0"/>
        <w:snapToGrid w:val="0"/>
        <w:spacing w:line="560" w:lineRule="exact"/>
        <w:rPr>
          <w:rFonts w:hint="eastAsia" w:ascii="仿宋_GB2312" w:hAnsi="宋体" w:eastAsia="仿宋_GB2312" w:cs="宋体"/>
          <w:spacing w:val="4"/>
          <w:kern w:val="0"/>
          <w:sz w:val="32"/>
          <w:szCs w:val="32"/>
          <w:lang w:val="en-US" w:eastAsia="zh-CN"/>
        </w:rPr>
      </w:pP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5"/>
        <w:jc w:val="both"/>
        <w:textAlignment w:val="auto"/>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lang w:eastAsia="zh-CN"/>
        </w:rPr>
        <w:t>八</w:t>
      </w:r>
      <w:r>
        <w:rPr>
          <w:rFonts w:hint="eastAsia" w:ascii="Times New Roman" w:hAnsi="黑体" w:eastAsia="黑体" w:cs="Times New Roman"/>
          <w:color w:val="000000"/>
          <w:kern w:val="2"/>
          <w:sz w:val="32"/>
          <w:szCs w:val="32"/>
        </w:rPr>
        <w:t>、其他事项</w:t>
      </w:r>
    </w:p>
    <w:p>
      <w:pPr>
        <w:spacing w:after="0" w:line="560" w:lineRule="exact"/>
        <w:ind w:firstLine="640" w:firstLineChars="200"/>
        <w:contextualSpacing/>
        <w:rPr>
          <w:rFonts w:hint="eastAsia" w:ascii="仿宋_GB2312" w:hAnsi="仿宋" w:eastAsia="仿宋_GB2312"/>
          <w:sz w:val="32"/>
          <w:szCs w:val="32"/>
          <w:lang w:eastAsia="zh-CN"/>
        </w:rPr>
      </w:pPr>
      <w:r>
        <w:rPr>
          <w:rFonts w:hint="eastAsia" w:ascii="仿宋_GB2312" w:hAnsi="仿宋" w:eastAsia="仿宋_GB2312"/>
          <w:sz w:val="32"/>
          <w:szCs w:val="32"/>
          <w:lang w:eastAsia="zh-CN"/>
        </w:rPr>
        <w:t>申请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p>
    <w:p>
      <w:pPr>
        <w:pStyle w:val="7"/>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ascii="Times New Roman" w:hAnsi="Times New Roman" w:eastAsia="黑体" w:cs="Times New Roman"/>
          <w:color w:val="000000"/>
          <w:kern w:val="2"/>
          <w:sz w:val="32"/>
          <w:szCs w:val="32"/>
        </w:rPr>
      </w:pPr>
      <w:r>
        <w:rPr>
          <w:rFonts w:hint="eastAsia" w:ascii="Times New Roman" w:hAnsi="黑体" w:eastAsia="黑体" w:cs="Times New Roman"/>
          <w:color w:val="000000"/>
          <w:kern w:val="2"/>
          <w:sz w:val="32"/>
          <w:szCs w:val="32"/>
          <w:lang w:eastAsia="zh-CN"/>
        </w:rPr>
        <w:t>九</w:t>
      </w:r>
      <w:r>
        <w:rPr>
          <w:rFonts w:hint="eastAsia" w:ascii="Times New Roman" w:hAnsi="黑体" w:eastAsia="黑体" w:cs="Times New Roman"/>
          <w:color w:val="000000"/>
          <w:kern w:val="2"/>
          <w:sz w:val="32"/>
          <w:szCs w:val="32"/>
        </w:rPr>
        <w:t>、附则</w:t>
      </w:r>
    </w:p>
    <w:p>
      <w:pPr>
        <w:spacing w:after="0" w:line="560" w:lineRule="exact"/>
        <w:ind w:firstLine="640" w:firstLineChars="200"/>
        <w:contextualSpacing/>
        <w:rPr>
          <w:rFonts w:hint="eastAsia" w:ascii="仿宋_GB2312" w:hAnsi="宋体" w:eastAsia="仿宋_GB2312" w:cs="宋体"/>
          <w:spacing w:val="4"/>
          <w:kern w:val="0"/>
          <w:sz w:val="32"/>
          <w:szCs w:val="32"/>
          <w:lang w:val="en-US" w:eastAsia="zh-CN" w:bidi="ar-SA"/>
        </w:rPr>
      </w:pPr>
      <w:r>
        <w:rPr>
          <w:rFonts w:hint="eastAsia" w:ascii="仿宋_GB2312" w:hAnsi="仿宋" w:eastAsia="仿宋_GB2312"/>
          <w:sz w:val="32"/>
          <w:szCs w:val="32"/>
          <w:lang w:eastAsia="zh-CN"/>
        </w:rPr>
        <w:t>本项目责任部门为区</w:t>
      </w:r>
      <w:r>
        <w:rPr>
          <w:rFonts w:hint="eastAsia" w:ascii="仿宋_GB2312" w:hAnsi="仿宋" w:eastAsia="仿宋_GB2312"/>
          <w:sz w:val="32"/>
          <w:szCs w:val="32"/>
          <w:lang w:val="en-US" w:eastAsia="zh-CN"/>
        </w:rPr>
        <w:t>文化广电旅游体育</w:t>
      </w:r>
      <w:r>
        <w:rPr>
          <w:rFonts w:hint="eastAsia" w:ascii="仿宋_GB2312" w:hAnsi="仿宋" w:eastAsia="仿宋_GB2312"/>
          <w:sz w:val="32"/>
          <w:szCs w:val="32"/>
          <w:lang w:eastAsia="zh-CN"/>
        </w:rPr>
        <w:t>局，本操作规程由其负责解释，自发布之日起施行。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Calibri Light">
    <w:altName w:val="DejaVu Sans"/>
    <w:panose1 w:val="020F0302020204030204"/>
    <w:charset w:val="00"/>
    <w:family w:val="swiss"/>
    <w:pitch w:val="default"/>
    <w:sig w:usb0="00000000" w:usb1="00000000"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OTVjMjVlZTU3MjBlMDIzM2FkMDQ2NDA5MWMzMGEifQ=="/>
  </w:docVars>
  <w:rsids>
    <w:rsidRoot w:val="1E9B000F"/>
    <w:rsid w:val="06CB48B5"/>
    <w:rsid w:val="095C7285"/>
    <w:rsid w:val="0CF62067"/>
    <w:rsid w:val="0F7E3965"/>
    <w:rsid w:val="104D08F5"/>
    <w:rsid w:val="10B63FE7"/>
    <w:rsid w:val="134E05D1"/>
    <w:rsid w:val="168B0344"/>
    <w:rsid w:val="1B7D0BE5"/>
    <w:rsid w:val="1E395720"/>
    <w:rsid w:val="1E9B000F"/>
    <w:rsid w:val="23D27991"/>
    <w:rsid w:val="2FE51D9B"/>
    <w:rsid w:val="3183186B"/>
    <w:rsid w:val="32880B83"/>
    <w:rsid w:val="331D622A"/>
    <w:rsid w:val="365F39E8"/>
    <w:rsid w:val="3AE674EA"/>
    <w:rsid w:val="3C802B15"/>
    <w:rsid w:val="42D91274"/>
    <w:rsid w:val="431D4C7D"/>
    <w:rsid w:val="432C2634"/>
    <w:rsid w:val="447E70D6"/>
    <w:rsid w:val="48D21823"/>
    <w:rsid w:val="49794323"/>
    <w:rsid w:val="4C0B4E0C"/>
    <w:rsid w:val="4C1759E1"/>
    <w:rsid w:val="50C41BDF"/>
    <w:rsid w:val="50EF67DE"/>
    <w:rsid w:val="50F16227"/>
    <w:rsid w:val="513B3BE0"/>
    <w:rsid w:val="5373565F"/>
    <w:rsid w:val="584B45E2"/>
    <w:rsid w:val="5F8C3268"/>
    <w:rsid w:val="62A72E7A"/>
    <w:rsid w:val="646B5353"/>
    <w:rsid w:val="649852F7"/>
    <w:rsid w:val="657B7A42"/>
    <w:rsid w:val="67FE3124"/>
    <w:rsid w:val="6D3414FD"/>
    <w:rsid w:val="6FBB08D3"/>
    <w:rsid w:val="70257FF6"/>
    <w:rsid w:val="79D01BB3"/>
    <w:rsid w:val="7A5A15E5"/>
    <w:rsid w:val="7C4D1E27"/>
    <w:rsid w:val="7D9C7CC2"/>
    <w:rsid w:val="7DAF8876"/>
    <w:rsid w:val="7F7C061E"/>
    <w:rsid w:val="C7DEA3F8"/>
    <w:rsid w:val="DCFF626B"/>
    <w:rsid w:val="F5FF71EC"/>
    <w:rsid w:val="F651D28C"/>
    <w:rsid w:val="F7BFCD49"/>
    <w:rsid w:val="FC7ED9DC"/>
    <w:rsid w:val="FFB4CBB6"/>
    <w:rsid w:val="FFDF7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黑体"/>
      <w:bCs/>
      <w:kern w:val="44"/>
      <w:szCs w:val="44"/>
    </w:rPr>
  </w:style>
  <w:style w:type="paragraph" w:styleId="4">
    <w:name w:val="heading 2"/>
    <w:basedOn w:val="1"/>
    <w:next w:val="1"/>
    <w:unhideWhenUsed/>
    <w:qFormat/>
    <w:uiPriority w:val="0"/>
    <w:pPr>
      <w:keepNext/>
      <w:keepLines/>
      <w:ind w:firstLine="200" w:firstLineChars="200"/>
      <w:outlineLvl w:val="1"/>
    </w:pPr>
    <w:rPr>
      <w:rFonts w:eastAsia="楷体_GB2312" w:asciiTheme="majorHAnsi" w:hAnsiTheme="majorHAnsi" w:cstheme="majorBidi"/>
      <w:b/>
      <w:bCs/>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textAlignment w:val="baseline"/>
    </w:pPr>
    <w:rPr>
      <w:rFonts w:ascii="Cambria" w:hAnsi="Cambria" w:eastAsia="宋体" w:cs="Times New Roman"/>
      <w:b/>
      <w:bCs/>
      <w:sz w:val="28"/>
      <w:szCs w:val="28"/>
    </w:rPr>
  </w:style>
  <w:style w:type="paragraph" w:styleId="5">
    <w:name w:val="Body Text Indent"/>
    <w:basedOn w:val="1"/>
    <w:qFormat/>
    <w:uiPriority w:val="0"/>
    <w:pPr>
      <w:adjustRightInd w:val="0"/>
      <w:snapToGrid w:val="0"/>
      <w:spacing w:line="300" w:lineRule="auto"/>
      <w:ind w:firstLine="720" w:firstLineChars="225"/>
    </w:pPr>
    <w:rPr>
      <w:rFonts w:ascii="仿宋_GB2312" w:eastAsia="仿宋_GB2312"/>
      <w:color w:val="000000"/>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5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2168</Words>
  <Characters>2253</Characters>
  <Lines>0</Lines>
  <Paragraphs>0</Paragraphs>
  <TotalTime>5</TotalTime>
  <ScaleCrop>false</ScaleCrop>
  <LinksUpToDate>false</LinksUpToDate>
  <CharactersWithSpaces>2254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2021-04-25T17:41:00Z</dcterms:created>
  <dc:creator>王榕</dc:creator>
  <cp:lastModifiedBy>杨璐源</cp:lastModifiedBy>
  <cp:lastPrinted>2021-06-06T11:15:00Z</cp:lastPrinted>
  <dcterms:modified xsi:type="dcterms:W3CDTF">2024-12-17T10:23:48Z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D0E881DEE9664B9FB5A516569CDC4314</vt:lpwstr>
  </property>
</Properties>
</file>