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0"/>
        <w:jc w:val="center"/>
        <w:textAlignment w:val="auto"/>
        <w:rPr>
          <w:rFonts w:hint="eastAsia" w:ascii="Times New Roman" w:hAnsi="Times New Roman" w:eastAsia="方正小标宋简体" w:cs="Times New Roman"/>
          <w:b w:val="0"/>
          <w:bCs w:val="0"/>
          <w:sz w:val="44"/>
          <w:szCs w:val="44"/>
          <w:lang w:val="en-US" w:eastAsia="zh-CN"/>
        </w:rPr>
      </w:pPr>
      <w:r>
        <w:rPr>
          <w:rFonts w:hint="eastAsia" w:ascii="Times New Roman" w:hAnsi="Times New Roman" w:eastAsia="方正小标宋简体" w:cs="Times New Roman"/>
          <w:b w:val="0"/>
          <w:bCs w:val="0"/>
          <w:sz w:val="44"/>
          <w:szCs w:val="44"/>
          <w:lang w:val="en-US" w:eastAsia="zh-CN"/>
        </w:rPr>
        <w:t>光明科学城引才奖励申请指南</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both"/>
        <w:textAlignment w:val="auto"/>
        <w:rPr>
          <w:rFonts w:hint="default" w:ascii="Times New Roman" w:hAnsi="Times New Roman" w:eastAsia="黑体" w:cs="Times New Roman"/>
          <w:bCs w:val="0"/>
          <w:color w:val="auto"/>
          <w:sz w:val="28"/>
          <w:szCs w:val="28"/>
          <w:highlight w:val="none"/>
          <w:shd w:val="clear" w:color="auto" w:fill="FFFFFF"/>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Cs w:val="0"/>
          <w:color w:val="auto"/>
          <w:kern w:val="0"/>
          <w:sz w:val="32"/>
          <w:szCs w:val="32"/>
          <w:highlight w:val="none"/>
          <w:shd w:val="clear" w:color="auto" w:fill="FFFFFF"/>
          <w:lang w:val="en-US" w:eastAsia="zh-CN" w:bidi="ar"/>
        </w:rPr>
      </w:pPr>
      <w:r>
        <w:rPr>
          <w:rFonts w:hint="default" w:ascii="Times New Roman" w:hAnsi="Times New Roman" w:eastAsia="黑体" w:cs="Times New Roman"/>
          <w:bCs w:val="0"/>
          <w:color w:val="auto"/>
          <w:sz w:val="32"/>
          <w:szCs w:val="32"/>
          <w:highlight w:val="none"/>
          <w:shd w:val="clear" w:color="auto" w:fill="FFFFFF"/>
          <w:lang w:val="en-US" w:eastAsia="zh-CN"/>
        </w:rPr>
        <w:t>一、</w:t>
      </w:r>
      <w:r>
        <w:rPr>
          <w:rFonts w:hint="eastAsia" w:ascii="Times New Roman" w:hAnsi="Times New Roman" w:eastAsia="黑体" w:cs="Times New Roman"/>
          <w:bCs w:val="0"/>
          <w:color w:val="auto"/>
          <w:sz w:val="32"/>
          <w:szCs w:val="32"/>
          <w:highlight w:val="none"/>
          <w:shd w:val="clear" w:color="auto" w:fill="FFFFFF"/>
          <w:lang w:val="en-US" w:eastAsia="zh-CN"/>
        </w:rPr>
        <w:t>奖励对象</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Times New Roman" w:hAnsi="Times New Roman" w:eastAsia="仿宋_GB2312" w:cs="Times New Roman"/>
          <w:bCs w:val="0"/>
          <w:color w:val="auto"/>
          <w:kern w:val="0"/>
          <w:sz w:val="32"/>
          <w:szCs w:val="32"/>
          <w:highlight w:val="none"/>
          <w:shd w:val="clear" w:color="auto" w:fill="FFFFFF"/>
          <w:lang w:val="en-US" w:eastAsia="zh-CN" w:bidi="ar"/>
        </w:rPr>
      </w:pPr>
      <w:r>
        <w:rPr>
          <w:rFonts w:hint="eastAsia" w:ascii="Times New Roman" w:hAnsi="Times New Roman" w:eastAsia="仿宋_GB2312" w:cs="Times New Roman"/>
          <w:bCs w:val="0"/>
          <w:color w:val="auto"/>
          <w:kern w:val="0"/>
          <w:sz w:val="32"/>
          <w:szCs w:val="32"/>
          <w:highlight w:val="none"/>
          <w:shd w:val="clear" w:color="auto" w:fill="FFFFFF"/>
          <w:lang w:val="en-US" w:eastAsia="zh-CN" w:bidi="ar"/>
        </w:rPr>
        <w:t>在引进人才专项计划成功申报者中起直接关键作用的自然人。</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val="0"/>
          <w:color w:val="auto"/>
          <w:kern w:val="0"/>
          <w:sz w:val="32"/>
          <w:szCs w:val="32"/>
          <w:highlight w:val="none"/>
          <w:shd w:val="clear" w:color="auto" w:fill="FFFFFF"/>
          <w:lang w:val="en" w:eastAsia="zh-CN" w:bidi="ar"/>
        </w:rPr>
      </w:pPr>
      <w:r>
        <w:rPr>
          <w:rFonts w:hint="eastAsia" w:ascii="仿宋_GB2312" w:hAnsi="仿宋_GB2312" w:eastAsia="仿宋_GB2312" w:cs="仿宋_GB2312"/>
          <w:bCs w:val="0"/>
          <w:color w:val="auto"/>
          <w:kern w:val="0"/>
          <w:sz w:val="32"/>
          <w:szCs w:val="32"/>
          <w:highlight w:val="none"/>
          <w:shd w:val="clear" w:color="auto" w:fill="FFFFFF"/>
          <w:lang w:val="en" w:eastAsia="zh-CN" w:bidi="ar"/>
        </w:rPr>
        <w:t>其中，人才专项计划成功申报者指：依托我区用人单位申报2024年制造业人才专项计划，并经深圳市有关部门审核成功上报的人才，具体名单以深圳市工信部门核查为准；起直接关键作用指：由人才专项计划成功申报者本人明确的推荐人。</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Cs w:val="0"/>
          <w:color w:val="auto"/>
          <w:kern w:val="0"/>
          <w:sz w:val="32"/>
          <w:szCs w:val="32"/>
          <w:highlight w:val="none"/>
          <w:shd w:val="clear" w:color="auto" w:fill="FFFFFF"/>
          <w:lang w:val="en-US" w:eastAsia="zh-CN" w:bidi="ar"/>
        </w:rPr>
      </w:pPr>
      <w:r>
        <w:rPr>
          <w:rFonts w:hint="eastAsia" w:ascii="黑体" w:hAnsi="黑体" w:eastAsia="黑体" w:cs="黑体"/>
          <w:bCs w:val="0"/>
          <w:color w:val="auto"/>
          <w:kern w:val="0"/>
          <w:sz w:val="32"/>
          <w:szCs w:val="32"/>
          <w:highlight w:val="none"/>
          <w:shd w:val="clear" w:color="auto" w:fill="FFFFFF"/>
          <w:lang w:val="en-US" w:eastAsia="zh-CN" w:bidi="ar"/>
        </w:rPr>
        <w:t>二、奖励标准</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bCs w:val="0"/>
          <w:color w:val="auto"/>
          <w:kern w:val="0"/>
          <w:sz w:val="32"/>
          <w:szCs w:val="32"/>
          <w:highlight w:val="none"/>
          <w:shd w:val="clear" w:color="auto" w:fill="FFFFFF"/>
          <w:lang w:val="en-US" w:eastAsia="zh-CN" w:bidi="ar"/>
        </w:rPr>
      </w:pPr>
      <w:r>
        <w:rPr>
          <w:rFonts w:hint="eastAsia" w:ascii="仿宋_GB2312" w:hAnsi="仿宋_GB2312" w:eastAsia="仿宋_GB2312" w:cs="仿宋_GB2312"/>
          <w:bCs w:val="0"/>
          <w:color w:val="auto"/>
          <w:kern w:val="0"/>
          <w:sz w:val="32"/>
          <w:szCs w:val="32"/>
          <w:highlight w:val="none"/>
          <w:shd w:val="clear" w:color="auto" w:fill="FFFFFF"/>
          <w:lang w:val="en" w:eastAsia="zh-CN" w:bidi="ar"/>
        </w:rPr>
        <w:t>自然人每引进1名成功申报者，一次性奖励1万元。</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Cs w:val="0"/>
          <w:color w:val="auto"/>
          <w:kern w:val="0"/>
          <w:sz w:val="32"/>
          <w:szCs w:val="32"/>
          <w:highlight w:val="none"/>
          <w:shd w:val="clear" w:color="auto" w:fill="FFFFFF"/>
          <w:lang w:val="en" w:eastAsia="zh-CN" w:bidi="ar"/>
        </w:rPr>
      </w:pPr>
      <w:r>
        <w:rPr>
          <w:rFonts w:hint="eastAsia" w:ascii="黑体" w:hAnsi="黑体" w:eastAsia="黑体" w:cs="黑体"/>
          <w:bCs w:val="0"/>
          <w:color w:val="auto"/>
          <w:kern w:val="0"/>
          <w:sz w:val="32"/>
          <w:szCs w:val="32"/>
          <w:highlight w:val="none"/>
          <w:shd w:val="clear" w:color="auto" w:fill="FFFFFF"/>
          <w:lang w:val="en" w:eastAsia="zh-CN" w:bidi="ar"/>
        </w:rPr>
        <w:t>三、申请条件</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kern w:val="0"/>
          <w:sz w:val="32"/>
          <w:szCs w:val="32"/>
          <w:highlight w:val="none"/>
          <w:u w:val="none"/>
          <w:shd w:val="clear" w:color="auto" w:fill="FFFFFF"/>
          <w:lang w:val="en-US" w:eastAsia="zh-CN" w:bidi="ar"/>
        </w:rPr>
      </w:pPr>
      <w:r>
        <w:rPr>
          <w:rFonts w:hint="eastAsia" w:ascii="仿宋_GB2312" w:hAnsi="仿宋_GB2312" w:eastAsia="仿宋_GB2312" w:cs="仿宋_GB2312"/>
          <w:color w:val="auto"/>
          <w:kern w:val="0"/>
          <w:sz w:val="32"/>
          <w:szCs w:val="32"/>
          <w:highlight w:val="none"/>
          <w:u w:val="none"/>
          <w:shd w:val="clear" w:color="auto" w:fill="FFFFFF"/>
          <w:lang w:val="en-US" w:eastAsia="zh-CN" w:bidi="ar"/>
        </w:rPr>
        <w:t>在引才过程中起直接关键作用的自然人，不包括各级党政机关（含参照公务员法管理单位）、事业单位、国企领导干部和工作人员。各类高校、科研机构、重点实验室等平台的工作人员不受上述条件限制。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黑体" w:cs="Times New Roman"/>
          <w:bCs w:val="0"/>
          <w:color w:val="auto"/>
          <w:sz w:val="32"/>
          <w:szCs w:val="32"/>
          <w:highlight w:val="none"/>
          <w:shd w:val="clear" w:color="auto" w:fill="FFFFFF"/>
          <w:lang w:val="en-US" w:eastAsia="zh-CN"/>
        </w:rPr>
      </w:pPr>
      <w:r>
        <w:rPr>
          <w:rFonts w:hint="eastAsia" w:ascii="Times New Roman" w:hAnsi="Times New Roman" w:eastAsia="黑体" w:cs="Times New Roman"/>
          <w:bCs w:val="0"/>
          <w:color w:val="auto"/>
          <w:sz w:val="32"/>
          <w:szCs w:val="32"/>
          <w:highlight w:val="none"/>
          <w:shd w:val="clear" w:color="auto" w:fill="FFFFFF"/>
          <w:lang w:val="en-US" w:eastAsia="zh-CN"/>
        </w:rPr>
        <w:t>四、申请材料</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lang w:val="en-US" w:eastAsia="zh-CN"/>
        </w:rPr>
        <w:t>（一）材料清单</w:t>
      </w:r>
    </w:p>
    <w:tbl>
      <w:tblPr>
        <w:tblStyle w:val="7"/>
        <w:tblW w:w="905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73"/>
        <w:gridCol w:w="4243"/>
        <w:gridCol w:w="394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73" w:type="dxa"/>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440" w:lineRule="exact"/>
              <w:ind w:left="0" w:leftChars="0" w:firstLine="0" w:firstLineChars="0"/>
              <w:jc w:val="center"/>
              <w:textAlignment w:val="auto"/>
              <w:rPr>
                <w:rFonts w:hint="eastAsia" w:ascii="仿宋_GB2312" w:hAnsi="仿宋_GB2312" w:eastAsia="仿宋_GB2312" w:cs="仿宋_GB2312"/>
                <w:b/>
                <w:bCs/>
                <w:color w:val="auto"/>
                <w:kern w:val="0"/>
                <w:sz w:val="28"/>
                <w:szCs w:val="28"/>
                <w:highlight w:val="none"/>
                <w:shd w:val="clear" w:color="auto" w:fill="FFFFFF"/>
                <w:lang w:val="en-US" w:eastAsia="zh-CN" w:bidi="ar"/>
              </w:rPr>
            </w:pPr>
            <w:r>
              <w:rPr>
                <w:rFonts w:hint="eastAsia" w:ascii="仿宋_GB2312" w:hAnsi="仿宋_GB2312" w:eastAsia="仿宋_GB2312" w:cs="仿宋_GB2312"/>
                <w:b/>
                <w:bCs/>
                <w:color w:val="auto"/>
                <w:kern w:val="0"/>
                <w:sz w:val="28"/>
                <w:szCs w:val="28"/>
                <w:highlight w:val="none"/>
                <w:shd w:val="clear" w:color="auto" w:fill="FFFFFF"/>
                <w:lang w:val="en-US" w:eastAsia="zh-CN" w:bidi="ar"/>
              </w:rPr>
              <w:t>序号</w:t>
            </w:r>
          </w:p>
        </w:tc>
        <w:tc>
          <w:tcPr>
            <w:tcW w:w="4243" w:type="dxa"/>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440" w:lineRule="exact"/>
              <w:ind w:left="0" w:leftChars="0" w:firstLine="0" w:firstLineChars="0"/>
              <w:jc w:val="center"/>
              <w:textAlignment w:val="auto"/>
              <w:rPr>
                <w:rFonts w:hint="eastAsia" w:ascii="仿宋_GB2312" w:hAnsi="仿宋_GB2312" w:eastAsia="仿宋_GB2312" w:cs="仿宋_GB2312"/>
                <w:b/>
                <w:bCs/>
                <w:color w:val="auto"/>
                <w:kern w:val="0"/>
                <w:sz w:val="28"/>
                <w:szCs w:val="28"/>
                <w:highlight w:val="none"/>
                <w:shd w:val="clear" w:color="auto" w:fill="FFFFFF"/>
                <w:lang w:val="en-US" w:eastAsia="zh-CN" w:bidi="ar"/>
              </w:rPr>
            </w:pPr>
            <w:r>
              <w:rPr>
                <w:rFonts w:hint="eastAsia" w:ascii="仿宋_GB2312" w:hAnsi="仿宋_GB2312" w:eastAsia="仿宋_GB2312" w:cs="仿宋_GB2312"/>
                <w:b/>
                <w:bCs/>
                <w:color w:val="auto"/>
                <w:kern w:val="0"/>
                <w:sz w:val="28"/>
                <w:szCs w:val="28"/>
                <w:highlight w:val="none"/>
                <w:shd w:val="clear" w:color="auto" w:fill="FFFFFF"/>
                <w:lang w:val="en-US" w:eastAsia="zh-CN" w:bidi="ar"/>
              </w:rPr>
              <w:t>申请材料清单</w:t>
            </w:r>
          </w:p>
        </w:tc>
        <w:tc>
          <w:tcPr>
            <w:tcW w:w="3940" w:type="dxa"/>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440" w:lineRule="exact"/>
              <w:ind w:left="0" w:leftChars="0" w:firstLine="0" w:firstLineChars="0"/>
              <w:jc w:val="center"/>
              <w:textAlignment w:val="auto"/>
              <w:rPr>
                <w:rFonts w:hint="eastAsia" w:ascii="仿宋_GB2312" w:hAnsi="仿宋_GB2312" w:eastAsia="仿宋_GB2312" w:cs="仿宋_GB2312"/>
                <w:b/>
                <w:bCs/>
                <w:color w:val="auto"/>
                <w:kern w:val="0"/>
                <w:sz w:val="28"/>
                <w:szCs w:val="28"/>
                <w:highlight w:val="none"/>
                <w:shd w:val="clear" w:color="auto" w:fill="FFFFFF"/>
                <w:lang w:val="en-US" w:eastAsia="zh-CN" w:bidi="ar"/>
              </w:rPr>
            </w:pPr>
            <w:r>
              <w:rPr>
                <w:rFonts w:hint="eastAsia" w:ascii="仿宋_GB2312" w:hAnsi="仿宋_GB2312" w:eastAsia="仿宋_GB2312" w:cs="仿宋_GB2312"/>
                <w:b/>
                <w:bCs/>
                <w:color w:val="auto"/>
                <w:kern w:val="0"/>
                <w:sz w:val="28"/>
                <w:szCs w:val="28"/>
                <w:highlight w:val="none"/>
                <w:shd w:val="clear" w:color="auto" w:fill="FFFFFF"/>
                <w:lang w:val="en-US" w:eastAsia="zh-CN" w:bidi="ar"/>
              </w:rPr>
              <w:t>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73"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0" w:firstLineChars="0"/>
              <w:jc w:val="center"/>
              <w:textAlignment w:val="auto"/>
              <w:rPr>
                <w:rFonts w:hint="eastAsia" w:ascii="仿宋_GB2312" w:hAnsi="仿宋_GB2312" w:eastAsia="仿宋_GB2312" w:cs="仿宋_GB2312"/>
                <w:bCs w:val="0"/>
                <w:color w:val="auto"/>
                <w:kern w:val="0"/>
                <w:sz w:val="28"/>
                <w:szCs w:val="28"/>
                <w:highlight w:val="none"/>
                <w:shd w:val="clear" w:color="auto" w:fill="FFFFFF"/>
                <w:lang w:val="en-US" w:eastAsia="zh-CN" w:bidi="ar"/>
              </w:rPr>
            </w:pPr>
            <w:r>
              <w:rPr>
                <w:rFonts w:hint="eastAsia" w:ascii="仿宋_GB2312" w:hAnsi="仿宋_GB2312" w:eastAsia="仿宋_GB2312" w:cs="仿宋_GB2312"/>
                <w:bCs w:val="0"/>
                <w:color w:val="auto"/>
                <w:kern w:val="0"/>
                <w:sz w:val="28"/>
                <w:szCs w:val="28"/>
                <w:highlight w:val="none"/>
                <w:shd w:val="clear" w:color="auto" w:fill="FFFFFF"/>
                <w:lang w:val="en-US" w:eastAsia="zh-CN" w:bidi="ar"/>
              </w:rPr>
              <w:t>1</w:t>
            </w:r>
          </w:p>
        </w:tc>
        <w:tc>
          <w:tcPr>
            <w:tcW w:w="4243"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0" w:firstLineChars="0"/>
              <w:jc w:val="both"/>
              <w:textAlignment w:val="auto"/>
              <w:rPr>
                <w:rFonts w:hint="eastAsia" w:ascii="仿宋_GB2312" w:hAnsi="仿宋_GB2312" w:eastAsia="仿宋_GB2312" w:cs="仿宋_GB2312"/>
                <w:bCs w:val="0"/>
                <w:color w:val="auto"/>
                <w:kern w:val="0"/>
                <w:sz w:val="28"/>
                <w:szCs w:val="28"/>
                <w:highlight w:val="none"/>
                <w:shd w:val="clear" w:color="auto" w:fill="FFFFFF"/>
                <w:lang w:val="en-US" w:eastAsia="zh-CN" w:bidi="ar"/>
              </w:rPr>
            </w:pPr>
            <w:r>
              <w:rPr>
                <w:rFonts w:hint="eastAsia" w:ascii="仿宋_GB2312" w:hAnsi="仿宋_GB2312" w:eastAsia="仿宋_GB2312" w:cs="仿宋_GB2312"/>
                <w:bCs w:val="0"/>
                <w:color w:val="auto"/>
                <w:kern w:val="0"/>
                <w:sz w:val="28"/>
                <w:szCs w:val="28"/>
                <w:highlight w:val="none"/>
                <w:shd w:val="clear" w:color="auto" w:fill="FFFFFF"/>
                <w:lang w:val="en-US" w:eastAsia="zh-CN" w:bidi="ar"/>
              </w:rPr>
              <w:t>引才奖励申请表（个人）</w:t>
            </w:r>
          </w:p>
        </w:tc>
        <w:tc>
          <w:tcPr>
            <w:tcW w:w="3940" w:type="dxa"/>
            <w:tcBorders>
              <w:tl2br w:val="nil"/>
              <w:tr2bl w:val="nil"/>
            </w:tcBorders>
            <w:noWrap w:val="0"/>
            <w:vAlign w:val="center"/>
          </w:tcPr>
          <w:p>
            <w:pPr>
              <w:autoSpaceDE w:val="0"/>
              <w:autoSpaceDN w:val="0"/>
              <w:spacing w:line="440" w:lineRule="exact"/>
              <w:jc w:val="both"/>
              <w:rPr>
                <w:rFonts w:hint="eastAsia" w:ascii="仿宋_GB2312" w:hAnsi="仿宋_GB2312" w:eastAsia="仿宋_GB2312" w:cs="仿宋_GB2312"/>
                <w:bCs w:val="0"/>
                <w:color w:val="auto"/>
                <w:kern w:val="0"/>
                <w:sz w:val="28"/>
                <w:szCs w:val="28"/>
                <w:highlight w:val="none"/>
                <w:shd w:val="clear" w:color="auto" w:fill="FFFFFF"/>
                <w:lang w:val="en-US" w:eastAsia="zh-CN" w:bidi="ar"/>
              </w:rPr>
            </w:pPr>
            <w:r>
              <w:rPr>
                <w:rFonts w:hint="eastAsia" w:ascii="仿宋_GB2312" w:hAnsi="仿宋_GB2312" w:eastAsia="仿宋_GB2312" w:cs="仿宋_GB2312"/>
                <w:color w:val="auto"/>
                <w:kern w:val="0"/>
                <w:sz w:val="28"/>
                <w:szCs w:val="28"/>
                <w:highlight w:val="none"/>
                <w:shd w:val="clear" w:color="auto" w:fill="FFFFFF"/>
                <w:lang w:bidi="ar"/>
              </w:rPr>
              <w:t>一人一份，交原件</w:t>
            </w:r>
            <w:r>
              <w:rPr>
                <w:rFonts w:hint="eastAsia" w:ascii="仿宋_GB2312" w:hAnsi="仿宋_GB2312" w:eastAsia="仿宋_GB2312" w:cs="仿宋_GB2312"/>
                <w:color w:val="auto"/>
                <w:kern w:val="0"/>
                <w:sz w:val="28"/>
                <w:szCs w:val="28"/>
                <w:highlight w:val="none"/>
                <w:shd w:val="clear" w:color="auto" w:fill="FFFFFF"/>
                <w:lang w:eastAsia="zh-CN" w:bidi="ar"/>
              </w:rPr>
              <w:t>，</w:t>
            </w:r>
            <w:r>
              <w:rPr>
                <w:rFonts w:hint="eastAsia" w:ascii="仿宋_GB2312" w:hAnsi="仿宋_GB2312" w:eastAsia="仿宋_GB2312" w:cs="仿宋_GB2312"/>
                <w:bCs w:val="0"/>
                <w:color w:val="auto"/>
                <w:kern w:val="0"/>
                <w:sz w:val="28"/>
                <w:szCs w:val="28"/>
                <w:highlight w:val="none"/>
                <w:shd w:val="clear" w:color="auto" w:fill="FFFFFF"/>
                <w:lang w:val="en-US" w:eastAsia="zh-CN" w:bidi="ar"/>
              </w:rPr>
              <w:t>签名、</w:t>
            </w:r>
            <w:r>
              <w:rPr>
                <w:rFonts w:hint="eastAsia" w:ascii="仿宋_GB2312" w:hAnsi="仿宋_GB2312" w:eastAsia="仿宋_GB2312" w:cs="仿宋_GB2312"/>
                <w:color w:val="auto"/>
                <w:kern w:val="0"/>
                <w:sz w:val="28"/>
                <w:szCs w:val="28"/>
                <w:highlight w:val="none"/>
                <w:shd w:val="clear" w:color="auto" w:fill="FFFFFF"/>
                <w:lang w:eastAsia="zh-CN" w:bidi="ar"/>
              </w:rPr>
              <w:t>捺指印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64" w:hRule="atLeast"/>
        </w:trPr>
        <w:tc>
          <w:tcPr>
            <w:tcW w:w="873"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0" w:firstLineChars="0"/>
              <w:jc w:val="center"/>
              <w:textAlignment w:val="auto"/>
              <w:rPr>
                <w:rFonts w:hint="eastAsia" w:ascii="仿宋_GB2312" w:hAnsi="仿宋_GB2312" w:eastAsia="仿宋_GB2312" w:cs="仿宋_GB2312"/>
                <w:bCs w:val="0"/>
                <w:color w:val="auto"/>
                <w:kern w:val="0"/>
                <w:sz w:val="28"/>
                <w:szCs w:val="28"/>
                <w:highlight w:val="none"/>
                <w:shd w:val="clear" w:color="auto" w:fill="FFFFFF"/>
                <w:lang w:val="en-US" w:eastAsia="zh-CN" w:bidi="ar"/>
              </w:rPr>
            </w:pPr>
            <w:r>
              <w:rPr>
                <w:rFonts w:hint="eastAsia" w:ascii="仿宋_GB2312" w:hAnsi="仿宋_GB2312" w:eastAsia="仿宋_GB2312" w:cs="仿宋_GB2312"/>
                <w:bCs w:val="0"/>
                <w:color w:val="auto"/>
                <w:kern w:val="0"/>
                <w:sz w:val="28"/>
                <w:szCs w:val="28"/>
                <w:highlight w:val="none"/>
                <w:shd w:val="clear" w:color="auto" w:fill="FFFFFF"/>
                <w:lang w:val="en-US" w:eastAsia="zh-CN" w:bidi="ar"/>
              </w:rPr>
              <w:t>2</w:t>
            </w:r>
          </w:p>
        </w:tc>
        <w:tc>
          <w:tcPr>
            <w:tcW w:w="4243"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0" w:firstLineChars="0"/>
              <w:jc w:val="both"/>
              <w:textAlignment w:val="auto"/>
              <w:rPr>
                <w:rFonts w:hint="eastAsia" w:ascii="仿宋_GB2312" w:hAnsi="仿宋_GB2312" w:eastAsia="仿宋_GB2312" w:cs="仿宋_GB2312"/>
                <w:bCs w:val="0"/>
                <w:color w:val="auto"/>
                <w:kern w:val="0"/>
                <w:sz w:val="28"/>
                <w:szCs w:val="28"/>
                <w:highlight w:val="none"/>
                <w:shd w:val="clear" w:color="auto" w:fill="FFFFFF"/>
                <w:lang w:val="en-US" w:eastAsia="zh-CN" w:bidi="ar"/>
              </w:rPr>
            </w:pPr>
            <w:r>
              <w:rPr>
                <w:rFonts w:hint="eastAsia" w:ascii="仿宋_GB2312" w:hAnsi="仿宋_GB2312" w:eastAsia="仿宋_GB2312" w:cs="仿宋_GB2312"/>
                <w:bCs w:val="0"/>
                <w:color w:val="auto"/>
                <w:kern w:val="0"/>
                <w:sz w:val="28"/>
                <w:szCs w:val="28"/>
                <w:highlight w:val="none"/>
                <w:shd w:val="clear" w:color="auto" w:fill="FFFFFF"/>
                <w:lang w:val="en-US" w:eastAsia="zh-CN" w:bidi="ar"/>
              </w:rPr>
              <w:t>人才专项计划申报书</w:t>
            </w:r>
          </w:p>
        </w:tc>
        <w:tc>
          <w:tcPr>
            <w:tcW w:w="394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0" w:firstLineChars="0"/>
              <w:jc w:val="both"/>
              <w:textAlignment w:val="auto"/>
              <w:rPr>
                <w:rFonts w:hint="eastAsia" w:ascii="仿宋_GB2312" w:hAnsi="仿宋_GB2312" w:eastAsia="仿宋_GB2312" w:cs="仿宋_GB2312"/>
                <w:bCs w:val="0"/>
                <w:color w:val="auto"/>
                <w:kern w:val="0"/>
                <w:sz w:val="28"/>
                <w:szCs w:val="28"/>
                <w:highlight w:val="none"/>
                <w:shd w:val="clear" w:color="auto" w:fill="FFFFFF"/>
                <w:lang w:val="en-US" w:eastAsia="zh-CN" w:bidi="ar"/>
              </w:rPr>
            </w:pPr>
            <w:r>
              <w:rPr>
                <w:rFonts w:hint="eastAsia" w:ascii="仿宋_GB2312" w:hAnsi="仿宋_GB2312" w:eastAsia="仿宋_GB2312" w:cs="仿宋_GB2312"/>
                <w:bCs w:val="0"/>
                <w:color w:val="auto"/>
                <w:kern w:val="0"/>
                <w:sz w:val="28"/>
                <w:szCs w:val="28"/>
                <w:highlight w:val="none"/>
                <w:shd w:val="clear" w:color="auto" w:fill="FFFFFF"/>
                <w:lang w:val="en-US" w:eastAsia="zh-CN" w:bidi="ar"/>
              </w:rPr>
              <w:t>与原版相同，交复印件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73"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0" w:firstLineChars="0"/>
              <w:jc w:val="center"/>
              <w:textAlignment w:val="auto"/>
              <w:rPr>
                <w:rFonts w:hint="eastAsia" w:ascii="仿宋_GB2312" w:hAnsi="仿宋_GB2312" w:eastAsia="仿宋_GB2312" w:cs="仿宋_GB2312"/>
                <w:bCs w:val="0"/>
                <w:color w:val="auto"/>
                <w:kern w:val="0"/>
                <w:sz w:val="28"/>
                <w:szCs w:val="28"/>
                <w:highlight w:val="none"/>
                <w:shd w:val="clear" w:color="auto" w:fill="FFFFFF"/>
                <w:lang w:val="en-US" w:eastAsia="zh-CN" w:bidi="ar"/>
              </w:rPr>
            </w:pPr>
            <w:r>
              <w:rPr>
                <w:rFonts w:hint="eastAsia" w:ascii="仿宋_GB2312" w:hAnsi="仿宋_GB2312" w:eastAsia="仿宋_GB2312" w:cs="仿宋_GB2312"/>
                <w:bCs w:val="0"/>
                <w:color w:val="auto"/>
                <w:kern w:val="0"/>
                <w:sz w:val="28"/>
                <w:szCs w:val="28"/>
                <w:highlight w:val="none"/>
                <w:shd w:val="clear" w:color="auto" w:fill="FFFFFF"/>
                <w:lang w:val="en-US" w:eastAsia="zh-CN" w:bidi="ar"/>
              </w:rPr>
              <w:t>3</w:t>
            </w:r>
          </w:p>
        </w:tc>
        <w:tc>
          <w:tcPr>
            <w:tcW w:w="4243"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both"/>
              <w:textAlignment w:val="auto"/>
              <w:rPr>
                <w:rFonts w:hint="eastAsia" w:ascii="仿宋_GB2312" w:hAnsi="仿宋_GB2312" w:eastAsia="仿宋_GB2312" w:cs="仿宋_GB2312"/>
                <w:bCs w:val="0"/>
                <w:color w:val="auto"/>
                <w:kern w:val="0"/>
                <w:sz w:val="28"/>
                <w:szCs w:val="28"/>
                <w:highlight w:val="none"/>
                <w:shd w:val="clear" w:color="auto" w:fill="FFFFFF"/>
                <w:lang w:val="en-US" w:eastAsia="zh-CN" w:bidi="ar"/>
              </w:rPr>
            </w:pPr>
            <w:r>
              <w:rPr>
                <w:rFonts w:hint="eastAsia" w:ascii="仿宋_GB2312" w:hAnsi="仿宋_GB2312" w:eastAsia="仿宋_GB2312" w:cs="仿宋_GB2312"/>
                <w:bCs w:val="0"/>
                <w:color w:val="auto"/>
                <w:kern w:val="0"/>
                <w:sz w:val="28"/>
                <w:szCs w:val="28"/>
                <w:highlight w:val="none"/>
                <w:shd w:val="clear" w:color="auto" w:fill="FFFFFF"/>
                <w:lang w:val="en-US" w:eastAsia="zh-CN" w:bidi="ar"/>
              </w:rPr>
              <w:t>新引进人才的有效身份证明材料</w:t>
            </w:r>
          </w:p>
        </w:tc>
        <w:tc>
          <w:tcPr>
            <w:tcW w:w="394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0" w:firstLineChars="0"/>
              <w:jc w:val="both"/>
              <w:textAlignment w:val="auto"/>
              <w:rPr>
                <w:rFonts w:hint="eastAsia" w:ascii="仿宋_GB2312" w:hAnsi="仿宋_GB2312" w:eastAsia="仿宋_GB2312" w:cs="仿宋_GB2312"/>
                <w:bCs w:val="0"/>
                <w:color w:val="auto"/>
                <w:kern w:val="0"/>
                <w:sz w:val="28"/>
                <w:szCs w:val="28"/>
                <w:highlight w:val="none"/>
                <w:shd w:val="clear" w:color="auto" w:fill="FFFFFF"/>
                <w:lang w:val="en-US" w:eastAsia="zh-CN" w:bidi="ar"/>
              </w:rPr>
            </w:pPr>
            <w:r>
              <w:rPr>
                <w:rFonts w:hint="eastAsia" w:ascii="仿宋_GB2312" w:hAnsi="仿宋_GB2312" w:eastAsia="仿宋_GB2312" w:cs="仿宋_GB2312"/>
                <w:bCs w:val="0"/>
                <w:color w:val="auto"/>
                <w:kern w:val="0"/>
                <w:sz w:val="28"/>
                <w:szCs w:val="28"/>
                <w:highlight w:val="none"/>
                <w:shd w:val="clear" w:color="auto" w:fill="FFFFFF"/>
                <w:lang w:val="en-US" w:eastAsia="zh-CN" w:bidi="ar"/>
              </w:rPr>
              <w:t>交复印件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20" w:hRule="atLeast"/>
        </w:trPr>
        <w:tc>
          <w:tcPr>
            <w:tcW w:w="873"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0" w:firstLineChars="0"/>
              <w:jc w:val="center"/>
              <w:textAlignment w:val="auto"/>
              <w:rPr>
                <w:rFonts w:hint="eastAsia" w:ascii="仿宋_GB2312" w:hAnsi="仿宋_GB2312" w:eastAsia="仿宋_GB2312" w:cs="仿宋_GB2312"/>
                <w:bCs w:val="0"/>
                <w:color w:val="auto"/>
                <w:kern w:val="0"/>
                <w:sz w:val="28"/>
                <w:szCs w:val="28"/>
                <w:highlight w:val="none"/>
                <w:shd w:val="clear" w:color="auto" w:fill="FFFFFF"/>
                <w:lang w:val="en-US" w:eastAsia="zh-CN" w:bidi="ar"/>
              </w:rPr>
            </w:pPr>
            <w:r>
              <w:rPr>
                <w:rFonts w:hint="eastAsia" w:ascii="仿宋_GB2312" w:hAnsi="仿宋_GB2312" w:eastAsia="仿宋_GB2312" w:cs="仿宋_GB2312"/>
                <w:bCs w:val="0"/>
                <w:color w:val="auto"/>
                <w:kern w:val="0"/>
                <w:sz w:val="28"/>
                <w:szCs w:val="28"/>
                <w:highlight w:val="none"/>
                <w:shd w:val="clear" w:color="auto" w:fill="FFFFFF"/>
                <w:lang w:val="en-US" w:eastAsia="zh-CN" w:bidi="ar"/>
              </w:rPr>
              <w:t>4</w:t>
            </w:r>
          </w:p>
        </w:tc>
        <w:tc>
          <w:tcPr>
            <w:tcW w:w="4243"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both"/>
              <w:textAlignment w:val="auto"/>
              <w:rPr>
                <w:rFonts w:hint="eastAsia" w:ascii="仿宋_GB2312" w:hAnsi="仿宋_GB2312" w:eastAsia="仿宋_GB2312" w:cs="仿宋_GB2312"/>
                <w:bCs w:val="0"/>
                <w:color w:val="auto"/>
                <w:kern w:val="0"/>
                <w:sz w:val="28"/>
                <w:szCs w:val="28"/>
                <w:highlight w:val="none"/>
                <w:shd w:val="clear" w:color="auto" w:fill="FFFFFF"/>
                <w:lang w:val="en-US" w:eastAsia="zh-CN" w:bidi="ar"/>
              </w:rPr>
            </w:pPr>
            <w:r>
              <w:rPr>
                <w:rFonts w:hint="eastAsia" w:ascii="仿宋_GB2312" w:hAnsi="仿宋_GB2312" w:eastAsia="仿宋_GB2312" w:cs="仿宋_GB2312"/>
                <w:bCs w:val="0"/>
                <w:color w:val="auto"/>
                <w:kern w:val="0"/>
                <w:sz w:val="28"/>
                <w:szCs w:val="28"/>
                <w:highlight w:val="none"/>
                <w:shd w:val="clear" w:color="auto" w:fill="FFFFFF"/>
                <w:lang w:val="en-US" w:eastAsia="zh-CN" w:bidi="ar"/>
              </w:rPr>
              <w:t>奖励申请人的有效身份证明材料</w:t>
            </w:r>
          </w:p>
        </w:tc>
        <w:tc>
          <w:tcPr>
            <w:tcW w:w="394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0" w:firstLineChars="0"/>
              <w:jc w:val="both"/>
              <w:textAlignment w:val="auto"/>
              <w:rPr>
                <w:rFonts w:hint="eastAsia" w:ascii="仿宋_GB2312" w:hAnsi="仿宋_GB2312" w:eastAsia="仿宋_GB2312" w:cs="仿宋_GB2312"/>
                <w:bCs w:val="0"/>
                <w:color w:val="auto"/>
                <w:kern w:val="0"/>
                <w:sz w:val="28"/>
                <w:szCs w:val="28"/>
                <w:highlight w:val="none"/>
                <w:shd w:val="clear" w:color="auto" w:fill="FFFFFF"/>
                <w:lang w:val="en-US" w:eastAsia="zh-CN" w:bidi="ar"/>
              </w:rPr>
            </w:pPr>
            <w:r>
              <w:rPr>
                <w:rFonts w:hint="eastAsia" w:ascii="仿宋_GB2312" w:hAnsi="仿宋_GB2312" w:eastAsia="仿宋_GB2312" w:cs="仿宋_GB2312"/>
                <w:bCs w:val="0"/>
                <w:color w:val="auto"/>
                <w:kern w:val="0"/>
                <w:sz w:val="28"/>
                <w:szCs w:val="28"/>
                <w:highlight w:val="none"/>
                <w:shd w:val="clear" w:color="auto" w:fill="FFFFFF"/>
                <w:lang w:val="en-US" w:eastAsia="zh-CN" w:bidi="ar"/>
              </w:rPr>
              <w:t>交复印件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20" w:hRule="atLeast"/>
        </w:trPr>
        <w:tc>
          <w:tcPr>
            <w:tcW w:w="873"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0" w:firstLineChars="0"/>
              <w:jc w:val="center"/>
              <w:textAlignment w:val="auto"/>
              <w:rPr>
                <w:rFonts w:hint="eastAsia" w:ascii="仿宋_GB2312" w:hAnsi="仿宋_GB2312" w:eastAsia="仿宋_GB2312" w:cs="仿宋_GB2312"/>
                <w:bCs w:val="0"/>
                <w:color w:val="auto"/>
                <w:kern w:val="0"/>
                <w:sz w:val="28"/>
                <w:szCs w:val="28"/>
                <w:highlight w:val="none"/>
                <w:shd w:val="clear" w:color="auto" w:fill="FFFFFF"/>
                <w:lang w:val="en-US" w:eastAsia="zh-CN" w:bidi="ar"/>
              </w:rPr>
            </w:pPr>
            <w:r>
              <w:rPr>
                <w:rFonts w:hint="eastAsia" w:ascii="仿宋_GB2312" w:hAnsi="仿宋_GB2312" w:eastAsia="仿宋_GB2312" w:cs="仿宋_GB2312"/>
                <w:bCs w:val="0"/>
                <w:color w:val="auto"/>
                <w:kern w:val="0"/>
                <w:sz w:val="28"/>
                <w:szCs w:val="28"/>
                <w:highlight w:val="none"/>
                <w:shd w:val="clear" w:color="auto" w:fill="FFFFFF"/>
                <w:lang w:val="en-US" w:eastAsia="zh-CN" w:bidi="ar"/>
              </w:rPr>
              <w:t>5</w:t>
            </w:r>
          </w:p>
        </w:tc>
        <w:tc>
          <w:tcPr>
            <w:tcW w:w="4243"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0" w:firstLineChars="0"/>
              <w:jc w:val="both"/>
              <w:textAlignment w:val="auto"/>
              <w:rPr>
                <w:rFonts w:hint="eastAsia" w:ascii="仿宋_GB2312" w:hAnsi="仿宋_GB2312" w:eastAsia="仿宋_GB2312" w:cs="仿宋_GB2312"/>
                <w:bCs w:val="0"/>
                <w:color w:val="auto"/>
                <w:kern w:val="0"/>
                <w:sz w:val="28"/>
                <w:szCs w:val="28"/>
                <w:highlight w:val="none"/>
                <w:shd w:val="clear" w:color="auto" w:fill="FFFFFF"/>
                <w:lang w:val="en-US" w:eastAsia="zh-CN" w:bidi="ar"/>
              </w:rPr>
            </w:pPr>
            <w:r>
              <w:rPr>
                <w:rFonts w:hint="eastAsia" w:ascii="仿宋_GB2312" w:hAnsi="仿宋_GB2312" w:eastAsia="仿宋_GB2312" w:cs="仿宋_GB2312"/>
                <w:bCs w:val="0"/>
                <w:color w:val="auto"/>
                <w:kern w:val="0"/>
                <w:sz w:val="28"/>
                <w:szCs w:val="28"/>
                <w:highlight w:val="none"/>
                <w:shd w:val="clear" w:color="auto" w:fill="FFFFFF"/>
                <w:lang w:val="en-US" w:eastAsia="zh-CN" w:bidi="ar"/>
              </w:rPr>
              <w:t>个人银行账户基本信息</w:t>
            </w:r>
          </w:p>
        </w:tc>
        <w:tc>
          <w:tcPr>
            <w:tcW w:w="394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0" w:firstLineChars="0"/>
              <w:jc w:val="both"/>
              <w:textAlignment w:val="auto"/>
              <w:rPr>
                <w:rFonts w:hint="eastAsia" w:ascii="仿宋_GB2312" w:hAnsi="仿宋_GB2312" w:eastAsia="仿宋_GB2312" w:cs="仿宋_GB2312"/>
                <w:bCs w:val="0"/>
                <w:color w:val="auto"/>
                <w:kern w:val="0"/>
                <w:sz w:val="28"/>
                <w:szCs w:val="28"/>
                <w:highlight w:val="none"/>
                <w:shd w:val="clear" w:color="auto" w:fill="FFFFFF"/>
                <w:lang w:val="en-US" w:eastAsia="zh-CN" w:bidi="ar"/>
              </w:rPr>
            </w:pPr>
            <w:r>
              <w:rPr>
                <w:rFonts w:hint="eastAsia" w:ascii="仿宋_GB2312" w:hAnsi="仿宋_GB2312" w:eastAsia="仿宋_GB2312" w:cs="仿宋_GB2312"/>
                <w:bCs w:val="0"/>
                <w:color w:val="auto"/>
                <w:kern w:val="0"/>
                <w:sz w:val="28"/>
                <w:szCs w:val="28"/>
                <w:highlight w:val="none"/>
                <w:shd w:val="clear" w:color="auto" w:fill="FFFFFF"/>
                <w:lang w:val="en-US" w:eastAsia="zh-CN" w:bidi="ar"/>
              </w:rPr>
              <w:t>银行卡复印件，注明开户支行、账户名、银行账号，签名、</w:t>
            </w:r>
            <w:r>
              <w:rPr>
                <w:rFonts w:hint="eastAsia" w:ascii="仿宋_GB2312" w:hAnsi="仿宋_GB2312" w:eastAsia="仿宋_GB2312" w:cs="仿宋_GB2312"/>
                <w:color w:val="auto"/>
                <w:kern w:val="0"/>
                <w:sz w:val="28"/>
                <w:szCs w:val="28"/>
                <w:highlight w:val="none"/>
                <w:shd w:val="clear" w:color="auto" w:fill="FFFFFF"/>
                <w:lang w:eastAsia="zh-CN" w:bidi="ar"/>
              </w:rPr>
              <w:t>捺</w:t>
            </w:r>
            <w:r>
              <w:rPr>
                <w:rFonts w:hint="eastAsia" w:ascii="仿宋_GB2312" w:hAnsi="仿宋_GB2312" w:eastAsia="仿宋_GB2312" w:cs="仿宋_GB2312"/>
                <w:bCs w:val="0"/>
                <w:color w:val="auto"/>
                <w:kern w:val="0"/>
                <w:sz w:val="28"/>
                <w:szCs w:val="28"/>
                <w:highlight w:val="none"/>
                <w:shd w:val="clear" w:color="auto" w:fill="FFFFFF"/>
                <w:lang w:val="en-US" w:eastAsia="zh-CN" w:bidi="ar"/>
              </w:rPr>
              <w:t>指印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20" w:hRule="atLeast"/>
        </w:trPr>
        <w:tc>
          <w:tcPr>
            <w:tcW w:w="873"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0" w:firstLineChars="0"/>
              <w:jc w:val="center"/>
              <w:textAlignment w:val="auto"/>
              <w:rPr>
                <w:rFonts w:hint="eastAsia" w:ascii="仿宋_GB2312" w:hAnsi="仿宋_GB2312" w:eastAsia="仿宋_GB2312" w:cs="仿宋_GB2312"/>
                <w:bCs w:val="0"/>
                <w:color w:val="auto"/>
                <w:kern w:val="0"/>
                <w:sz w:val="28"/>
                <w:szCs w:val="28"/>
                <w:highlight w:val="none"/>
                <w:shd w:val="clear" w:color="auto" w:fill="FFFFFF"/>
                <w:lang w:val="en-US" w:eastAsia="zh-CN" w:bidi="ar"/>
              </w:rPr>
            </w:pPr>
            <w:r>
              <w:rPr>
                <w:rFonts w:hint="eastAsia" w:ascii="仿宋_GB2312" w:hAnsi="仿宋_GB2312" w:eastAsia="仿宋_GB2312" w:cs="仿宋_GB2312"/>
                <w:bCs w:val="0"/>
                <w:color w:val="auto"/>
                <w:kern w:val="0"/>
                <w:sz w:val="28"/>
                <w:szCs w:val="28"/>
                <w:highlight w:val="none"/>
                <w:shd w:val="clear" w:color="auto" w:fill="FFFFFF"/>
                <w:lang w:val="en-US" w:eastAsia="zh-CN" w:bidi="ar"/>
              </w:rPr>
              <w:t>6</w:t>
            </w:r>
          </w:p>
        </w:tc>
        <w:tc>
          <w:tcPr>
            <w:tcW w:w="4243"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both"/>
              <w:textAlignment w:val="auto"/>
              <w:rPr>
                <w:rFonts w:hint="eastAsia" w:ascii="仿宋_GB2312" w:hAnsi="仿宋_GB2312" w:eastAsia="仿宋_GB2312" w:cs="仿宋_GB2312"/>
                <w:bCs w:val="0"/>
                <w:color w:val="auto"/>
                <w:kern w:val="0"/>
                <w:sz w:val="28"/>
                <w:szCs w:val="28"/>
                <w:highlight w:val="none"/>
                <w:shd w:val="clear" w:color="auto" w:fill="FFFFFF"/>
                <w:lang w:val="en-US" w:eastAsia="zh-CN" w:bidi="ar"/>
              </w:rPr>
            </w:pPr>
            <w:r>
              <w:rPr>
                <w:rFonts w:hint="eastAsia" w:ascii="仿宋_GB2312" w:hAnsi="仿宋_GB2312" w:eastAsia="仿宋_GB2312" w:cs="仿宋_GB2312"/>
                <w:bCs w:val="0"/>
                <w:color w:val="auto"/>
                <w:kern w:val="0"/>
                <w:sz w:val="28"/>
                <w:szCs w:val="28"/>
                <w:highlight w:val="none"/>
                <w:shd w:val="clear" w:color="auto" w:fill="FFFFFF"/>
                <w:lang w:val="en-US" w:eastAsia="zh-CN" w:bidi="ar"/>
              </w:rPr>
              <w:t>引才情况汇总表</w:t>
            </w:r>
          </w:p>
        </w:tc>
        <w:tc>
          <w:tcPr>
            <w:tcW w:w="394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0" w:firstLineChars="0"/>
              <w:jc w:val="both"/>
              <w:textAlignment w:val="auto"/>
              <w:rPr>
                <w:rFonts w:hint="default" w:ascii="Times New Roman" w:hAnsi="Times New Roman" w:eastAsia="仿宋_GB2312" w:cs="Times New Roman"/>
                <w:bCs w:val="0"/>
                <w:color w:val="auto"/>
                <w:kern w:val="0"/>
                <w:sz w:val="28"/>
                <w:szCs w:val="28"/>
                <w:highlight w:val="none"/>
                <w:shd w:val="clear" w:color="auto" w:fill="FFFFFF"/>
                <w:lang w:val="en-US" w:eastAsia="zh-CN" w:bidi="ar"/>
              </w:rPr>
            </w:pPr>
            <w:r>
              <w:rPr>
                <w:rFonts w:hint="default" w:ascii="Times New Roman" w:hAnsi="Times New Roman" w:eastAsia="仿宋_GB2312" w:cs="Times New Roman"/>
                <w:bCs w:val="0"/>
                <w:color w:val="auto"/>
                <w:kern w:val="0"/>
                <w:sz w:val="28"/>
                <w:szCs w:val="28"/>
                <w:highlight w:val="none"/>
                <w:shd w:val="clear" w:color="auto" w:fill="FFFFFF"/>
                <w:lang w:val="en-US" w:eastAsia="zh-CN" w:bidi="ar"/>
              </w:rPr>
              <w:t>交原件</w:t>
            </w:r>
            <w:r>
              <w:rPr>
                <w:rFonts w:hint="eastAsia" w:ascii="Times New Roman" w:hAnsi="Times New Roman" w:eastAsia="仿宋_GB2312" w:cs="Times New Roman"/>
                <w:bCs w:val="0"/>
                <w:color w:val="auto"/>
                <w:kern w:val="0"/>
                <w:sz w:val="28"/>
                <w:szCs w:val="28"/>
                <w:highlight w:val="none"/>
                <w:shd w:val="clear" w:color="auto" w:fill="FFFFFF"/>
                <w:lang w:val="en-US" w:eastAsia="zh-CN" w:bidi="ar"/>
              </w:rPr>
              <w:t>，签名、捺指印</w:t>
            </w:r>
          </w:p>
        </w:tc>
      </w:tr>
    </w:tbl>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楷体_GB2312" w:hAnsi="楷体_GB2312" w:eastAsia="楷体_GB2312" w:cs="楷体_GB2312"/>
          <w:bCs w:val="0"/>
          <w:color w:val="auto"/>
          <w:kern w:val="0"/>
          <w:sz w:val="32"/>
          <w:szCs w:val="32"/>
          <w:highlight w:val="none"/>
          <w:shd w:val="clear" w:color="auto" w:fill="FFFFFF"/>
          <w:lang w:val="en" w:eastAsia="zh-CN" w:bidi="ar"/>
        </w:rPr>
      </w:pPr>
      <w:r>
        <w:rPr>
          <w:rFonts w:hint="eastAsia" w:ascii="楷体_GB2312" w:hAnsi="楷体_GB2312" w:eastAsia="楷体_GB2312" w:cs="楷体_GB2312"/>
          <w:bCs w:val="0"/>
          <w:color w:val="auto"/>
          <w:kern w:val="0"/>
          <w:sz w:val="32"/>
          <w:szCs w:val="32"/>
          <w:highlight w:val="none"/>
          <w:shd w:val="clear" w:color="auto" w:fill="FFFFFF"/>
          <w:lang w:val="en" w:eastAsia="zh-CN" w:bidi="ar"/>
        </w:rPr>
        <w:t>（二）注意事项</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Cs w:val="0"/>
          <w:color w:val="auto"/>
          <w:kern w:val="0"/>
          <w:sz w:val="32"/>
          <w:szCs w:val="32"/>
          <w:highlight w:val="none"/>
          <w:shd w:val="clear" w:color="auto" w:fill="FFFFFF"/>
          <w:lang w:val="en-US" w:eastAsia="zh-CN" w:bidi="ar"/>
        </w:rPr>
      </w:pPr>
      <w:r>
        <w:rPr>
          <w:rFonts w:hint="eastAsia" w:ascii="仿宋_GB2312" w:hAnsi="仿宋_GB2312" w:eastAsia="仿宋_GB2312" w:cs="仿宋_GB2312"/>
          <w:bCs w:val="0"/>
          <w:color w:val="auto"/>
          <w:kern w:val="0"/>
          <w:sz w:val="32"/>
          <w:szCs w:val="32"/>
          <w:highlight w:val="none"/>
          <w:shd w:val="clear" w:color="auto" w:fill="FFFFFF"/>
          <w:lang w:val="en" w:eastAsia="zh-CN" w:bidi="ar"/>
        </w:rPr>
        <w:t>1．</w:t>
      </w:r>
      <w:r>
        <w:rPr>
          <w:rFonts w:hint="eastAsia" w:ascii="仿宋_GB2312" w:hAnsi="仿宋_GB2312" w:eastAsia="仿宋_GB2312" w:cs="仿宋_GB2312"/>
          <w:bCs w:val="0"/>
          <w:color w:val="auto"/>
          <w:kern w:val="0"/>
          <w:sz w:val="32"/>
          <w:szCs w:val="32"/>
          <w:highlight w:val="none"/>
          <w:shd w:val="clear" w:color="auto" w:fill="FFFFFF"/>
          <w:lang w:val="en-US" w:eastAsia="zh-CN" w:bidi="ar"/>
        </w:rPr>
        <w:t>新引进人才的有效身份证明材料包括：（1）内地公民提供有效身份证；（2）香港、澳门永久性居民以永久性港澳居民身份证和《港澳居民来往内地通行证》为准；赴港澳定居的内地居民（已注销内地户籍）以港澳居民身份证和《港澳居民来往内地通行证》为准；台湾地区居民以《台湾居民来往大陆通行证》为准；（3）外国国籍人士以护照或外国人永久居留证为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Cs w:val="0"/>
          <w:color w:val="auto"/>
          <w:kern w:val="0"/>
          <w:sz w:val="32"/>
          <w:szCs w:val="32"/>
          <w:highlight w:val="none"/>
          <w:shd w:val="clear" w:color="auto" w:fill="FFFFFF"/>
          <w:lang w:val="en-US" w:eastAsia="zh-CN" w:bidi="ar"/>
        </w:rPr>
      </w:pPr>
      <w:r>
        <w:rPr>
          <w:rFonts w:hint="eastAsia" w:ascii="仿宋_GB2312" w:hAnsi="仿宋_GB2312" w:eastAsia="仿宋_GB2312" w:cs="仿宋_GB2312"/>
          <w:bCs w:val="0"/>
          <w:color w:val="auto"/>
          <w:kern w:val="0"/>
          <w:sz w:val="32"/>
          <w:szCs w:val="32"/>
          <w:highlight w:val="none"/>
          <w:shd w:val="clear" w:color="auto" w:fill="FFFFFF"/>
          <w:lang w:val="en" w:eastAsia="zh-CN" w:bidi="ar"/>
        </w:rPr>
        <w:t>2．</w:t>
      </w:r>
      <w:r>
        <w:rPr>
          <w:rFonts w:hint="eastAsia" w:ascii="仿宋_GB2312" w:hAnsi="仿宋_GB2312" w:eastAsia="仿宋_GB2312" w:cs="仿宋_GB2312"/>
          <w:bCs w:val="0"/>
          <w:color w:val="auto"/>
          <w:kern w:val="0"/>
          <w:sz w:val="32"/>
          <w:szCs w:val="32"/>
          <w:highlight w:val="none"/>
          <w:shd w:val="clear" w:color="auto" w:fill="FFFFFF"/>
          <w:lang w:val="en-US" w:eastAsia="zh-CN" w:bidi="ar"/>
        </w:rPr>
        <w:t>所有申请材料均需提供</w:t>
      </w:r>
      <w:bookmarkStart w:id="0" w:name="_GoBack"/>
      <w:bookmarkEnd w:id="0"/>
      <w:r>
        <w:rPr>
          <w:rFonts w:hint="eastAsia" w:ascii="仿宋_GB2312" w:hAnsi="仿宋_GB2312" w:eastAsia="仿宋_GB2312" w:cs="仿宋_GB2312"/>
          <w:bCs w:val="0"/>
          <w:color w:val="auto"/>
          <w:kern w:val="0"/>
          <w:sz w:val="32"/>
          <w:szCs w:val="32"/>
          <w:highlight w:val="none"/>
          <w:shd w:val="clear" w:color="auto" w:fill="FFFFFF"/>
          <w:lang w:val="en-US" w:eastAsia="zh-CN" w:bidi="ar"/>
        </w:rPr>
        <w:t>纸质版和电子版。（1）电子版材料：需提供有签名、加盖公章的pdf扫描文件，表格还需提供原始的word或excel文件。个人申报材料应以“奖励申请人姓名”为</w:t>
      </w:r>
      <w:r>
        <w:rPr>
          <w:rFonts w:hint="eastAsia" w:ascii="仿宋_GB2312" w:hAnsi="仿宋_GB2312" w:eastAsia="仿宋_GB2312" w:cs="仿宋_GB2312"/>
          <w:b w:val="0"/>
          <w:color w:val="auto"/>
          <w:spacing w:val="0"/>
          <w:kern w:val="2"/>
          <w:sz w:val="32"/>
          <w:szCs w:val="32"/>
          <w:u w:val="none"/>
          <w:lang w:val="en-US" w:eastAsia="zh-CN" w:bidi="ar-SA"/>
        </w:rPr>
        <w:t>文件夹名，其中人才材料部分</w:t>
      </w:r>
      <w:r>
        <w:rPr>
          <w:rFonts w:hint="eastAsia" w:ascii="仿宋_GB2312" w:hAnsi="仿宋_GB2312" w:eastAsia="仿宋_GB2312" w:cs="仿宋_GB2312"/>
          <w:bCs w:val="0"/>
          <w:color w:val="auto"/>
          <w:kern w:val="0"/>
          <w:sz w:val="32"/>
          <w:szCs w:val="32"/>
          <w:highlight w:val="none"/>
          <w:shd w:val="clear" w:color="auto" w:fill="FFFFFF"/>
          <w:lang w:val="en-US" w:eastAsia="zh-CN" w:bidi="ar"/>
        </w:rPr>
        <w:t>应以“奖励申请人姓名+人才姓名”为</w:t>
      </w:r>
      <w:r>
        <w:rPr>
          <w:rFonts w:hint="eastAsia" w:ascii="仿宋_GB2312" w:hAnsi="仿宋_GB2312" w:eastAsia="仿宋_GB2312" w:cs="仿宋_GB2312"/>
          <w:b w:val="0"/>
          <w:color w:val="auto"/>
          <w:spacing w:val="0"/>
          <w:kern w:val="2"/>
          <w:sz w:val="32"/>
          <w:szCs w:val="32"/>
          <w:u w:val="none"/>
          <w:lang w:val="en-US" w:eastAsia="zh-CN" w:bidi="ar-SA"/>
        </w:rPr>
        <w:t>文件夹名，</w:t>
      </w:r>
      <w:r>
        <w:rPr>
          <w:rFonts w:hint="eastAsia" w:ascii="仿宋_GB2312" w:hAnsi="仿宋_GB2312" w:eastAsia="仿宋_GB2312" w:cs="仿宋_GB2312"/>
          <w:bCs w:val="0"/>
          <w:color w:val="auto"/>
          <w:kern w:val="0"/>
          <w:sz w:val="32"/>
          <w:szCs w:val="32"/>
          <w:highlight w:val="none"/>
          <w:shd w:val="clear" w:color="auto" w:fill="FFFFFF"/>
          <w:lang w:val="en-US" w:eastAsia="zh-CN" w:bidi="ar"/>
        </w:rPr>
        <w:t>刻录光盘</w:t>
      </w:r>
      <w:r>
        <w:rPr>
          <w:rFonts w:hint="eastAsia" w:ascii="仿宋_GB2312" w:hAnsi="仿宋_GB2312" w:eastAsia="仿宋_GB2312" w:cs="仿宋_GB2312"/>
          <w:b w:val="0"/>
          <w:color w:val="auto"/>
          <w:spacing w:val="0"/>
          <w:kern w:val="2"/>
          <w:sz w:val="32"/>
          <w:szCs w:val="32"/>
          <w:u w:val="none"/>
          <w:lang w:val="en-US" w:eastAsia="zh-CN" w:bidi="ar-SA"/>
        </w:rPr>
        <w:t>。</w:t>
      </w:r>
      <w:r>
        <w:rPr>
          <w:rFonts w:hint="eastAsia" w:ascii="仿宋_GB2312" w:hAnsi="仿宋_GB2312" w:eastAsia="仿宋_GB2312" w:cs="仿宋_GB2312"/>
          <w:bCs w:val="0"/>
          <w:color w:val="auto"/>
          <w:kern w:val="0"/>
          <w:sz w:val="32"/>
          <w:szCs w:val="32"/>
          <w:highlight w:val="none"/>
          <w:shd w:val="clear" w:color="auto" w:fill="FFFFFF"/>
          <w:lang w:val="en-US" w:eastAsia="zh-CN" w:bidi="ar"/>
        </w:rPr>
        <w:t>（2）纸质版材料：A4纸双面打印，编目录、标页码、装订成册后一次性提交，多页的还需加盖骑缝章（用人单位）。拒收零散材料、可能掉落的材料以及其它不符合装订或格式要求的材料。提交前，申请单位应自行核验材料完整性。</w:t>
      </w:r>
    </w:p>
    <w:p>
      <w:pPr>
        <w:spacing w:line="579"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bCs w:val="0"/>
          <w:color w:val="auto"/>
          <w:kern w:val="0"/>
          <w:sz w:val="32"/>
          <w:szCs w:val="32"/>
          <w:highlight w:val="none"/>
          <w:shd w:val="clear" w:color="auto" w:fill="FFFFFF"/>
          <w:lang w:val="en-US" w:eastAsia="zh-CN" w:bidi="ar"/>
        </w:rPr>
        <w:t>3</w:t>
      </w:r>
      <w:r>
        <w:rPr>
          <w:rFonts w:hint="eastAsia" w:ascii="仿宋_GB2312" w:hAnsi="仿宋_GB2312" w:eastAsia="仿宋_GB2312" w:cs="仿宋_GB2312"/>
          <w:bCs w:val="0"/>
          <w:color w:val="auto"/>
          <w:kern w:val="0"/>
          <w:sz w:val="32"/>
          <w:szCs w:val="32"/>
          <w:highlight w:val="none"/>
          <w:shd w:val="clear" w:color="auto" w:fill="FFFFFF"/>
          <w:lang w:val="en" w:eastAsia="zh-CN" w:bidi="ar"/>
        </w:rPr>
        <w:t>．申请</w:t>
      </w:r>
      <w:r>
        <w:rPr>
          <w:rFonts w:hint="eastAsia" w:ascii="仿宋_GB2312" w:hAnsi="仿宋_GB2312" w:eastAsia="仿宋_GB2312" w:cs="仿宋_GB2312"/>
          <w:bCs w:val="0"/>
          <w:color w:val="auto"/>
          <w:kern w:val="0"/>
          <w:sz w:val="32"/>
          <w:szCs w:val="32"/>
          <w:highlight w:val="none"/>
          <w:shd w:val="clear" w:color="auto" w:fill="FFFFFF"/>
          <w:lang w:val="en-US" w:eastAsia="zh-CN" w:bidi="ar"/>
        </w:rPr>
        <w:t>材料为外文的，需另提供有正规翻译机构（正规翻译机构是指经工商部门注册登记，具有合法营业执照，经营范围包括翻译业务的翻译公司）盖章的翻译件。</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auto"/>
        <w:rPr>
          <w:rFonts w:hint="default" w:ascii="Times New Roman" w:hAnsi="Times New Roman" w:eastAsia="黑体" w:cs="Times New Roman"/>
          <w:b w:val="0"/>
          <w:bCs w:val="0"/>
          <w:spacing w:val="0"/>
          <w:sz w:val="32"/>
          <w:szCs w:val="32"/>
          <w:lang w:val="en-US" w:eastAsia="zh-CN"/>
        </w:rPr>
      </w:pPr>
      <w:r>
        <w:rPr>
          <w:rFonts w:hint="eastAsia" w:ascii="Times New Roman" w:hAnsi="Times New Roman" w:eastAsia="黑体" w:cs="Times New Roman"/>
          <w:b w:val="0"/>
          <w:bCs w:val="0"/>
          <w:spacing w:val="0"/>
          <w:sz w:val="32"/>
          <w:szCs w:val="32"/>
          <w:lang w:val="en-US" w:eastAsia="zh-CN"/>
        </w:rPr>
        <w:t>五</w:t>
      </w:r>
      <w:r>
        <w:rPr>
          <w:rFonts w:hint="default" w:ascii="Times New Roman" w:hAnsi="Times New Roman" w:eastAsia="黑体" w:cs="Times New Roman"/>
          <w:b w:val="0"/>
          <w:bCs w:val="0"/>
          <w:spacing w:val="0"/>
          <w:sz w:val="32"/>
          <w:szCs w:val="32"/>
          <w:lang w:val="en-US" w:eastAsia="zh-CN"/>
        </w:rPr>
        <w:t>、</w:t>
      </w:r>
      <w:r>
        <w:rPr>
          <w:rFonts w:hint="eastAsia" w:ascii="Times New Roman" w:hAnsi="Times New Roman" w:eastAsia="黑体" w:cs="Times New Roman"/>
          <w:b w:val="0"/>
          <w:bCs w:val="0"/>
          <w:spacing w:val="0"/>
          <w:sz w:val="32"/>
          <w:szCs w:val="32"/>
          <w:lang w:val="en-US" w:eastAsia="zh-CN"/>
        </w:rPr>
        <w:t>注意</w:t>
      </w:r>
      <w:r>
        <w:rPr>
          <w:rFonts w:hint="default" w:ascii="Times New Roman" w:hAnsi="Times New Roman" w:eastAsia="黑体" w:cs="Times New Roman"/>
          <w:b w:val="0"/>
          <w:bCs w:val="0"/>
          <w:spacing w:val="0"/>
          <w:sz w:val="32"/>
          <w:szCs w:val="32"/>
          <w:lang w:val="en-US" w:eastAsia="zh-CN"/>
        </w:rPr>
        <w:t>事项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bCs w:val="0"/>
          <w:color w:val="auto"/>
          <w:kern w:val="0"/>
          <w:sz w:val="32"/>
          <w:szCs w:val="32"/>
          <w:highlight w:val="none"/>
          <w:shd w:val="clear" w:color="auto" w:fill="FFFFFF"/>
          <w:lang w:val="en-US" w:eastAsia="zh-CN" w:bidi="ar"/>
        </w:rPr>
      </w:pPr>
      <w:r>
        <w:rPr>
          <w:rFonts w:hint="eastAsia" w:ascii="仿宋_GB2312" w:hAnsi="仿宋_GB2312" w:eastAsia="仿宋_GB2312" w:cs="仿宋_GB2312"/>
          <w:bCs w:val="0"/>
          <w:color w:val="auto"/>
          <w:kern w:val="2"/>
          <w:sz w:val="32"/>
          <w:szCs w:val="32"/>
          <w:highlight w:val="none"/>
          <w:shd w:val="clear" w:color="auto" w:fill="FFFFFF"/>
          <w:lang w:val="en-US" w:eastAsia="zh-CN" w:bidi="ar-SA"/>
        </w:rPr>
        <w:t>1</w:t>
      </w:r>
      <w:r>
        <w:rPr>
          <w:rFonts w:hint="eastAsia" w:ascii="仿宋_GB2312" w:hAnsi="仿宋_GB2312" w:eastAsia="仿宋_GB2312" w:cs="仿宋_GB2312"/>
          <w:bCs w:val="0"/>
          <w:color w:val="auto"/>
          <w:kern w:val="2"/>
          <w:sz w:val="32"/>
          <w:szCs w:val="32"/>
          <w:highlight w:val="none"/>
          <w:shd w:val="clear" w:color="auto" w:fill="FFFFFF"/>
          <w:lang w:val="en" w:eastAsia="zh-CN" w:bidi="ar-SA"/>
        </w:rPr>
        <w:t>．</w:t>
      </w:r>
      <w:r>
        <w:rPr>
          <w:rFonts w:hint="eastAsia" w:ascii="仿宋_GB2312" w:hAnsi="仿宋_GB2312" w:eastAsia="仿宋_GB2312" w:cs="仿宋_GB2312"/>
          <w:bCs w:val="0"/>
          <w:color w:val="auto"/>
          <w:kern w:val="0"/>
          <w:sz w:val="32"/>
          <w:szCs w:val="32"/>
          <w:highlight w:val="none"/>
          <w:shd w:val="clear" w:color="auto" w:fill="FFFFFF"/>
          <w:lang w:val="en-US" w:eastAsia="zh-CN" w:bidi="ar"/>
        </w:rPr>
        <w:t>按照“制造业人才专项计划申报资料通过市级审核的顺序作为引才奖励申报受理次序”的原则受理，逾期则不再受理。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bCs w:val="0"/>
          <w:color w:val="auto"/>
          <w:kern w:val="2"/>
          <w:sz w:val="32"/>
          <w:szCs w:val="32"/>
          <w:highlight w:val="none"/>
          <w:shd w:val="clear" w:color="auto" w:fill="FFFFFF"/>
          <w:lang w:val="en-US" w:eastAsia="zh-CN" w:bidi="ar-SA"/>
        </w:rPr>
      </w:pPr>
      <w:r>
        <w:rPr>
          <w:rFonts w:hint="eastAsia" w:ascii="仿宋_GB2312" w:hAnsi="仿宋_GB2312" w:eastAsia="仿宋_GB2312" w:cs="仿宋_GB2312"/>
          <w:bCs w:val="0"/>
          <w:color w:val="auto"/>
          <w:kern w:val="2"/>
          <w:sz w:val="32"/>
          <w:szCs w:val="32"/>
          <w:highlight w:val="none"/>
          <w:u w:val="none"/>
          <w:shd w:val="clear" w:color="auto" w:fill="FFFFFF"/>
          <w:lang w:val="en-US" w:eastAsia="zh-CN" w:bidi="ar-SA"/>
        </w:rPr>
        <w:t>2</w:t>
      </w:r>
      <w:r>
        <w:rPr>
          <w:rFonts w:hint="eastAsia" w:ascii="仿宋_GB2312" w:hAnsi="仿宋_GB2312" w:eastAsia="仿宋_GB2312" w:cs="仿宋_GB2312"/>
          <w:bCs w:val="0"/>
          <w:color w:val="auto"/>
          <w:kern w:val="2"/>
          <w:sz w:val="32"/>
          <w:szCs w:val="32"/>
          <w:highlight w:val="none"/>
          <w:u w:val="none"/>
          <w:shd w:val="clear" w:color="auto" w:fill="FFFFFF"/>
          <w:lang w:val="en" w:eastAsia="zh-CN" w:bidi="ar-SA"/>
        </w:rPr>
        <w:t>．</w:t>
      </w:r>
      <w:r>
        <w:rPr>
          <w:rFonts w:hint="eastAsia" w:ascii="仿宋_GB2312" w:hAnsi="仿宋_GB2312" w:eastAsia="仿宋_GB2312" w:cs="仿宋_GB2312"/>
          <w:bCs w:val="0"/>
          <w:color w:val="auto"/>
          <w:kern w:val="2"/>
          <w:sz w:val="32"/>
          <w:szCs w:val="32"/>
          <w:highlight w:val="none"/>
          <w:shd w:val="clear" w:color="auto" w:fill="FFFFFF"/>
          <w:lang w:val="en-US" w:eastAsia="zh-CN" w:bidi="ar-SA"/>
        </w:rPr>
        <w:t>相关政府部门从未指定、委托、联合或以其他任何方式与第三方机构合作开展引才奖励受理业务。对提供虚假材料的，有权收回已拨付资金并取消</w:t>
      </w:r>
      <w:r>
        <w:rPr>
          <w:rFonts w:hint="eastAsia" w:ascii="仿宋_GB2312" w:hAnsi="仿宋_GB2312" w:eastAsia="仿宋_GB2312" w:cs="仿宋_GB2312"/>
          <w:bCs w:val="0"/>
          <w:color w:val="auto"/>
          <w:kern w:val="2"/>
          <w:sz w:val="32"/>
          <w:szCs w:val="32"/>
          <w:highlight w:val="none"/>
          <w:shd w:val="clear" w:color="auto" w:fill="FFFFFF"/>
          <w:lang w:val="en" w:eastAsia="zh-CN" w:bidi="ar-SA"/>
        </w:rPr>
        <w:t>申请</w:t>
      </w:r>
      <w:r>
        <w:rPr>
          <w:rFonts w:hint="eastAsia" w:ascii="仿宋_GB2312" w:hAnsi="仿宋_GB2312" w:eastAsia="仿宋_GB2312" w:cs="仿宋_GB2312"/>
          <w:bCs w:val="0"/>
          <w:color w:val="auto"/>
          <w:kern w:val="2"/>
          <w:sz w:val="32"/>
          <w:szCs w:val="32"/>
          <w:highlight w:val="none"/>
          <w:shd w:val="clear" w:color="auto" w:fill="FFFFFF"/>
          <w:lang w:val="en-US" w:eastAsia="zh-CN" w:bidi="ar-SA"/>
        </w:rPr>
        <w:t>资格，以后年度不得再</w:t>
      </w:r>
      <w:r>
        <w:rPr>
          <w:rFonts w:hint="eastAsia" w:ascii="仿宋_GB2312" w:hAnsi="仿宋_GB2312" w:eastAsia="仿宋_GB2312" w:cs="仿宋_GB2312"/>
          <w:bCs w:val="0"/>
          <w:color w:val="auto"/>
          <w:kern w:val="2"/>
          <w:sz w:val="32"/>
          <w:szCs w:val="32"/>
          <w:highlight w:val="none"/>
          <w:shd w:val="clear" w:color="auto" w:fill="FFFFFF"/>
          <w:lang w:val="en" w:eastAsia="zh-CN" w:bidi="ar-SA"/>
        </w:rPr>
        <w:t>申请</w:t>
      </w:r>
      <w:r>
        <w:rPr>
          <w:rFonts w:hint="eastAsia" w:ascii="仿宋_GB2312" w:hAnsi="仿宋_GB2312" w:eastAsia="仿宋_GB2312" w:cs="仿宋_GB2312"/>
          <w:bCs w:val="0"/>
          <w:color w:val="auto"/>
          <w:kern w:val="2"/>
          <w:sz w:val="32"/>
          <w:szCs w:val="32"/>
          <w:highlight w:val="none"/>
          <w:shd w:val="clear" w:color="auto" w:fill="FFFFFF"/>
          <w:lang w:val="en-US" w:eastAsia="zh-CN" w:bidi="ar-SA"/>
        </w:rPr>
        <w:t>，情节严重的依法追究相关责任人法律责任。</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F"/>
    <w:family w:val="auto"/>
    <w:pitch w:val="default"/>
    <w:sig w:usb0="00000000" w:usb1="0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ACF3C50" w:usb2="00000016" w:usb3="00000000" w:csb0="0004001F"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FF5571"/>
    <w:rsid w:val="1EBF0A28"/>
    <w:rsid w:val="28FB7217"/>
    <w:rsid w:val="2A77D0EC"/>
    <w:rsid w:val="2F9F366A"/>
    <w:rsid w:val="53EA22E2"/>
    <w:rsid w:val="5BFF778D"/>
    <w:rsid w:val="5DEC2761"/>
    <w:rsid w:val="665DC3ED"/>
    <w:rsid w:val="73F30D3B"/>
    <w:rsid w:val="76F7755B"/>
    <w:rsid w:val="77FF1A08"/>
    <w:rsid w:val="7BE77295"/>
    <w:rsid w:val="7CFF5571"/>
    <w:rsid w:val="7DFF34F2"/>
    <w:rsid w:val="7F75DF2F"/>
    <w:rsid w:val="7F994A09"/>
    <w:rsid w:val="7FE749ED"/>
    <w:rsid w:val="7FE983AF"/>
    <w:rsid w:val="87F6B84F"/>
    <w:rsid w:val="9FB74D24"/>
    <w:rsid w:val="9FD77CF5"/>
    <w:rsid w:val="9FDFEC13"/>
    <w:rsid w:val="BF7F3354"/>
    <w:rsid w:val="BF9B5518"/>
    <w:rsid w:val="D6CDC9A2"/>
    <w:rsid w:val="DFFF32F2"/>
    <w:rsid w:val="E0EFF8F6"/>
    <w:rsid w:val="EFDA34B9"/>
    <w:rsid w:val="F7EF14CB"/>
    <w:rsid w:val="F9F34845"/>
    <w:rsid w:val="FE3F81B1"/>
    <w:rsid w:val="FF65D602"/>
    <w:rsid w:val="FFBD0613"/>
    <w:rsid w:val="FFE79DED"/>
    <w:rsid w:val="FFFDFE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3"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3"/>
    <w:pPr>
      <w:spacing w:line="540" w:lineRule="exact"/>
      <w:jc w:val="left"/>
    </w:pPr>
    <w:rPr>
      <w:rFonts w:ascii="楷体_GB2312" w:eastAsia="楷体_GB2312"/>
      <w:sz w:val="32"/>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2024-02-25T19:36:00Z</dcterms:created>
  <dc:creator>rcj</dc:creator>
  <cp:lastModifiedBy>huawei</cp:lastModifiedBy>
  <cp:lastPrinted>2024-05-18T07:41:00Z</cp:lastPrinted>
  <dcterms:modified xsi:type="dcterms:W3CDTF">2025-01-09T15:57:08Z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1E6EA4F128AE7946A001F0650A5C8B96</vt:lpwstr>
  </property>
</Properties>
</file>