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rPr>
          <w:rFonts w:hint="default"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附</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件</w:t>
      </w:r>
      <w:r>
        <w:rPr>
          <w:rFonts w:hint="eastAsia" w:ascii="黑体" w:hAnsi="黑体" w:eastAsia="黑体" w:cs="黑体"/>
          <w:color w:val="000000"/>
          <w:kern w:val="0"/>
          <w:sz w:val="32"/>
          <w:szCs w:val="32"/>
          <w:highlight w:val="none"/>
          <w:lang w:val="en-US" w:eastAsia="zh-CN"/>
        </w:rPr>
        <w:t>2</w:t>
      </w: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rPr>
          <w:rFonts w:hint="eastAsia" w:ascii="黑体" w:hAnsi="黑体" w:eastAsia="黑体" w:cs="黑体"/>
          <w:color w:val="000000"/>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深圳市商务局会展业发展扶持计划（2024年4-12月专业展会培育期资助项目）</w: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宋体" w:hAnsi="宋体" w:cs="宋体"/>
          <w:sz w:val="32"/>
          <w:szCs w:val="32"/>
          <w:highlight w:val="none"/>
        </w:rPr>
      </w:pPr>
      <w:r>
        <w:rPr>
          <w:rFonts w:hint="eastAsia" w:ascii="方正小标宋简体" w:hAnsi="方正小标宋简体" w:eastAsia="方正小标宋简体" w:cs="方正小标宋简体"/>
          <w:color w:val="auto"/>
          <w:sz w:val="44"/>
          <w:szCs w:val="44"/>
          <w:highlight w:val="none"/>
        </w:rPr>
        <w:t>申报指南</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一、支持领域</w:t>
      </w:r>
    </w:p>
    <w:p>
      <w:pPr>
        <w:keepNext w:val="0"/>
        <w:keepLines w:val="0"/>
        <w:pageBreakBefore w:val="0"/>
        <w:kinsoku/>
        <w:wordWrap/>
        <w:overflowPunct/>
        <w:topLinePunct w:val="0"/>
        <w:autoSpaceDE/>
        <w:autoSpaceDN/>
        <w:bidi w:val="0"/>
        <w:adjustRightInd w:val="0"/>
        <w:snapToGrid w:val="0"/>
        <w:spacing w:line="560" w:lineRule="exact"/>
        <w:ind w:left="0" w:leftChars="0" w:firstLine="620" w:firstLineChars="200"/>
        <w:textAlignment w:val="auto"/>
        <w:rPr>
          <w:rFonts w:hint="eastAsia" w:ascii="仿宋_GB2312" w:hAnsi="宋体" w:eastAsia="仿宋_GB2312" w:cs="仿宋_GB2312"/>
          <w:color w:val="000000"/>
          <w:kern w:val="0"/>
          <w:sz w:val="31"/>
          <w:szCs w:val="31"/>
          <w:highlight w:val="none"/>
          <w:lang w:val="en-US" w:eastAsia="zh-CN" w:bidi="ar"/>
        </w:rPr>
      </w:pPr>
      <w:r>
        <w:rPr>
          <w:rFonts w:hint="eastAsia" w:ascii="仿宋_GB2312" w:hAnsi="宋体" w:eastAsia="仿宋_GB2312" w:cs="仿宋_GB2312"/>
          <w:color w:val="000000"/>
          <w:kern w:val="0"/>
          <w:sz w:val="31"/>
          <w:szCs w:val="31"/>
          <w:highlight w:val="none"/>
          <w:lang w:val="en-US" w:eastAsia="zh-CN" w:bidi="ar"/>
        </w:rPr>
        <w:t>支持培育专业展会。支持符合我市“20+8”产业布局的专业展会，对符合条件的新落地专业展会项目给予培育期资助。</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二、设定依据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1.《深圳市关于建设国际会展之都的若干措施》（深商务规〔2022〕3号）</w:t>
      </w:r>
      <w:r>
        <w:rPr>
          <w:rFonts w:hint="eastAsia" w:ascii="仿宋_GB2312" w:eastAsia="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eastAsia="仿宋_GB2312"/>
          <w:highlight w:val="none"/>
          <w:lang w:eastAsia="zh-CN"/>
        </w:rPr>
      </w:pPr>
      <w:r>
        <w:rPr>
          <w:rFonts w:hint="default" w:ascii="仿宋_GB2312" w:eastAsia="仿宋_GB2312"/>
          <w:sz w:val="32"/>
          <w:szCs w:val="32"/>
          <w:highlight w:val="none"/>
        </w:rPr>
        <w:t>2.</w:t>
      </w:r>
      <w:r>
        <w:rPr>
          <w:rFonts w:hint="eastAsia" w:ascii="仿宋_GB2312" w:eastAsia="仿宋_GB2312"/>
          <w:sz w:val="32"/>
          <w:szCs w:val="32"/>
          <w:highlight w:val="none"/>
        </w:rPr>
        <w:t>《深圳市</w:t>
      </w:r>
      <w:r>
        <w:rPr>
          <w:rFonts w:hint="default" w:ascii="仿宋_GB2312" w:eastAsia="仿宋_GB2312"/>
          <w:sz w:val="32"/>
          <w:szCs w:val="32"/>
          <w:highlight w:val="none"/>
        </w:rPr>
        <w:t>商务局&lt;</w:t>
      </w:r>
      <w:r>
        <w:rPr>
          <w:rFonts w:hint="eastAsia" w:ascii="仿宋_GB2312" w:eastAsia="仿宋_GB2312"/>
          <w:sz w:val="32"/>
          <w:szCs w:val="32"/>
          <w:highlight w:val="none"/>
        </w:rPr>
        <w:t>关于建设国际会展之都的若干措施</w:t>
      </w:r>
      <w:r>
        <w:rPr>
          <w:rFonts w:hint="default" w:ascii="仿宋_GB2312" w:eastAsia="仿宋_GB2312"/>
          <w:sz w:val="32"/>
          <w:szCs w:val="32"/>
          <w:highlight w:val="none"/>
        </w:rPr>
        <w:t>&gt;实施细则（修订）</w:t>
      </w:r>
      <w:r>
        <w:rPr>
          <w:rFonts w:hint="eastAsia" w:ascii="仿宋_GB2312" w:eastAsia="仿宋_GB2312"/>
          <w:sz w:val="32"/>
          <w:szCs w:val="32"/>
          <w:highlight w:val="none"/>
        </w:rPr>
        <w:t>》（深商务规〔202</w:t>
      </w:r>
      <w:r>
        <w:rPr>
          <w:rFonts w:hint="default" w:ascii="仿宋_GB2312" w:eastAsia="仿宋_GB2312"/>
          <w:sz w:val="32"/>
          <w:szCs w:val="32"/>
          <w:highlight w:val="none"/>
        </w:rPr>
        <w:t>3</w:t>
      </w:r>
      <w:r>
        <w:rPr>
          <w:rFonts w:hint="eastAsia" w:ascii="仿宋_GB2312" w:eastAsia="仿宋_GB2312"/>
          <w:sz w:val="32"/>
          <w:szCs w:val="32"/>
          <w:highlight w:val="none"/>
        </w:rPr>
        <w:t>〕3号）</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（二）管理依据：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《深圳市商务发展专项资金管理办法》（深商务规〔2020〕2号)</w:t>
      </w:r>
      <w:r>
        <w:rPr>
          <w:rFonts w:ascii="仿宋_GB2312" w:hAnsi="仿宋_GB2312" w:eastAsia="仿宋_GB2312" w:cs="仿宋_GB2312"/>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黑体" w:hAnsi="黑体" w:eastAsia="黑体"/>
          <w:sz w:val="32"/>
          <w:szCs w:val="32"/>
          <w:highlight w:val="none"/>
        </w:rPr>
      </w:pPr>
      <w:r>
        <w:rPr>
          <w:rFonts w:hint="eastAsia" w:ascii="黑体" w:hAnsi="黑体" w:eastAsia="黑体"/>
          <w:sz w:val="32"/>
          <w:szCs w:val="32"/>
          <w:highlight w:val="none"/>
        </w:rPr>
        <w:t>三、支持数量和支持方式</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eastAsia="楷体_GB2312"/>
          <w:bCs/>
          <w:sz w:val="32"/>
          <w:szCs w:val="32"/>
          <w:highlight w:val="none"/>
        </w:rPr>
      </w:pPr>
      <w:r>
        <w:rPr>
          <w:rFonts w:hint="eastAsia" w:ascii="楷体_GB2312" w:eastAsia="楷体_GB2312"/>
          <w:bCs/>
          <w:sz w:val="32"/>
          <w:szCs w:val="32"/>
          <w:highlight w:val="none"/>
        </w:rPr>
        <w:t>（一）支持数量</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ascii="仿宋_GB2312" w:eastAsia="仿宋_GB2312"/>
          <w:sz w:val="32"/>
          <w:szCs w:val="32"/>
          <w:highlight w:val="none"/>
        </w:rPr>
      </w:pPr>
      <w:r>
        <w:rPr>
          <w:rFonts w:ascii="仿宋_GB2312" w:eastAsia="仿宋_GB2312"/>
          <w:sz w:val="32"/>
          <w:szCs w:val="32"/>
          <w:highlight w:val="none"/>
        </w:rPr>
        <w:t>有</w:t>
      </w:r>
      <w:r>
        <w:rPr>
          <w:rFonts w:hint="eastAsia" w:ascii="仿宋_GB2312" w:eastAsia="仿宋_GB2312"/>
          <w:sz w:val="32"/>
          <w:szCs w:val="32"/>
          <w:highlight w:val="none"/>
        </w:rPr>
        <w:t>数量限制</w:t>
      </w:r>
      <w:r>
        <w:rPr>
          <w:rFonts w:ascii="仿宋_GB2312" w:eastAsia="仿宋_GB2312"/>
          <w:sz w:val="32"/>
          <w:szCs w:val="32"/>
          <w:highlight w:val="none"/>
        </w:rPr>
        <w:t>,</w:t>
      </w:r>
      <w:r>
        <w:rPr>
          <w:rFonts w:hint="eastAsia" w:ascii="仿宋_GB2312" w:eastAsia="仿宋_GB2312"/>
          <w:sz w:val="32"/>
          <w:szCs w:val="32"/>
          <w:highlight w:val="none"/>
        </w:rPr>
        <w:t>受财政下达年度资金预算控制</w:t>
      </w:r>
      <w:r>
        <w:rPr>
          <w:rFonts w:ascii="仿宋_GB2312" w:eastAsia="仿宋_GB2312"/>
          <w:sz w:val="32"/>
          <w:szCs w:val="32"/>
          <w:highlight w:val="none"/>
        </w:rPr>
        <w:t>。</w:t>
      </w:r>
      <w:r>
        <w:rPr>
          <w:rFonts w:hint="eastAsia" w:ascii="仿宋_GB2312" w:eastAsia="仿宋_GB2312"/>
          <w:sz w:val="32"/>
          <w:szCs w:val="32"/>
          <w:highlight w:val="none"/>
        </w:rPr>
        <w:t>视申报情况</w:t>
      </w:r>
      <w:r>
        <w:rPr>
          <w:rFonts w:ascii="仿宋_GB2312" w:eastAsia="仿宋_GB2312"/>
          <w:sz w:val="32"/>
          <w:szCs w:val="32"/>
          <w:highlight w:val="none"/>
        </w:rPr>
        <w:t>，</w:t>
      </w:r>
      <w:r>
        <w:rPr>
          <w:rFonts w:hint="eastAsia" w:ascii="仿宋_GB2312" w:eastAsia="仿宋_GB2312"/>
          <w:sz w:val="32"/>
          <w:szCs w:val="32"/>
          <w:highlight w:val="none"/>
        </w:rPr>
        <w:t>我局</w:t>
      </w:r>
      <w:r>
        <w:rPr>
          <w:rFonts w:ascii="仿宋_GB2312" w:eastAsia="仿宋_GB2312"/>
          <w:sz w:val="32"/>
          <w:szCs w:val="32"/>
          <w:highlight w:val="none"/>
        </w:rPr>
        <w:t>据以对</w:t>
      </w:r>
      <w:r>
        <w:rPr>
          <w:rFonts w:hint="eastAsia" w:ascii="仿宋_GB2312" w:eastAsia="仿宋_GB2312"/>
          <w:sz w:val="32"/>
          <w:szCs w:val="32"/>
          <w:highlight w:val="none"/>
        </w:rPr>
        <w:t>资助（或奖励）金额和拨付进度等进行统一调整，申报单位应无条件同意调整结果。</w:t>
      </w:r>
      <w:r>
        <w:rPr>
          <w:rFonts w:ascii="仿宋_GB2312" w:hAnsi="仿宋_GB2312" w:eastAsia="仿宋_GB2312" w:cs="仿宋_GB2312"/>
          <w:sz w:val="32"/>
          <w:szCs w:val="32"/>
          <w:highlight w:val="none"/>
        </w:rPr>
        <w:t>资助</w:t>
      </w:r>
      <w:r>
        <w:rPr>
          <w:rFonts w:hint="eastAsia" w:ascii="仿宋_GB2312" w:eastAsia="仿宋_GB2312"/>
          <w:sz w:val="32"/>
          <w:szCs w:val="32"/>
          <w:highlight w:val="none"/>
        </w:rPr>
        <w:t>（或奖励）</w:t>
      </w:r>
      <w:r>
        <w:rPr>
          <w:rFonts w:ascii="仿宋_GB2312" w:hAnsi="仿宋_GB2312" w:eastAsia="仿宋_GB2312" w:cs="仿宋_GB2312"/>
          <w:sz w:val="32"/>
          <w:szCs w:val="32"/>
          <w:highlight w:val="none"/>
        </w:rPr>
        <w:t>金额以万元为单位按照舍尾法确定。</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（二）支持方式</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ascii="仿宋_GB2312" w:eastAsia="仿宋_GB2312"/>
          <w:sz w:val="32"/>
          <w:szCs w:val="32"/>
          <w:highlight w:val="none"/>
        </w:rPr>
      </w:pPr>
      <w:r>
        <w:rPr>
          <w:rFonts w:hint="eastAsia" w:ascii="仿宋_GB2312" w:eastAsia="仿宋_GB2312"/>
          <w:sz w:val="32"/>
          <w:szCs w:val="32"/>
          <w:highlight w:val="none"/>
        </w:rPr>
        <w:t>事后资助</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eastAsia="仿宋_GB2312"/>
          <w:sz w:val="32"/>
          <w:szCs w:val="32"/>
          <w:highlight w:val="none"/>
        </w:rPr>
      </w:pPr>
      <w:r>
        <w:rPr>
          <w:rFonts w:hint="eastAsia" w:ascii="黑体" w:hAnsi="黑体" w:eastAsia="黑体" w:cs="黑体"/>
          <w:sz w:val="32"/>
          <w:szCs w:val="32"/>
          <w:highlight w:val="none"/>
        </w:rPr>
        <w:t>四、申报条件</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（一）基础条件：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申报单位应同时符合以下条件：</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b w:val="0"/>
          <w:bCs w:val="0"/>
          <w:sz w:val="32"/>
          <w:szCs w:val="32"/>
          <w:highlight w:val="none"/>
        </w:rPr>
      </w:pPr>
      <w:r>
        <w:rPr>
          <w:rStyle w:val="8"/>
          <w:rFonts w:hint="default"/>
          <w:b w:val="0"/>
          <w:bCs w:val="0"/>
          <w:sz w:val="32"/>
          <w:szCs w:val="32"/>
          <w:highlight w:val="none"/>
        </w:rPr>
        <w:t>1.</w:t>
      </w:r>
      <w:r>
        <w:rPr>
          <w:rStyle w:val="8"/>
          <w:rFonts w:hint="eastAsia"/>
          <w:b w:val="0"/>
          <w:bCs w:val="0"/>
          <w:sz w:val="32"/>
          <w:szCs w:val="32"/>
          <w:highlight w:val="none"/>
        </w:rPr>
        <w:t>申报单位为在深圳市行政区域内实际从事经营活动的企业、事业单位或社会组织</w:t>
      </w:r>
      <w:r>
        <w:rPr>
          <w:rStyle w:val="8"/>
          <w:rFonts w:hint="default"/>
          <w:b w:val="0"/>
          <w:bCs w:val="0"/>
          <w:sz w:val="32"/>
          <w:szCs w:val="32"/>
          <w:highlight w:val="none"/>
        </w:rPr>
        <w:t>（申报单位需为展会场租合同签署及发票抬头单位）</w:t>
      </w:r>
      <w:r>
        <w:rPr>
          <w:rStyle w:val="8"/>
          <w:rFonts w:hint="eastAsia"/>
          <w:b w:val="0"/>
          <w:bCs w:val="0"/>
          <w:sz w:val="32"/>
          <w:szCs w:val="32"/>
          <w:highlight w:val="none"/>
        </w:rPr>
        <w:t>；</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b w:val="0"/>
          <w:bCs w:val="0"/>
          <w:sz w:val="32"/>
          <w:szCs w:val="32"/>
          <w:highlight w:val="none"/>
        </w:rPr>
      </w:pPr>
      <w:r>
        <w:rPr>
          <w:rStyle w:val="8"/>
          <w:rFonts w:hint="default"/>
          <w:b w:val="0"/>
          <w:bCs w:val="0"/>
          <w:sz w:val="32"/>
          <w:szCs w:val="32"/>
          <w:highlight w:val="none"/>
        </w:rPr>
        <w:t>2.</w:t>
      </w:r>
      <w:r>
        <w:rPr>
          <w:rStyle w:val="8"/>
          <w:rFonts w:hint="eastAsia"/>
          <w:b w:val="0"/>
          <w:bCs w:val="0"/>
          <w:kern w:val="0"/>
          <w:sz w:val="32"/>
          <w:szCs w:val="32"/>
          <w:highlight w:val="none"/>
          <w:lang w:bidi="ar"/>
        </w:rPr>
        <w:t>申报单位未被国家、省、市有关部门列入严重失信主体名单；</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b w:val="0"/>
          <w:bCs w:val="0"/>
          <w:kern w:val="0"/>
          <w:sz w:val="32"/>
          <w:szCs w:val="32"/>
          <w:highlight w:val="none"/>
          <w:lang w:bidi="ar"/>
        </w:rPr>
      </w:pPr>
      <w:r>
        <w:rPr>
          <w:rStyle w:val="8"/>
          <w:rFonts w:hint="default"/>
          <w:b w:val="0"/>
          <w:bCs w:val="0"/>
          <w:kern w:val="0"/>
          <w:sz w:val="32"/>
          <w:szCs w:val="32"/>
          <w:highlight w:val="none"/>
          <w:lang w:bidi="ar"/>
        </w:rPr>
        <w:t>3.</w:t>
      </w:r>
      <w:r>
        <w:rPr>
          <w:rStyle w:val="8"/>
          <w:rFonts w:hint="eastAsia"/>
          <w:b w:val="0"/>
          <w:bCs w:val="0"/>
          <w:sz w:val="32"/>
          <w:szCs w:val="32"/>
          <w:highlight w:val="none"/>
        </w:rPr>
        <w:t>申报单位应当对申报材料的真实性、合法性、完整性负责，应如实提供本单位信用状况，承诺承担违约责任，不得弄虚作假、套取、骗取专项资金；</w:t>
      </w:r>
    </w:p>
    <w:p>
      <w:pPr>
        <w:pStyle w:val="9"/>
        <w:keepNext w:val="0"/>
        <w:keepLines w:val="0"/>
        <w:pageBreakBefore w:val="0"/>
        <w:kinsoku/>
        <w:wordWrap/>
        <w:overflowPunct/>
        <w:topLinePunct w:val="0"/>
        <w:autoSpaceDN/>
        <w:bidi w:val="0"/>
        <w:adjustRightInd w:val="0"/>
        <w:snapToGrid w:val="0"/>
        <w:spacing w:after="0" w:line="560" w:lineRule="exact"/>
        <w:ind w:left="0" w:leftChars="0" w:firstLine="640"/>
        <w:textAlignment w:val="auto"/>
        <w:rPr>
          <w:rFonts w:hint="default"/>
          <w:kern w:val="0"/>
          <w:sz w:val="32"/>
          <w:szCs w:val="32"/>
          <w:highlight w:val="none"/>
          <w:lang w:bidi="ar"/>
        </w:rPr>
      </w:pPr>
      <w:r>
        <w:rPr>
          <w:rStyle w:val="8"/>
          <w:rFonts w:hint="default" w:cs="仿宋_GB2312"/>
          <w:kern w:val="0"/>
          <w:sz w:val="32"/>
          <w:szCs w:val="32"/>
          <w:highlight w:val="none"/>
          <w:lang w:bidi="ar"/>
        </w:rPr>
        <w:t>4.</w:t>
      </w:r>
      <w:r>
        <w:rPr>
          <w:rStyle w:val="8"/>
          <w:rFonts w:hint="eastAsia" w:ascii="仿宋_GB2312" w:hAnsi="仿宋_GB2312" w:cs="仿宋_GB2312"/>
          <w:kern w:val="0"/>
          <w:sz w:val="32"/>
          <w:szCs w:val="32"/>
          <w:highlight w:val="none"/>
          <w:lang w:bidi="ar"/>
        </w:rPr>
        <w:t>申报单位未以同一事项重复或多头申报市级专项资金。</w:t>
      </w:r>
      <w:r>
        <w:rPr>
          <w:rStyle w:val="8"/>
          <w:rFonts w:hint="default" w:cs="仿宋_GB2312"/>
          <w:kern w:val="0"/>
          <w:sz w:val="32"/>
          <w:szCs w:val="32"/>
          <w:highlight w:val="none"/>
          <w:lang w:bidi="ar"/>
        </w:rPr>
        <w:t>申请本资金</w:t>
      </w:r>
      <w:r>
        <w:rPr>
          <w:rStyle w:val="8"/>
          <w:rFonts w:hint="eastAsia" w:cs="仿宋_GB2312"/>
          <w:kern w:val="0"/>
          <w:sz w:val="32"/>
          <w:szCs w:val="32"/>
          <w:highlight w:val="none"/>
          <w:lang w:val="en-US" w:eastAsia="zh-CN" w:bidi="ar"/>
        </w:rPr>
        <w:t>事项</w:t>
      </w:r>
      <w:r>
        <w:rPr>
          <w:rStyle w:val="8"/>
          <w:rFonts w:hint="default" w:cs="仿宋_GB2312"/>
          <w:kern w:val="0"/>
          <w:sz w:val="32"/>
          <w:szCs w:val="32"/>
          <w:highlight w:val="none"/>
          <w:lang w:bidi="ar"/>
        </w:rPr>
        <w:t>的</w:t>
      </w:r>
      <w:r>
        <w:rPr>
          <w:rStyle w:val="8"/>
          <w:rFonts w:hint="eastAsia" w:cs="仿宋_GB2312"/>
          <w:kern w:val="0"/>
          <w:sz w:val="32"/>
          <w:szCs w:val="32"/>
          <w:highlight w:val="none"/>
          <w:lang w:val="en-US" w:eastAsia="zh-CN" w:bidi="ar"/>
        </w:rPr>
        <w:t>项目，</w:t>
      </w:r>
      <w:r>
        <w:rPr>
          <w:rStyle w:val="8"/>
          <w:rFonts w:hint="default" w:cs="仿宋_GB2312"/>
          <w:kern w:val="0"/>
          <w:sz w:val="32"/>
          <w:szCs w:val="32"/>
          <w:highlight w:val="none"/>
          <w:lang w:bidi="ar"/>
        </w:rPr>
        <w:t>不得同时申请新引进国内外知名品牌展会奖励项目、展会场租</w:t>
      </w:r>
      <w:r>
        <w:rPr>
          <w:rStyle w:val="8"/>
          <w:rFonts w:hint="eastAsia" w:cs="仿宋_GB2312"/>
          <w:kern w:val="0"/>
          <w:sz w:val="32"/>
          <w:szCs w:val="32"/>
          <w:highlight w:val="none"/>
          <w:lang w:val="en-US" w:eastAsia="zh-CN" w:bidi="ar"/>
        </w:rPr>
        <w:t>资助</w:t>
      </w:r>
      <w:r>
        <w:rPr>
          <w:rStyle w:val="8"/>
          <w:rFonts w:hint="default" w:cs="仿宋_GB2312"/>
          <w:kern w:val="0"/>
          <w:sz w:val="32"/>
          <w:szCs w:val="32"/>
          <w:highlight w:val="none"/>
          <w:lang w:bidi="ar"/>
        </w:rPr>
        <w:t>项目、国际性会议资助项目</w:t>
      </w:r>
      <w:r>
        <w:rPr>
          <w:rStyle w:val="8"/>
          <w:rFonts w:hint="eastAsia" w:cs="仿宋_GB2312"/>
          <w:kern w:val="0"/>
          <w:sz w:val="32"/>
          <w:szCs w:val="32"/>
          <w:highlight w:val="none"/>
          <w:lang w:eastAsia="zh-CN" w:bidi="ar"/>
        </w:rPr>
        <w:t>；</w:t>
      </w:r>
    </w:p>
    <w:p>
      <w:pPr>
        <w:pStyle w:val="9"/>
        <w:keepNext w:val="0"/>
        <w:keepLines w:val="0"/>
        <w:pageBreakBefore w:val="0"/>
        <w:kinsoku/>
        <w:wordWrap/>
        <w:overflowPunct/>
        <w:topLinePunct w:val="0"/>
        <w:autoSpaceDN/>
        <w:bidi w:val="0"/>
        <w:adjustRightInd w:val="0"/>
        <w:snapToGrid w:val="0"/>
        <w:spacing w:after="0" w:line="560" w:lineRule="exact"/>
        <w:ind w:left="0" w:leftChars="0" w:firstLine="640"/>
        <w:jc w:val="both"/>
        <w:textAlignment w:val="auto"/>
        <w:rPr>
          <w:rFonts w:hint="default" w:eastAsia="仿宋_GB2312"/>
          <w:kern w:val="0"/>
          <w:sz w:val="32"/>
          <w:szCs w:val="32"/>
          <w:highlight w:val="none"/>
          <w:lang w:val="en-US" w:eastAsia="zh-CN" w:bidi="ar"/>
        </w:rPr>
      </w:pPr>
      <w:r>
        <w:rPr>
          <w:rFonts w:hint="default"/>
          <w:kern w:val="0"/>
          <w:sz w:val="32"/>
          <w:szCs w:val="32"/>
          <w:highlight w:val="none"/>
          <w:lang w:bidi="ar"/>
        </w:rPr>
        <w:t>5</w:t>
      </w:r>
      <w:r>
        <w:rPr>
          <w:kern w:val="0"/>
          <w:sz w:val="32"/>
          <w:szCs w:val="32"/>
          <w:highlight w:val="none"/>
          <w:lang w:bidi="ar"/>
        </w:rPr>
        <w:t>.同一项目市、区资助合计不超过项目</w:t>
      </w:r>
      <w:r>
        <w:rPr>
          <w:rFonts w:hint="eastAsia"/>
          <w:kern w:val="0"/>
          <w:sz w:val="32"/>
          <w:szCs w:val="32"/>
          <w:highlight w:val="none"/>
          <w:lang w:val="en-US" w:eastAsia="zh-CN" w:bidi="ar"/>
        </w:rPr>
        <w:t>场租的</w:t>
      </w:r>
      <w:r>
        <w:rPr>
          <w:kern w:val="0"/>
          <w:sz w:val="32"/>
          <w:szCs w:val="32"/>
          <w:highlight w:val="none"/>
          <w:lang w:bidi="ar"/>
        </w:rPr>
        <w:t>实际投入。</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（二）专项条件：</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1.项目为新落地我市的展会项目，要求在我市专业展馆（专业展馆指深圳会展中心、深圳国际会展中心、深圳坪山燕子湖国际会展中心等三个展馆）举办，且办展面积超过1万㎡；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属于“20+8”产业布局专业展会（专业展会，指在固定或规定的地点、规定的日期和期限内，由主办者组织、若干参展商参与，展出内容限制在一个或少数几个相邻的行业，展出者和参观者为专业人士，通过展示促进产品和服务的信息推广、技术交流的社会活动）；</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3.项目举办时间需在2024年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月1日-</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月31日区间内，且首次在深举办时间为2022年2月28日之后。</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lang w:val="en-US" w:eastAsia="zh-CN"/>
        </w:rPr>
        <w:t>五、</w:t>
      </w:r>
      <w:r>
        <w:rPr>
          <w:rFonts w:hint="eastAsia" w:ascii="黑体" w:hAnsi="黑体" w:eastAsia="黑体" w:cs="黑体"/>
          <w:bCs/>
          <w:color w:val="000000"/>
          <w:sz w:val="32"/>
          <w:szCs w:val="32"/>
          <w:highlight w:val="none"/>
        </w:rPr>
        <w:t>支持标准</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对符合条件的展会项目按实际发生场租的25%给予连续三年的培育期资助，每个展会每年资助上限50万元，三年累计资助上限150万元。</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firstLine="645"/>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六、申报材料</w:t>
      </w:r>
    </w:p>
    <w:p>
      <w:pPr>
        <w:keepNext w:val="0"/>
        <w:keepLines w:val="0"/>
        <w:pageBreakBefore w:val="0"/>
        <w:kinsoku/>
        <w:wordWrap/>
        <w:overflowPunct/>
        <w:topLinePunct w:val="0"/>
        <w:autoSpaceDN/>
        <w:bidi w:val="0"/>
        <w:adjustRightInd w:val="0"/>
        <w:snapToGrid w:val="0"/>
        <w:spacing w:line="560" w:lineRule="exact"/>
        <w:ind w:firstLine="645"/>
        <w:jc w:val="both"/>
        <w:textAlignment w:val="auto"/>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（一）基础材料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1.登录广东政务服务网在线填报申请书（网址：http://www.gdzwfw.gov.cn），提供通过该系统打印的申请书纸质文件原件；</w:t>
      </w:r>
    </w:p>
    <w:p>
      <w:pPr>
        <w:keepNext w:val="0"/>
        <w:keepLines w:val="0"/>
        <w:pageBreakBefore w:val="0"/>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仿宋" w:eastAsia="仿宋_GB2312" w:cs="宋体"/>
          <w:color w:val="000000"/>
          <w:kern w:val="0"/>
          <w:sz w:val="32"/>
          <w:szCs w:val="32"/>
          <w:highlight w:val="none"/>
        </w:rPr>
      </w:pPr>
      <w:r>
        <w:rPr>
          <w:rFonts w:hint="eastAsia" w:ascii="仿宋_GB2312" w:eastAsia="仿宋_GB2312"/>
          <w:color w:val="000000"/>
          <w:sz w:val="32"/>
          <w:szCs w:val="32"/>
          <w:highlight w:val="none"/>
        </w:rPr>
        <w:t>2.</w:t>
      </w:r>
      <w:r>
        <w:rPr>
          <w:rFonts w:hint="eastAsia" w:ascii="仿宋_GB2312" w:hAnsi="仿宋" w:eastAsia="仿宋_GB2312" w:cs="宋体"/>
          <w:color w:val="000000"/>
          <w:kern w:val="0"/>
          <w:sz w:val="32"/>
          <w:szCs w:val="32"/>
          <w:highlight w:val="none"/>
        </w:rPr>
        <w:t>营业执照（电子版）</w:t>
      </w:r>
      <w:r>
        <w:rPr>
          <w:rFonts w:hint="eastAsia" w:ascii="仿宋_GB2312" w:hAnsi="仿宋" w:eastAsia="仿宋_GB2312" w:cs="宋体"/>
          <w:color w:val="000000"/>
          <w:kern w:val="0"/>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（二）项目材料</w:t>
      </w:r>
    </w:p>
    <w:p>
      <w:pPr>
        <w:pStyle w:val="12"/>
        <w:keepNext w:val="0"/>
        <w:keepLines w:val="0"/>
        <w:pageBreakBefore w:val="0"/>
        <w:widowControl/>
        <w:kinsoku/>
        <w:wordWrap/>
        <w:overflowPunct/>
        <w:topLinePunct w:val="0"/>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黑体" w:eastAsia="仿宋_GB2312" w:cs="黑体"/>
          <w:color w:val="000000"/>
          <w:sz w:val="32"/>
          <w:szCs w:val="32"/>
          <w:highlight w:val="none"/>
        </w:rPr>
      </w:pPr>
      <w:r>
        <w:rPr>
          <w:rFonts w:hint="eastAsia" w:ascii="仿宋_GB2312" w:eastAsia="仿宋_GB2312"/>
          <w:color w:val="000000"/>
          <w:sz w:val="32"/>
          <w:szCs w:val="32"/>
          <w:highlight w:val="none"/>
        </w:rPr>
        <w:t>1.</w:t>
      </w:r>
      <w:r>
        <w:rPr>
          <w:rFonts w:hint="eastAsia" w:ascii="仿宋_GB2312" w:hAnsi="黑体" w:eastAsia="仿宋_GB2312" w:cs="黑体"/>
          <w:color w:val="000000"/>
          <w:sz w:val="32"/>
          <w:szCs w:val="32"/>
          <w:highlight w:val="none"/>
        </w:rPr>
        <w:t>展会举办情况总结报告；</w:t>
      </w:r>
    </w:p>
    <w:p>
      <w:pPr>
        <w:keepNext w:val="0"/>
        <w:keepLines w:val="0"/>
        <w:pageBreakBefore w:val="0"/>
        <w:widowControl/>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黑体" w:eastAsia="仿宋_GB2312" w:cs="黑体"/>
          <w:sz w:val="32"/>
          <w:szCs w:val="32"/>
          <w:highlight w:val="none"/>
        </w:rPr>
      </w:pPr>
      <w:r>
        <w:rPr>
          <w:rFonts w:hint="eastAsia" w:ascii="仿宋_GB2312" w:hAnsi="黑体" w:eastAsia="仿宋_GB2312" w:cs="黑体"/>
          <w:sz w:val="32"/>
          <w:szCs w:val="32"/>
          <w:highlight w:val="none"/>
        </w:rPr>
        <w:t>2.展会场租合同</w:t>
      </w:r>
      <w:r>
        <w:rPr>
          <w:rFonts w:hint="default" w:ascii="仿宋_GB2312" w:hAnsi="黑体" w:eastAsia="仿宋_GB2312" w:cs="黑体"/>
          <w:sz w:val="32"/>
          <w:szCs w:val="32"/>
          <w:highlight w:val="none"/>
        </w:rPr>
        <w:t>;</w:t>
      </w:r>
    </w:p>
    <w:p>
      <w:pPr>
        <w:keepNext w:val="0"/>
        <w:keepLines w:val="0"/>
        <w:pageBreakBefore w:val="0"/>
        <w:widowControl/>
        <w:kinsoku/>
        <w:wordWrap/>
        <w:overflowPunct/>
        <w:topLinePunct w:val="0"/>
        <w:autoSpaceDN/>
        <w:bidi w:val="0"/>
        <w:adjustRightInd w:val="0"/>
        <w:snapToGrid w:val="0"/>
        <w:spacing w:line="560" w:lineRule="exact"/>
        <w:ind w:firstLine="640" w:firstLineChars="200"/>
        <w:jc w:val="both"/>
        <w:textAlignment w:val="auto"/>
        <w:rPr>
          <w:rFonts w:hint="eastAsia" w:ascii="仿宋_GB2312" w:hAnsi="Arial" w:eastAsia="仿宋_GB2312" w:cs="Arial"/>
          <w:color w:val="000000"/>
          <w:sz w:val="32"/>
          <w:szCs w:val="32"/>
          <w:highlight w:val="none"/>
          <w:shd w:val="clear" w:color="auto" w:fill="FFFFFF"/>
          <w:lang w:eastAsia="zh-CN"/>
        </w:rPr>
      </w:pPr>
      <w:r>
        <w:rPr>
          <w:rFonts w:hint="eastAsia" w:ascii="仿宋_GB2312" w:hAnsi="黑体" w:eastAsia="仿宋_GB2312" w:cs="黑体"/>
          <w:sz w:val="32"/>
          <w:szCs w:val="32"/>
          <w:highlight w:val="none"/>
        </w:rPr>
        <w:t>3.展会场租发票</w:t>
      </w:r>
      <w:r>
        <w:rPr>
          <w:rFonts w:hint="eastAsia" w:ascii="仿宋_GB2312" w:hAnsi="Arial" w:eastAsia="仿宋_GB2312" w:cs="Arial"/>
          <w:color w:val="000000"/>
          <w:sz w:val="32"/>
          <w:szCs w:val="32"/>
          <w:highlight w:val="none"/>
          <w:shd w:val="clear" w:color="auto" w:fill="FFFFFF"/>
          <w:lang w:eastAsia="zh-CN"/>
        </w:rPr>
        <w:t>；</w:t>
      </w:r>
    </w:p>
    <w:p>
      <w:pPr>
        <w:keepNext w:val="0"/>
        <w:keepLines w:val="0"/>
        <w:pageBreakBefore w:val="0"/>
        <w:widowControl/>
        <w:kinsoku/>
        <w:wordWrap/>
        <w:overflowPunct/>
        <w:topLinePunct w:val="0"/>
        <w:autoSpaceDN/>
        <w:bidi w:val="0"/>
        <w:adjustRightInd w:val="0"/>
        <w:snapToGrid w:val="0"/>
        <w:spacing w:line="560" w:lineRule="exact"/>
        <w:ind w:firstLine="640" w:firstLineChars="200"/>
        <w:textAlignment w:val="auto"/>
        <w:rPr>
          <w:rFonts w:hint="eastAsia" w:ascii="仿宋_GB2312" w:hAnsi="Arial" w:eastAsia="仿宋_GB2312" w:cs="Arial"/>
          <w:color w:val="000000"/>
          <w:sz w:val="32"/>
          <w:szCs w:val="32"/>
          <w:highlight w:val="none"/>
          <w:shd w:val="clear" w:color="auto" w:fill="FFFFFF"/>
          <w:lang w:eastAsia="zh-CN"/>
        </w:rPr>
      </w:pPr>
      <w:r>
        <w:rPr>
          <w:rFonts w:hint="eastAsia" w:ascii="仿宋_GB2312" w:hAnsi="Arial" w:eastAsia="仿宋_GB2312" w:cs="Arial"/>
          <w:color w:val="000000"/>
          <w:sz w:val="32"/>
          <w:szCs w:val="32"/>
          <w:highlight w:val="none"/>
          <w:shd w:val="clear" w:color="auto" w:fill="FFFFFF"/>
          <w:lang w:val="en-US" w:eastAsia="zh-CN"/>
        </w:rPr>
        <w:t>4.展</w:t>
      </w:r>
      <w:r>
        <w:rPr>
          <w:rFonts w:hint="eastAsia" w:ascii="仿宋_GB2312" w:hAnsi="黑体" w:eastAsia="仿宋_GB2312" w:cs="黑体"/>
          <w:sz w:val="32"/>
          <w:szCs w:val="32"/>
          <w:highlight w:val="none"/>
        </w:rPr>
        <w:t>会场租</w:t>
      </w:r>
      <w:r>
        <w:rPr>
          <w:rFonts w:hint="eastAsia" w:ascii="仿宋_GB2312" w:hAnsi="黑体" w:eastAsia="仿宋_GB2312" w:cs="黑体"/>
          <w:sz w:val="32"/>
          <w:szCs w:val="32"/>
          <w:highlight w:val="none"/>
          <w:lang w:val="en-US" w:eastAsia="zh-CN"/>
        </w:rPr>
        <w:t>相关</w:t>
      </w:r>
      <w:r>
        <w:rPr>
          <w:rFonts w:hint="default" w:ascii="仿宋_GB2312" w:hAnsi="Arial" w:eastAsia="仿宋_GB2312" w:cs="Arial"/>
          <w:color w:val="000000"/>
          <w:sz w:val="32"/>
          <w:szCs w:val="32"/>
          <w:highlight w:val="none"/>
          <w:shd w:val="clear" w:color="auto" w:fill="FFFFFF"/>
        </w:rPr>
        <w:t>银行付款凭证</w:t>
      </w:r>
      <w:r>
        <w:rPr>
          <w:rFonts w:hint="eastAsia" w:ascii="仿宋_GB2312" w:hAnsi="Arial" w:eastAsia="仿宋_GB2312" w:cs="Arial"/>
          <w:color w:val="000000"/>
          <w:sz w:val="32"/>
          <w:szCs w:val="32"/>
          <w:highlight w:val="none"/>
          <w:shd w:val="clear" w:color="auto" w:fill="FFFFFF"/>
          <w:lang w:eastAsia="zh-CN"/>
        </w:rPr>
        <w:t>；</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hAnsi="Arial" w:eastAsia="仿宋_GB2312" w:cs="Arial"/>
          <w:color w:val="000000"/>
          <w:sz w:val="32"/>
          <w:szCs w:val="32"/>
          <w:highlight w:val="none"/>
          <w:shd w:val="clear" w:color="auto" w:fill="FFFFFF"/>
          <w:lang w:val="en-US" w:eastAsia="zh-CN"/>
        </w:rPr>
        <w:t>5.</w:t>
      </w:r>
      <w:r>
        <w:rPr>
          <w:rFonts w:hint="eastAsia" w:ascii="仿宋_GB2312" w:eastAsia="仿宋_GB2312"/>
          <w:sz w:val="32"/>
          <w:szCs w:val="32"/>
          <w:highlight w:val="none"/>
          <w:lang w:val="en-US" w:eastAsia="zh-CN"/>
        </w:rPr>
        <w:t>授权委托协议（注：由</w:t>
      </w:r>
      <w:r>
        <w:rPr>
          <w:rFonts w:hint="eastAsia" w:ascii="仿宋_GB2312" w:hAnsi="Arial" w:eastAsia="仿宋_GB2312" w:cs="Arial"/>
          <w:color w:val="000000"/>
          <w:sz w:val="32"/>
          <w:szCs w:val="32"/>
          <w:highlight w:val="none"/>
          <w:shd w:val="clear" w:color="auto" w:fill="FFFFFF"/>
        </w:rPr>
        <w:t>多</w:t>
      </w:r>
      <w:r>
        <w:rPr>
          <w:rFonts w:hint="eastAsia" w:ascii="仿宋_GB2312" w:hAnsi="Arial" w:eastAsia="仿宋_GB2312" w:cs="Arial"/>
          <w:color w:val="000000"/>
          <w:sz w:val="32"/>
          <w:szCs w:val="32"/>
          <w:highlight w:val="none"/>
          <w:shd w:val="clear" w:color="auto" w:fill="FFFFFF"/>
          <w:lang w:val="en-US" w:eastAsia="zh-CN"/>
        </w:rPr>
        <w:t>家</w:t>
      </w:r>
      <w:r>
        <w:rPr>
          <w:rFonts w:hint="eastAsia" w:ascii="仿宋_GB2312" w:hAnsi="Arial" w:eastAsia="仿宋_GB2312" w:cs="Arial"/>
          <w:color w:val="000000"/>
          <w:sz w:val="32"/>
          <w:szCs w:val="32"/>
          <w:highlight w:val="none"/>
          <w:shd w:val="clear" w:color="auto" w:fill="FFFFFF"/>
        </w:rPr>
        <w:t>主</w:t>
      </w:r>
      <w:r>
        <w:rPr>
          <w:rFonts w:hint="eastAsia" w:ascii="仿宋_GB2312" w:hAnsi="Arial" w:eastAsia="仿宋_GB2312" w:cs="Arial"/>
          <w:color w:val="000000"/>
          <w:sz w:val="32"/>
          <w:szCs w:val="32"/>
          <w:highlight w:val="none"/>
          <w:shd w:val="clear" w:color="auto" w:fill="FFFFFF"/>
          <w:lang w:val="en-US" w:eastAsia="zh-CN"/>
        </w:rPr>
        <w:t>/承</w:t>
      </w:r>
      <w:r>
        <w:rPr>
          <w:rFonts w:hint="eastAsia" w:ascii="仿宋_GB2312" w:hAnsi="Arial" w:eastAsia="仿宋_GB2312" w:cs="Arial"/>
          <w:color w:val="000000"/>
          <w:sz w:val="32"/>
          <w:szCs w:val="32"/>
          <w:highlight w:val="none"/>
          <w:shd w:val="clear" w:color="auto" w:fill="FFFFFF"/>
        </w:rPr>
        <w:t>办单位</w:t>
      </w:r>
      <w:r>
        <w:rPr>
          <w:rFonts w:hint="eastAsia" w:ascii="仿宋_GB2312" w:hAnsi="Arial" w:eastAsia="仿宋_GB2312" w:cs="Arial"/>
          <w:color w:val="000000"/>
          <w:sz w:val="32"/>
          <w:szCs w:val="32"/>
          <w:highlight w:val="none"/>
          <w:shd w:val="clear" w:color="auto" w:fill="FFFFFF"/>
          <w:lang w:val="en-US" w:eastAsia="zh-CN"/>
        </w:rPr>
        <w:t>共同举办的展会项目</w:t>
      </w:r>
      <w:r>
        <w:rPr>
          <w:rFonts w:hint="eastAsia" w:ascii="仿宋_GB2312" w:hAnsi="Arial" w:eastAsia="仿宋_GB2312" w:cs="Arial"/>
          <w:color w:val="000000"/>
          <w:sz w:val="32"/>
          <w:szCs w:val="32"/>
          <w:highlight w:val="none"/>
          <w:shd w:val="clear" w:color="auto" w:fill="FFFFFF"/>
        </w:rPr>
        <w:t>，各单位</w:t>
      </w:r>
      <w:r>
        <w:rPr>
          <w:rFonts w:hint="eastAsia" w:ascii="仿宋_GB2312" w:hAnsi="Arial" w:eastAsia="仿宋_GB2312" w:cs="Arial"/>
          <w:color w:val="000000"/>
          <w:sz w:val="32"/>
          <w:szCs w:val="32"/>
          <w:highlight w:val="none"/>
          <w:shd w:val="clear" w:color="auto" w:fill="FFFFFF"/>
          <w:lang w:val="en-US" w:eastAsia="zh-CN"/>
        </w:rPr>
        <w:t>应</w:t>
      </w:r>
      <w:r>
        <w:rPr>
          <w:rFonts w:hint="eastAsia" w:ascii="仿宋_GB2312" w:hAnsi="Arial" w:eastAsia="仿宋_GB2312" w:cs="Arial"/>
          <w:color w:val="000000"/>
          <w:sz w:val="32"/>
          <w:szCs w:val="32"/>
          <w:highlight w:val="none"/>
          <w:shd w:val="clear" w:color="auto" w:fill="FFFFFF"/>
        </w:rPr>
        <w:t>协商</w:t>
      </w:r>
      <w:r>
        <w:rPr>
          <w:rFonts w:hint="eastAsia" w:ascii="仿宋_GB2312" w:hAnsi="Arial" w:eastAsia="仿宋_GB2312" w:cs="Arial"/>
          <w:color w:val="000000"/>
          <w:sz w:val="32"/>
          <w:szCs w:val="32"/>
          <w:highlight w:val="none"/>
          <w:shd w:val="clear" w:color="auto" w:fill="FFFFFF"/>
          <w:lang w:val="en-US" w:eastAsia="zh-CN"/>
        </w:rPr>
        <w:t>一致后</w:t>
      </w:r>
      <w:r>
        <w:rPr>
          <w:rFonts w:hint="eastAsia" w:ascii="仿宋_GB2312" w:hAnsi="Arial" w:eastAsia="仿宋_GB2312" w:cs="Arial"/>
          <w:color w:val="000000"/>
          <w:sz w:val="32"/>
          <w:szCs w:val="32"/>
          <w:highlight w:val="none"/>
          <w:shd w:val="clear" w:color="auto" w:fill="FFFFFF"/>
        </w:rPr>
        <w:t>委托其中一家提出申请</w:t>
      </w:r>
      <w:r>
        <w:rPr>
          <w:rFonts w:hint="eastAsia" w:ascii="仿宋_GB2312" w:hAnsi="Arial" w:eastAsia="仿宋_GB2312" w:cs="Arial"/>
          <w:color w:val="000000"/>
          <w:sz w:val="32"/>
          <w:szCs w:val="32"/>
          <w:highlight w:val="none"/>
          <w:shd w:val="clear" w:color="auto" w:fill="FFFFFF"/>
          <w:lang w:eastAsia="zh-CN"/>
        </w:rPr>
        <w:t>，</w:t>
      </w:r>
      <w:r>
        <w:rPr>
          <w:rFonts w:hint="eastAsia" w:ascii="仿宋_GB2312" w:hAnsi="Arial" w:eastAsia="仿宋_GB2312" w:cs="Arial"/>
          <w:color w:val="000000"/>
          <w:sz w:val="32"/>
          <w:szCs w:val="32"/>
          <w:highlight w:val="none"/>
          <w:shd w:val="clear" w:color="auto" w:fill="FFFFFF"/>
        </w:rPr>
        <w:t>并出具委托协议</w:t>
      </w:r>
      <w:r>
        <w:rPr>
          <w:rFonts w:hint="eastAsia" w:ascii="仿宋_GB2312" w:hAnsi="Arial" w:eastAsia="仿宋_GB2312" w:cs="Arial"/>
          <w:color w:val="000000"/>
          <w:sz w:val="32"/>
          <w:szCs w:val="32"/>
          <w:highlight w:val="none"/>
          <w:shd w:val="clear" w:color="auto" w:fill="FFFFFF"/>
          <w:lang w:eastAsia="zh-CN"/>
        </w:rPr>
        <w:t>）。</w:t>
      </w:r>
    </w:p>
    <w:p>
      <w:pPr>
        <w:pStyle w:val="2"/>
        <w:keepNext w:val="0"/>
        <w:keepLines w:val="0"/>
        <w:pageBreakBefore w:val="0"/>
        <w:kinsoku/>
        <w:wordWrap/>
        <w:overflowPunct/>
        <w:topLinePunct w:val="0"/>
        <w:autoSpaceDN/>
        <w:bidi w:val="0"/>
        <w:adjustRightInd w:val="0"/>
        <w:snapToGrid w:val="0"/>
        <w:spacing w:after="0" w:line="560" w:lineRule="exact"/>
        <w:ind w:firstLine="640" w:firstLineChars="200"/>
        <w:textAlignment w:val="auto"/>
        <w:rPr>
          <w:rFonts w:hint="eastAsia" w:ascii="黑体" w:hAnsi="黑体" w:eastAsia="黑体"/>
          <w:sz w:val="32"/>
          <w:szCs w:val="32"/>
          <w:highlight w:val="none"/>
        </w:rPr>
      </w:pPr>
      <w:r>
        <w:rPr>
          <w:rFonts w:hint="eastAsia" w:ascii="仿宋_GB2312" w:eastAsia="仿宋_GB2312"/>
          <w:sz w:val="32"/>
          <w:szCs w:val="32"/>
          <w:highlight w:val="none"/>
        </w:rPr>
        <w:t>以上材料所有页面均需加盖申报单位公章，多页的加盖骑缝公章；涉及外文的，需提供中文翻译件；一式两份，A4纸正反面打印/复印，非空白页（含封面）连续编写页码，装订成册（胶装）。书脊（侧边）标注申报单位名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七、申请表格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按</w:t>
      </w:r>
      <w:r>
        <w:rPr>
          <w:rFonts w:ascii="仿宋_GB2312" w:hAnsi="宋体" w:eastAsia="仿宋_GB2312"/>
          <w:sz w:val="32"/>
          <w:szCs w:val="32"/>
          <w:highlight w:val="none"/>
        </w:rPr>
        <w:t>本指南第六条（一）通过</w:t>
      </w:r>
      <w:r>
        <w:rPr>
          <w:rFonts w:hint="default" w:ascii="仿宋_GB2312" w:eastAsia="仿宋_GB2312"/>
          <w:color w:val="000000"/>
          <w:sz w:val="32"/>
          <w:szCs w:val="32"/>
          <w:highlight w:val="none"/>
        </w:rPr>
        <w:t>广东政务服务网在线填报申请书（网址：http://www.gdzwfw.gov.cn）</w:t>
      </w:r>
      <w:r>
        <w:rPr>
          <w:rFonts w:ascii="仿宋_GB2312" w:hAnsi="宋体" w:eastAsia="仿宋_GB2312"/>
          <w:sz w:val="32"/>
          <w:szCs w:val="32"/>
          <w:highlight w:val="none"/>
        </w:rPr>
        <w:t>在线填报并打印申请书。</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八、受理机关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（一）受理机关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深圳市商务局</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受理时间</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日18：00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2.纸质材料提交时间：202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14日</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日17：30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在上述规定时间内</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提交纸质材料，逾期不予受理。（注意事项：</w:t>
      </w:r>
      <w:r>
        <w:rPr>
          <w:rFonts w:hint="eastAsia" w:ascii="仿宋_GB2312" w:hAnsi="仿宋_GB2312" w:eastAsia="仿宋_GB2312" w:cs="仿宋_GB2312"/>
          <w:sz w:val="32"/>
          <w:szCs w:val="32"/>
          <w:highlight w:val="none"/>
          <w:lang w:val="en-US" w:eastAsia="zh-CN"/>
        </w:rPr>
        <w:t>①网络填报一经提交，系统不可修改，请仔细检查后再提交申请。②</w:t>
      </w:r>
      <w:r>
        <w:rPr>
          <w:rFonts w:hint="eastAsia" w:ascii="仿宋_GB2312" w:hAnsi="仿宋_GB2312" w:eastAsia="仿宋_GB2312" w:cs="仿宋_GB2312"/>
          <w:sz w:val="32"/>
          <w:szCs w:val="32"/>
          <w:highlight w:val="none"/>
        </w:rPr>
        <w:t>网络填报时间截止后系统将不再受理</w:t>
      </w:r>
      <w:r>
        <w:rPr>
          <w:rFonts w:hint="eastAsia" w:ascii="仿宋_GB2312" w:hAnsi="仿宋_GB2312" w:eastAsia="仿宋_GB2312" w:cs="仿宋_GB2312"/>
          <w:sz w:val="32"/>
          <w:szCs w:val="32"/>
          <w:highlight w:val="none"/>
          <w:lang w:val="en-US" w:eastAsia="zh-CN"/>
        </w:rPr>
        <w:t>任何新增申请</w:t>
      </w:r>
      <w:r>
        <w:rPr>
          <w:rFonts w:hint="eastAsia" w:ascii="仿宋_GB2312" w:hAnsi="仿宋_GB2312" w:eastAsia="仿宋_GB2312" w:cs="仿宋_GB2312"/>
          <w:sz w:val="32"/>
          <w:szCs w:val="32"/>
          <w:highlight w:val="none"/>
        </w:rPr>
        <w:t>，请</w:t>
      </w:r>
      <w:r>
        <w:rPr>
          <w:rFonts w:hint="eastAsia" w:ascii="仿宋_GB2312" w:hAnsi="仿宋_GB2312" w:eastAsia="仿宋_GB2312" w:cs="仿宋_GB2312"/>
          <w:sz w:val="32"/>
          <w:szCs w:val="32"/>
          <w:highlight w:val="none"/>
          <w:lang w:val="en-US" w:eastAsia="zh-CN"/>
        </w:rPr>
        <w:t>尽早提交申报</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三</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受理地点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深圳市福田区福中三路市民中心B区市行政服务大厅西厅综合窗口。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（四）</w:t>
      </w:r>
      <w:r>
        <w:rPr>
          <w:rFonts w:hint="eastAsia" w:ascii="楷体_GB2312" w:hAnsi="楷体_GB2312" w:eastAsia="楷体_GB2312" w:cs="楷体_GB2312"/>
          <w:color w:val="000000"/>
          <w:sz w:val="32"/>
          <w:szCs w:val="32"/>
          <w:highlight w:val="none"/>
          <w:lang w:val="en-US" w:eastAsia="zh-CN"/>
        </w:rPr>
        <w:t>咨询电话</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Times New Roman"/>
          <w:sz w:val="32"/>
          <w:szCs w:val="32"/>
          <w:highlight w:val="none"/>
        </w:rPr>
      </w:pP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咨询电话：0755-88103187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系统技术服务电话：0755-88102445。</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Times New Roman"/>
          <w:sz w:val="32"/>
          <w:szCs w:val="32"/>
          <w:highlight w:val="none"/>
        </w:rPr>
      </w:pPr>
      <w:r>
        <w:rPr>
          <w:rFonts w:hint="eastAsia" w:ascii="黑体" w:hAnsi="黑体" w:eastAsia="黑体" w:cs="Times New Roman"/>
          <w:sz w:val="32"/>
          <w:szCs w:val="32"/>
          <w:highlight w:val="none"/>
        </w:rPr>
        <w:t>九、申请决定机关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深圳市商务局</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十、办理流程</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发布申请指南——申请单位网上申报——初审——申请单位向市行政服务大厅收文窗口提交申请材料——形式审查——资质审查——专项审计——征求相关单位意见（</w:t>
      </w:r>
      <w:r>
        <w:rPr>
          <w:rFonts w:hint="eastAsia" w:ascii="仿宋_GB2312" w:hAnsi="仿宋" w:eastAsia="仿宋_GB2312"/>
          <w:sz w:val="32"/>
          <w:szCs w:val="32"/>
          <w:highlight w:val="none"/>
        </w:rPr>
        <w:t>根据需要核查比对：资质情况，有无重大违法违规行为，</w:t>
      </w:r>
      <w:r>
        <w:rPr>
          <w:rFonts w:hint="eastAsia" w:ascii="仿宋_GB2312" w:eastAsia="仿宋_GB2312"/>
          <w:sz w:val="32"/>
          <w:szCs w:val="32"/>
          <w:highlight w:val="none"/>
        </w:rPr>
        <w:t>有无被国家、省、市相关部门纳入严重失信主体名单实施失信惩戒，</w:t>
      </w:r>
      <w:r>
        <w:rPr>
          <w:rFonts w:hint="eastAsia" w:ascii="仿宋_GB2312" w:hAnsi="仿宋" w:eastAsia="仿宋_GB2312"/>
          <w:sz w:val="32"/>
          <w:szCs w:val="32"/>
          <w:highlight w:val="none"/>
        </w:rPr>
        <w:t>有无以同一事项重复或多头申报市级专项资金</w:t>
      </w:r>
      <w:r>
        <w:rPr>
          <w:rFonts w:hint="eastAsia" w:ascii="仿宋_GB2312" w:eastAsia="仿宋_GB2312"/>
          <w:sz w:val="32"/>
          <w:szCs w:val="32"/>
          <w:highlight w:val="none"/>
        </w:rPr>
        <w:t>，同一项目市、区资助合计是否超过项目实际投入</w:t>
      </w:r>
      <w:r>
        <w:rPr>
          <w:rFonts w:hint="eastAsia" w:ascii="仿宋_GB2312" w:hAnsi="仿宋" w:eastAsia="仿宋_GB2312"/>
          <w:sz w:val="32"/>
          <w:szCs w:val="32"/>
          <w:highlight w:val="none"/>
        </w:rPr>
        <w:t>等情况</w:t>
      </w:r>
      <w:r>
        <w:rPr>
          <w:rFonts w:hint="eastAsia" w:ascii="仿宋_GB2312" w:eastAsia="仿宋_GB2312"/>
          <w:sz w:val="32"/>
          <w:szCs w:val="32"/>
          <w:highlight w:val="none"/>
        </w:rPr>
        <w:t>）——核定拟资助计划——社会公示——下达资助计划——申请人提交拨付资料——拨付资金。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十一、办理时限</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9</w:t>
      </w:r>
      <w:r>
        <w:rPr>
          <w:rFonts w:hint="eastAsia" w:ascii="仿宋_GB2312" w:hAnsi="Times New Roman" w:eastAsia="仿宋_GB2312" w:cs="Times New Roman"/>
          <w:sz w:val="32"/>
          <w:szCs w:val="32"/>
          <w:highlight w:val="none"/>
        </w:rPr>
        <w:t>0个工作日</w:t>
      </w:r>
      <w:r>
        <w:rPr>
          <w:rFonts w:hint="default" w:ascii="仿宋_GB2312"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十二、证件及有效期</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0"/>
        <w:rPr>
          <w:rFonts w:ascii="仿宋_GB2312" w:eastAsia="仿宋_GB2312"/>
          <w:sz w:val="32"/>
          <w:szCs w:val="32"/>
          <w:highlight w:val="none"/>
        </w:rPr>
      </w:pPr>
      <w:r>
        <w:rPr>
          <w:rFonts w:hint="eastAsia" w:ascii="仿宋_GB2312" w:eastAsia="仿宋_GB2312"/>
          <w:sz w:val="32"/>
          <w:szCs w:val="32"/>
          <w:highlight w:val="none"/>
        </w:rPr>
        <w:t>证件：无</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0"/>
        <w:rPr>
          <w:rFonts w:ascii="仿宋_GB2312" w:eastAsia="仿宋_GB2312"/>
          <w:sz w:val="32"/>
          <w:szCs w:val="32"/>
          <w:highlight w:val="none"/>
        </w:rPr>
      </w:pPr>
      <w:r>
        <w:rPr>
          <w:rFonts w:hint="eastAsia" w:ascii="仿宋_GB2312" w:eastAsia="仿宋_GB2312"/>
          <w:sz w:val="32"/>
          <w:szCs w:val="32"/>
          <w:highlight w:val="none"/>
        </w:rPr>
        <w:t>有效期限：无</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十三、证件的法律效力</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十四、收费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十五、年审或年检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十六、补充说明</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（一）</w:t>
      </w:r>
      <w:r>
        <w:rPr>
          <w:rFonts w:hint="eastAsia" w:ascii="仿宋_GB2312" w:hAnsi="仿宋" w:eastAsia="仿宋_GB2312" w:cs="Times New Roman"/>
          <w:i w:val="0"/>
          <w:iCs w:val="0"/>
          <w:caps w:val="0"/>
          <w:spacing w:val="0"/>
          <w:sz w:val="32"/>
          <w:szCs w:val="32"/>
          <w:highlight w:val="none"/>
          <w:lang w:val="en-US" w:eastAsia="zh-CN"/>
        </w:rPr>
        <w:t>深圳</w:t>
      </w:r>
      <w:r>
        <w:rPr>
          <w:rFonts w:hint="eastAsia" w:ascii="仿宋_GB2312" w:hAnsi="仿宋" w:eastAsia="仿宋_GB2312" w:cs="Times New Roman"/>
          <w:i w:val="0"/>
          <w:iCs w:val="0"/>
          <w:caps w:val="0"/>
          <w:spacing w:val="0"/>
          <w:sz w:val="32"/>
          <w:szCs w:val="32"/>
          <w:highlight w:val="none"/>
        </w:rPr>
        <w:t>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r>
        <w:rPr>
          <w:rFonts w:hint="default" w:ascii="仿宋_GB2312" w:hAnsi="仿宋" w:eastAsia="仿宋_GB2312" w:cs="Times New Roman"/>
          <w:i w:val="0"/>
          <w:iCs w:val="0"/>
          <w:caps w:val="0"/>
          <w:spacing w:val="0"/>
          <w:sz w:val="32"/>
          <w:szCs w:val="32"/>
          <w:highlight w:val="none"/>
        </w:rPr>
        <w:t>（举报电话：0755-88107090）</w:t>
      </w:r>
      <w:r>
        <w:rPr>
          <w:rFonts w:hint="eastAsia" w:ascii="仿宋_GB2312" w:hAnsi="仿宋" w:eastAsia="仿宋_GB2312" w:cs="Times New Roman"/>
          <w:i w:val="0"/>
          <w:iCs w:val="0"/>
          <w:caps w:val="0"/>
          <w:spacing w:val="0"/>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（三）申报单位在资金申报、使用等过程中，存在利用不正当手段骗取、截留、挤占、挪用资金等违法违规行为的，按照失信联合惩戒有关规定予以处理</w:t>
      </w:r>
      <w:r>
        <w:rPr>
          <w:rFonts w:hint="eastAsia" w:ascii="仿宋_GB2312" w:hAnsi="仿宋" w:eastAsia="仿宋_GB2312" w:cs="Times New Roman"/>
          <w:i w:val="0"/>
          <w:iCs w:val="0"/>
          <w:caps w:val="0"/>
          <w:spacing w:val="0"/>
          <w:sz w:val="30"/>
          <w:szCs w:val="30"/>
          <w:highlight w:val="none"/>
        </w:rPr>
        <w:t>，</w:t>
      </w:r>
      <w:r>
        <w:rPr>
          <w:rFonts w:hint="eastAsia" w:ascii="仿宋_GB2312" w:hAnsi="仿宋" w:eastAsia="仿宋_GB2312" w:cs="Times New Roman"/>
          <w:i w:val="0"/>
          <w:iCs w:val="0"/>
          <w:caps w:val="0"/>
          <w:spacing w:val="0"/>
          <w:sz w:val="32"/>
          <w:szCs w:val="32"/>
          <w:highlight w:val="none"/>
        </w:rPr>
        <w:t>并按照有关法律、法规、规章的规定追究相应责任；涉嫌犯罪的，依法移送司法机关处理；造成资金损失的，由商务部门收回资金。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rPr>
      </w:pPr>
      <w:r>
        <w:rPr>
          <w:rFonts w:hint="eastAsia" w:ascii="仿宋_GB2312" w:hAnsi="仿宋" w:eastAsia="仿宋_GB2312" w:cs="Times New Roman"/>
          <w:i w:val="0"/>
          <w:iCs w:val="0"/>
          <w:caps w:val="0"/>
          <w:spacing w:val="0"/>
          <w:sz w:val="32"/>
          <w:szCs w:val="32"/>
          <w:highlight w:val="none"/>
        </w:rPr>
        <w:t>（四）申报单位在项目申报期间发生企业名称、联系信息变更的，应及时联系并提供变更材料，如因未及时变更产生的后果由企业自行承担。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 w:eastAsia="仿宋_GB2312" w:cs="Times New Roman"/>
          <w:i w:val="0"/>
          <w:iCs w:val="0"/>
          <w:caps w:val="0"/>
          <w:spacing w:val="0"/>
          <w:sz w:val="32"/>
          <w:szCs w:val="32"/>
          <w:highlight w:val="none"/>
          <w:lang w:eastAsia="zh-CN"/>
        </w:rPr>
      </w:pPr>
      <w:r>
        <w:rPr>
          <w:rFonts w:hint="eastAsia" w:ascii="仿宋_GB2312" w:hAnsi="仿宋" w:eastAsia="仿宋_GB2312" w:cs="Times New Roman"/>
          <w:i w:val="0"/>
          <w:iCs w:val="0"/>
          <w:caps w:val="0"/>
          <w:spacing w:val="0"/>
          <w:sz w:val="32"/>
          <w:szCs w:val="32"/>
          <w:highlight w:val="none"/>
        </w:rPr>
        <w:t>（五）资助拨款按照申请书银行账户信息办理。因账户信息更改或企业填写错误等原因导致拨付不成功的，原则上予以办理一次拨款信息更改并再次拨付。申报单位应按照要求办理资金拨付手续</w:t>
      </w:r>
      <w:r>
        <w:rPr>
          <w:rFonts w:hint="eastAsia" w:ascii="仿宋_GB2312" w:hAnsi="仿宋" w:eastAsia="仿宋_GB2312" w:cs="Times New Roman"/>
          <w:i w:val="0"/>
          <w:iCs w:val="0"/>
          <w:caps w:val="0"/>
          <w:spacing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仿宋_GB2312" w:eastAsia="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1278" w:leftChars="304" w:hanging="640" w:hangingChars="200"/>
        <w:textAlignment w:val="auto"/>
        <w:rPr>
          <w:rFonts w:hint="default" w:ascii="仿宋_GB2312" w:eastAsia="仿宋_GB2312"/>
          <w:sz w:val="32"/>
          <w:szCs w:val="32"/>
          <w:highlight w:val="none"/>
        </w:rPr>
      </w:pPr>
      <w:r>
        <w:rPr>
          <w:rFonts w:hint="default" w:ascii="仿宋_GB2312" w:eastAsia="仿宋_GB2312"/>
          <w:sz w:val="32"/>
          <w:szCs w:val="32"/>
          <w:highlight w:val="none"/>
        </w:rPr>
        <w:t>附件：申请承诺书</w:t>
      </w:r>
    </w:p>
    <w:p>
      <w:pPr>
        <w:keepNext w:val="0"/>
        <w:keepLines w:val="0"/>
        <w:pageBreakBefore w:val="0"/>
        <w:kinsoku/>
        <w:wordWrap/>
        <w:overflowPunct/>
        <w:topLinePunct w:val="0"/>
        <w:autoSpaceDN/>
        <w:bidi w:val="0"/>
        <w:adjustRightInd w:val="0"/>
        <w:snapToGrid w:val="0"/>
        <w:spacing w:line="560" w:lineRule="exact"/>
        <w:ind w:left="0" w:leftChars="0" w:firstLine="0" w:firstLineChars="0"/>
        <w:jc w:val="left"/>
        <w:textAlignment w:val="auto"/>
        <w:rPr>
          <w:rFonts w:hint="default" w:ascii="仿宋_GB2312" w:eastAsia="仿宋_GB2312"/>
          <w:sz w:val="32"/>
          <w:szCs w:val="32"/>
          <w:highlight w:val="none"/>
        </w:rPr>
        <w:sectPr>
          <w:footerReference r:id="rId3" w:type="default"/>
          <w:pgSz w:w="11906" w:h="16838"/>
          <w:pgMar w:top="1814" w:right="1474" w:bottom="1814" w:left="1474" w:header="851" w:footer="992" w:gutter="0"/>
          <w:pgNumType w:fmt="decimal"/>
          <w:cols w:space="720" w:num="1"/>
          <w:docGrid w:type="lines" w:linePitch="312" w:charSpace="0"/>
        </w:sectPr>
      </w:pP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0" w:firstLineChars="0"/>
        <w:jc w:val="both"/>
        <w:textAlignment w:val="auto"/>
        <w:rPr>
          <w:rFonts w:hint="eastAsia" w:ascii="CESI黑体-GB2312" w:hAnsi="CESI黑体-GB2312" w:eastAsia="CESI黑体-GB2312" w:cs="CESI黑体-GB2312"/>
          <w:kern w:val="2"/>
          <w:sz w:val="32"/>
          <w:szCs w:val="32"/>
          <w:highlight w:val="none"/>
        </w:rPr>
      </w:pPr>
      <w:r>
        <w:rPr>
          <w:rFonts w:hint="default" w:ascii="CESI黑体-GB2312" w:hAnsi="CESI黑体-GB2312" w:eastAsia="CESI黑体-GB2312" w:cs="CESI黑体-GB2312"/>
          <w:kern w:val="2"/>
          <w:sz w:val="32"/>
          <w:szCs w:val="32"/>
          <w:highlight w:val="none"/>
          <w:lang w:eastAsia="zh-CN" w:bidi="ar"/>
        </w:rPr>
        <w:t>申报指南</w:t>
      </w:r>
      <w:r>
        <w:rPr>
          <w:rFonts w:hint="eastAsia" w:ascii="CESI黑体-GB2312" w:hAnsi="CESI黑体-GB2312" w:eastAsia="CESI黑体-GB2312" w:cs="CESI黑体-GB2312"/>
          <w:kern w:val="2"/>
          <w:sz w:val="32"/>
          <w:szCs w:val="32"/>
          <w:highlight w:val="none"/>
          <w:lang w:val="en-US" w:eastAsia="zh-CN" w:bidi="ar"/>
        </w:rPr>
        <w:t>附件</w:t>
      </w:r>
    </w:p>
    <w:p>
      <w:pPr>
        <w:keepNext w:val="0"/>
        <w:keepLines w:val="0"/>
        <w:pageBreakBefore w:val="0"/>
        <w:kinsoku/>
        <w:wordWrap/>
        <w:overflowPunct/>
        <w:topLinePunct w:val="0"/>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lang w:eastAsia="zh-CN"/>
        </w:rPr>
        <w:t>申请</w:t>
      </w:r>
      <w:r>
        <w:rPr>
          <w:rFonts w:hint="eastAsia" w:ascii="方正小标宋简体" w:hAnsi="方正小标宋简体" w:eastAsia="方正小标宋简体" w:cs="方正小标宋简体"/>
          <w:b/>
          <w:bCs/>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sz w:val="24"/>
          <w:szCs w:val="24"/>
          <w:highlight w:val="none"/>
        </w:rPr>
        <w:t>本单位（人）已完全知晓并了解</w:t>
      </w:r>
      <w:r>
        <w:rPr>
          <w:rFonts w:hint="eastAsia" w:ascii="宋体" w:hAnsi="宋体" w:eastAsia="宋体" w:cs="Times New Roman"/>
          <w:color w:val="000000"/>
          <w:sz w:val="24"/>
          <w:szCs w:val="24"/>
          <w:highlight w:val="none"/>
          <w:lang w:eastAsia="zh-CN"/>
        </w:rPr>
        <w:t>《深圳市市级财政专项资金管理办法》（深府规〔</w:t>
      </w:r>
      <w:r>
        <w:rPr>
          <w:rFonts w:hint="eastAsia" w:ascii="宋体" w:hAnsi="宋体" w:eastAsia="宋体" w:cs="Times New Roman"/>
          <w:color w:val="000000"/>
          <w:sz w:val="24"/>
          <w:szCs w:val="24"/>
          <w:highlight w:val="none"/>
          <w:lang w:val="en-US" w:eastAsia="zh-CN"/>
        </w:rPr>
        <w:t>20</w:t>
      </w:r>
      <w:r>
        <w:rPr>
          <w:rFonts w:hint="eastAsia" w:ascii="宋体" w:hAnsi="宋体" w:eastAsia="宋体" w:cs="Times New Roman"/>
          <w:color w:val="000000"/>
          <w:sz w:val="24"/>
          <w:szCs w:val="24"/>
          <w:highlight w:val="none"/>
          <w:lang w:eastAsia="zh-CN"/>
        </w:rPr>
        <w:t>18〕1</w:t>
      </w:r>
      <w:r>
        <w:rPr>
          <w:rFonts w:hint="eastAsia" w:ascii="宋体" w:hAnsi="宋体" w:eastAsia="宋体" w:cs="Times New Roman"/>
          <w:color w:val="000000"/>
          <w:sz w:val="24"/>
          <w:szCs w:val="24"/>
          <w:highlight w:val="none"/>
          <w:lang w:val="en-US" w:eastAsia="zh-CN"/>
        </w:rPr>
        <w:t>2号</w:t>
      </w:r>
      <w:r>
        <w:rPr>
          <w:rFonts w:hint="eastAsia" w:ascii="宋体" w:hAnsi="宋体" w:eastAsia="宋体" w:cs="Times New Roman"/>
          <w:color w:val="000000"/>
          <w:sz w:val="24"/>
          <w:szCs w:val="24"/>
          <w:highlight w:val="none"/>
          <w:lang w:eastAsia="zh-CN"/>
        </w:rPr>
        <w:t>）、《深圳市商务发展专项资金管理办法》（深商务规〔</w:t>
      </w:r>
      <w:r>
        <w:rPr>
          <w:rFonts w:hint="eastAsia" w:ascii="宋体" w:hAnsi="宋体" w:eastAsia="宋体" w:cs="Times New Roman"/>
          <w:color w:val="000000"/>
          <w:sz w:val="24"/>
          <w:szCs w:val="24"/>
          <w:highlight w:val="none"/>
          <w:lang w:val="en-US" w:eastAsia="zh-CN"/>
        </w:rPr>
        <w:t>2020</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sz w:val="24"/>
          <w:szCs w:val="24"/>
          <w:highlight w:val="none"/>
          <w:lang w:val="en-US" w:eastAsia="zh-CN"/>
        </w:rPr>
        <w:t>2号</w:t>
      </w:r>
      <w:r>
        <w:rPr>
          <w:rFonts w:hint="eastAsia" w:ascii="宋体" w:hAnsi="宋体" w:eastAsia="宋体" w:cs="Times New Roman"/>
          <w:color w:val="000000"/>
          <w:sz w:val="24"/>
          <w:szCs w:val="24"/>
          <w:highlight w:val="none"/>
          <w:lang w:eastAsia="zh-CN"/>
        </w:rPr>
        <w:t>）、</w:t>
      </w:r>
      <w:r>
        <w:rPr>
          <w:rFonts w:hint="eastAsia" w:ascii="宋体" w:hAnsi="宋体" w:eastAsia="宋体" w:cs="Times New Roman"/>
          <w:color w:val="000000"/>
          <w:kern w:val="2"/>
          <w:sz w:val="24"/>
          <w:szCs w:val="24"/>
          <w:highlight w:val="none"/>
        </w:rPr>
        <w:t>会展业发展扶持计划</w:t>
      </w:r>
      <w:r>
        <w:rPr>
          <w:rFonts w:hint="eastAsia" w:ascii="宋体" w:hAnsi="宋体" w:cs="Times New Roman"/>
          <w:color w:val="000000"/>
          <w:kern w:val="2"/>
          <w:sz w:val="24"/>
          <w:szCs w:val="24"/>
          <w:highlight w:val="none"/>
          <w:lang w:val="en-US" w:eastAsia="zh-CN"/>
        </w:rPr>
        <w:t>专业展会培育期资助</w:t>
      </w:r>
      <w:r>
        <w:rPr>
          <w:rFonts w:hint="eastAsia" w:ascii="宋体" w:hAnsi="宋体" w:eastAsia="宋体" w:cs="Times New Roman"/>
          <w:color w:val="000000"/>
          <w:kern w:val="2"/>
          <w:sz w:val="24"/>
          <w:szCs w:val="24"/>
          <w:highlight w:val="none"/>
          <w:lang w:val="en-US" w:eastAsia="zh-CN"/>
        </w:rPr>
        <w:t>申报指南</w:t>
      </w:r>
      <w:r>
        <w:rPr>
          <w:rFonts w:hint="eastAsia" w:ascii="宋体" w:hAnsi="宋体" w:eastAsia="宋体" w:cs="Times New Roman"/>
          <w:color w:val="000000"/>
          <w:kern w:val="2"/>
          <w:sz w:val="24"/>
          <w:szCs w:val="24"/>
          <w:highlight w:val="none"/>
        </w:rPr>
        <w:t>以及填表说明等相关文件规定，自愿作出以下</w:t>
      </w:r>
      <w:r>
        <w:rPr>
          <w:rFonts w:hint="eastAsia" w:ascii="宋体" w:hAnsi="宋体" w:eastAsia="宋体" w:cs="Times New Roman"/>
          <w:color w:val="000000"/>
          <w:kern w:val="2"/>
          <w:sz w:val="24"/>
          <w:szCs w:val="24"/>
          <w:highlight w:val="none"/>
          <w:lang w:eastAsia="zh-CN"/>
        </w:rPr>
        <w:t>承诺</w:t>
      </w:r>
      <w:r>
        <w:rPr>
          <w:rFonts w:hint="eastAsia" w:ascii="宋体" w:hAnsi="宋体" w:eastAsia="宋体" w:cs="Times New Roman"/>
          <w:color w:val="000000"/>
          <w:kern w:val="2"/>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Times New Roman"/>
          <w:color w:val="000000"/>
          <w:kern w:val="2"/>
          <w:sz w:val="24"/>
          <w:szCs w:val="24"/>
          <w:highlight w:val="none"/>
        </w:rPr>
        <w:t>所提供的企业名称外文翻译真实规范；</w:t>
      </w:r>
      <w:r>
        <w:rPr>
          <w:rFonts w:hint="eastAsia" w:ascii="宋体" w:hAnsi="宋体" w:eastAsia="宋体" w:cs="Times New Roman"/>
          <w:color w:val="000000"/>
          <w:kern w:val="2"/>
          <w:sz w:val="24"/>
          <w:szCs w:val="24"/>
          <w:highlight w:val="none"/>
          <w:lang w:eastAsia="zh-CN"/>
        </w:rPr>
        <w:t>所</w:t>
      </w:r>
      <w:r>
        <w:rPr>
          <w:rFonts w:hint="eastAsia" w:ascii="宋体" w:hAnsi="宋体" w:eastAsia="宋体" w:cs="Times New Roman"/>
          <w:color w:val="000000"/>
          <w:kern w:val="2"/>
          <w:sz w:val="24"/>
          <w:szCs w:val="24"/>
          <w:highlight w:val="none"/>
        </w:rPr>
        <w:t>提供的中文翻译与外文原件内容一致。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val="en-US" w:eastAsia="zh-CN"/>
        </w:rPr>
        <w:t>二、本单位（人）承诺</w:t>
      </w:r>
      <w:r>
        <w:rPr>
          <w:rFonts w:hint="eastAsia" w:ascii="宋体" w:hAnsi="宋体" w:eastAsia="宋体" w:cs="Times New Roman"/>
          <w:color w:val="000000"/>
          <w:kern w:val="2"/>
          <w:sz w:val="24"/>
          <w:szCs w:val="24"/>
          <w:highlight w:val="none"/>
          <w:lang w:eastAsia="zh-CN"/>
        </w:rPr>
        <w:t>未以同一事项重复申报或多头申报市级专项资金（确因政策允许需申报多项专项资金的，另行提供说明）。</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三、本单位（人）承诺</w:t>
      </w:r>
      <w:r>
        <w:rPr>
          <w:rFonts w:hint="eastAsia" w:ascii="宋体" w:hAnsi="宋体" w:eastAsia="宋体" w:cs="Times New Roman"/>
          <w:color w:val="000000"/>
          <w:kern w:val="2"/>
          <w:sz w:val="24"/>
          <w:szCs w:val="24"/>
          <w:highlight w:val="none"/>
          <w:lang w:eastAsia="zh-CN"/>
        </w:rPr>
        <w:t xml:space="preserve">本项目为独立自主申报，未委托第三方机构（个人）开展项目咨询、撰写、申报等工作。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rPr>
        <w:t>四、本单位</w:t>
      </w:r>
      <w:r>
        <w:rPr>
          <w:rFonts w:hint="eastAsia" w:ascii="宋体" w:hAnsi="宋体" w:eastAsia="宋体" w:cs="Times New Roman"/>
          <w:color w:val="000000"/>
          <w:kern w:val="2"/>
          <w:sz w:val="24"/>
          <w:szCs w:val="24"/>
          <w:highlight w:val="none"/>
          <w:lang w:val="en-US" w:eastAsia="zh-CN"/>
        </w:rPr>
        <w:t>（人）</w:t>
      </w:r>
      <w:r>
        <w:rPr>
          <w:rFonts w:hint="eastAsia" w:ascii="宋体" w:hAnsi="宋体" w:eastAsia="宋体" w:cs="Times New Roman"/>
          <w:color w:val="000000"/>
          <w:kern w:val="2"/>
          <w:sz w:val="24"/>
          <w:szCs w:val="24"/>
          <w:highlight w:val="none"/>
        </w:rPr>
        <w:t>承诺</w:t>
      </w:r>
      <w:r>
        <w:rPr>
          <w:rFonts w:hint="eastAsia" w:ascii="宋体" w:hAnsi="宋体" w:eastAsia="宋体" w:cs="Times New Roman"/>
          <w:color w:val="000000"/>
          <w:kern w:val="2"/>
          <w:sz w:val="24"/>
          <w:szCs w:val="24"/>
          <w:highlight w:val="none"/>
          <w:lang w:eastAsia="zh-CN"/>
        </w:rPr>
        <w:t>如实提供本单位的信用状况，均</w:t>
      </w:r>
      <w:r>
        <w:rPr>
          <w:rFonts w:hint="eastAsia" w:ascii="宋体" w:hAnsi="宋体" w:eastAsia="宋体" w:cs="Times New Roman"/>
          <w:color w:val="000000"/>
          <w:kern w:val="2"/>
          <w:sz w:val="24"/>
          <w:szCs w:val="24"/>
          <w:highlight w:val="none"/>
        </w:rPr>
        <w:t>无下列情形：</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val="en-US" w:eastAsia="zh-CN"/>
        </w:rPr>
        <w:t>（一）</w:t>
      </w:r>
      <w:r>
        <w:rPr>
          <w:rFonts w:hint="eastAsia" w:ascii="宋体" w:hAnsi="宋体" w:eastAsia="宋体" w:cs="Times New Roman"/>
          <w:color w:val="000000"/>
          <w:kern w:val="2"/>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Times New Roman"/>
          <w:color w:val="000000"/>
          <w:kern w:val="2"/>
          <w:sz w:val="24"/>
          <w:szCs w:val="24"/>
          <w:highlight w:val="none"/>
          <w:lang w:val="en-US" w:eastAsia="zh-CN"/>
        </w:rPr>
        <w:t>部门认定存在重大违法违规</w:t>
      </w:r>
      <w:r>
        <w:rPr>
          <w:rFonts w:hint="eastAsia" w:ascii="宋体" w:hAnsi="宋体" w:eastAsia="宋体" w:cs="Times New Roman"/>
          <w:color w:val="000000"/>
          <w:kern w:val="2"/>
          <w:sz w:val="24"/>
          <w:szCs w:val="24"/>
          <w:highlight w:val="none"/>
          <w:lang w:eastAsia="zh-CN"/>
        </w:rPr>
        <w:t>或其他</w:t>
      </w:r>
      <w:r>
        <w:rPr>
          <w:rFonts w:hint="eastAsia" w:ascii="宋体" w:hAnsi="宋体" w:eastAsia="宋体" w:cs="Times New Roman"/>
          <w:color w:val="000000"/>
          <w:kern w:val="2"/>
          <w:sz w:val="24"/>
          <w:szCs w:val="24"/>
          <w:highlight w:val="none"/>
          <w:lang w:val="en-US" w:eastAsia="zh-CN"/>
        </w:rPr>
        <w:t>影响资金安全的失信行为</w:t>
      </w:r>
      <w:r>
        <w:rPr>
          <w:rFonts w:hint="eastAsia" w:ascii="宋体" w:hAnsi="宋体" w:eastAsia="宋体" w:cs="Times New Roman"/>
          <w:color w:val="000000"/>
          <w:kern w:val="2"/>
          <w:sz w:val="24"/>
          <w:szCs w:val="24"/>
          <w:highlight w:val="none"/>
          <w:lang w:eastAsia="zh-CN"/>
        </w:rPr>
        <w:t>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eastAsia="zh-CN"/>
        </w:rPr>
        <w:t>（二）</w:t>
      </w:r>
      <w:r>
        <w:rPr>
          <w:rFonts w:hint="eastAsia" w:ascii="宋体" w:hAnsi="宋体" w:eastAsia="宋体" w:cs="Times New Roman"/>
          <w:color w:val="000000"/>
          <w:kern w:val="2"/>
          <w:sz w:val="24"/>
          <w:szCs w:val="24"/>
          <w:highlight w:val="none"/>
          <w:lang w:val="en-US" w:eastAsia="zh-CN"/>
        </w:rPr>
        <w:t>通过弄虚作假、套取、骗取财政资金；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eastAsia="zh-CN"/>
        </w:rPr>
        <w:t>（三）</w:t>
      </w:r>
      <w:r>
        <w:rPr>
          <w:rFonts w:hint="eastAsia" w:ascii="宋体" w:hAnsi="宋体" w:eastAsia="宋体" w:cs="Times New Roman"/>
          <w:color w:val="000000"/>
          <w:kern w:val="2"/>
          <w:sz w:val="24"/>
          <w:szCs w:val="24"/>
          <w:highlight w:val="none"/>
          <w:lang w:val="en-US" w:eastAsia="zh-CN"/>
        </w:rPr>
        <w:t>通过有关部门或中介机构</w:t>
      </w:r>
      <w:r>
        <w:rPr>
          <w:rFonts w:hint="eastAsia" w:ascii="宋体" w:hAnsi="宋体" w:eastAsia="宋体" w:cs="Times New Roman"/>
          <w:color w:val="000000"/>
          <w:kern w:val="2"/>
          <w:sz w:val="24"/>
          <w:szCs w:val="24"/>
          <w:highlight w:val="none"/>
          <w:lang w:eastAsia="zh-CN"/>
        </w:rPr>
        <w:t>相关</w:t>
      </w:r>
      <w:r>
        <w:rPr>
          <w:rFonts w:hint="eastAsia" w:ascii="宋体" w:hAnsi="宋体" w:eastAsia="宋体" w:cs="Times New Roman"/>
          <w:color w:val="000000"/>
          <w:kern w:val="2"/>
          <w:sz w:val="24"/>
          <w:szCs w:val="24"/>
          <w:highlight w:val="none"/>
          <w:lang w:val="en-US" w:eastAsia="zh-CN"/>
        </w:rPr>
        <w:t>人员以</w:t>
      </w:r>
      <w:r>
        <w:rPr>
          <w:rFonts w:hint="eastAsia" w:ascii="宋体" w:hAnsi="宋体" w:eastAsia="宋体" w:cs="Times New Roman"/>
          <w:color w:val="000000"/>
          <w:kern w:val="2"/>
          <w:sz w:val="24"/>
          <w:szCs w:val="24"/>
          <w:highlight w:val="none"/>
          <w:lang w:eastAsia="zh-CN"/>
        </w:rPr>
        <w:t>利益输送等</w:t>
      </w:r>
      <w:r>
        <w:rPr>
          <w:rFonts w:hint="eastAsia" w:ascii="宋体" w:hAnsi="宋体" w:eastAsia="宋体" w:cs="Times New Roman"/>
          <w:color w:val="000000"/>
          <w:kern w:val="2"/>
          <w:sz w:val="24"/>
          <w:szCs w:val="24"/>
          <w:highlight w:val="none"/>
          <w:lang w:val="en-US" w:eastAsia="zh-CN"/>
        </w:rPr>
        <w:t>不正当方式获取财政资金；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eastAsia="zh-CN"/>
        </w:rPr>
        <w:t>四</w:t>
      </w: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eastAsia="zh-CN"/>
        </w:rPr>
        <w:t>正在纪检监察部门调查；</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（五）拖欠应缴还的财政资金。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eastAsia="zh-CN"/>
        </w:rPr>
        <w:t>五、</w:t>
      </w:r>
      <w:r>
        <w:rPr>
          <w:rFonts w:hint="eastAsia" w:ascii="宋体" w:hAnsi="宋体" w:eastAsia="宋体" w:cs="Times New Roman"/>
          <w:color w:val="000000"/>
          <w:sz w:val="24"/>
          <w:szCs w:val="24"/>
          <w:highlight w:val="none"/>
        </w:rPr>
        <w:t>本单位（人）</w:t>
      </w:r>
      <w:r>
        <w:rPr>
          <w:rFonts w:hint="eastAsia" w:ascii="宋体" w:hAnsi="宋体" w:eastAsia="宋体" w:cs="Times New Roman"/>
          <w:color w:val="000000"/>
          <w:kern w:val="2"/>
          <w:sz w:val="24"/>
          <w:szCs w:val="24"/>
          <w:highlight w:val="none"/>
          <w:lang w:val="en-US" w:eastAsia="zh-CN"/>
        </w:rPr>
        <w:t>知晓</w:t>
      </w:r>
      <w:r>
        <w:rPr>
          <w:rFonts w:hint="eastAsia" w:ascii="宋体" w:hAnsi="宋体" w:eastAsia="宋体" w:cs="Times New Roman"/>
          <w:color w:val="000000"/>
          <w:kern w:val="2"/>
          <w:sz w:val="24"/>
          <w:szCs w:val="24"/>
          <w:highlight w:val="none"/>
          <w:lang w:eastAsia="zh-CN"/>
        </w:rPr>
        <w:t>并了解深圳市商务局</w:t>
      </w:r>
      <w:r>
        <w:rPr>
          <w:rFonts w:hint="eastAsia" w:ascii="宋体" w:hAnsi="宋体" w:eastAsia="宋体" w:cs="Times New Roman"/>
          <w:color w:val="000000"/>
          <w:kern w:val="2"/>
          <w:sz w:val="24"/>
          <w:szCs w:val="24"/>
          <w:highlight w:val="none"/>
          <w:lang w:val="en-US" w:eastAsia="zh-CN"/>
        </w:rPr>
        <w:t>将视预算安排和申报情况，对资助金额、支持比例和拨付进度等进行统一调整，</w:t>
      </w:r>
      <w:r>
        <w:rPr>
          <w:rFonts w:hint="eastAsia" w:ascii="宋体" w:hAnsi="宋体" w:eastAsia="宋体" w:cs="Times New Roman"/>
          <w:color w:val="000000"/>
          <w:kern w:val="2"/>
          <w:sz w:val="24"/>
          <w:szCs w:val="24"/>
          <w:highlight w:val="none"/>
          <w:lang w:eastAsia="zh-CN"/>
        </w:rPr>
        <w:t>承诺</w:t>
      </w:r>
      <w:r>
        <w:rPr>
          <w:rFonts w:hint="eastAsia" w:ascii="宋体" w:hAnsi="宋体" w:eastAsia="宋体" w:cs="Times New Roman"/>
          <w:color w:val="000000"/>
          <w:kern w:val="2"/>
          <w:sz w:val="24"/>
          <w:szCs w:val="24"/>
          <w:highlight w:val="none"/>
          <w:lang w:val="en-US" w:eastAsia="zh-CN"/>
        </w:rPr>
        <w:t>无条件接受调整结果。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六</w:t>
      </w:r>
      <w:r>
        <w:rPr>
          <w:rFonts w:hint="eastAsia" w:ascii="宋体" w:hAnsi="宋体" w:eastAsia="宋体" w:cs="Times New Roman"/>
          <w:color w:val="000000"/>
          <w:kern w:val="2"/>
          <w:sz w:val="24"/>
          <w:szCs w:val="24"/>
          <w:highlight w:val="none"/>
          <w:lang w:val="en-US" w:eastAsia="zh-CN"/>
        </w:rPr>
        <w:t>、若</w:t>
      </w:r>
      <w:r>
        <w:rPr>
          <w:rFonts w:hint="eastAsia" w:ascii="宋体" w:hAnsi="宋体" w:eastAsia="宋体" w:cs="Times New Roman"/>
          <w:color w:val="000000"/>
          <w:kern w:val="2"/>
          <w:sz w:val="24"/>
          <w:szCs w:val="24"/>
          <w:highlight w:val="none"/>
          <w:lang w:eastAsia="zh-CN"/>
        </w:rPr>
        <w:t>所</w:t>
      </w:r>
      <w:r>
        <w:rPr>
          <w:rFonts w:hint="eastAsia" w:ascii="宋体" w:hAnsi="宋体" w:eastAsia="宋体" w:cs="Times New Roman"/>
          <w:color w:val="000000"/>
          <w:kern w:val="2"/>
          <w:sz w:val="24"/>
          <w:szCs w:val="24"/>
          <w:highlight w:val="none"/>
          <w:lang w:val="en-US" w:eastAsia="zh-CN"/>
        </w:rPr>
        <w:t>申报项目</w:t>
      </w:r>
      <w:r>
        <w:rPr>
          <w:rFonts w:hint="eastAsia" w:ascii="宋体" w:hAnsi="宋体" w:eastAsia="宋体" w:cs="Times New Roman"/>
          <w:color w:val="000000"/>
          <w:kern w:val="2"/>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八、本项目材料仅为申请本项目制作并已自行备份，不再要求深圳市商务局退还。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Times New Roman"/>
          <w:color w:val="000000"/>
          <w:kern w:val="2"/>
          <w:sz w:val="24"/>
          <w:szCs w:val="24"/>
          <w:highlight w:val="none"/>
          <w:lang w:eastAsia="zh-CN"/>
        </w:rPr>
      </w:pPr>
      <w:r>
        <w:rPr>
          <w:rFonts w:hint="eastAsia" w:ascii="宋体" w:hAnsi="宋体" w:eastAsia="宋体" w:cs="Times New Roman"/>
          <w:color w:val="000000"/>
          <w:kern w:val="2"/>
          <w:sz w:val="24"/>
          <w:szCs w:val="24"/>
          <w:highlight w:val="none"/>
          <w:lang w:eastAsia="zh-CN"/>
        </w:rPr>
        <w:t>九</w:t>
      </w:r>
      <w:r>
        <w:rPr>
          <w:rFonts w:hint="eastAsia"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eastAsia="zh-CN"/>
        </w:rPr>
        <w:t xml:space="preserve">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ind w:left="0" w:leftChars="0"/>
        <w:textAlignment w:val="auto"/>
        <w:outlineLvl w:val="0"/>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，附承诺书后面</w:t>
      </w:r>
      <w:r>
        <w:rPr>
          <w:rFonts w:hint="eastAsia" w:ascii="宋体" w:hAnsi="宋体" w:eastAsia="宋体" w:cs="宋体"/>
          <w:color w:val="auto"/>
          <w:kern w:val="0"/>
          <w:sz w:val="24"/>
          <w:szCs w:val="24"/>
          <w:highlight w:val="none"/>
        </w:rPr>
        <w:t>)</w:t>
      </w:r>
    </w:p>
    <w:p>
      <w:bookmarkStart w:id="0" w:name="_GoBack"/>
      <w:bookmarkEnd w:id="0"/>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t7Y3NAQAApwMAAA4AAABkcnMv&#10;ZTJvRG9jLnhtbK1TS27bMBDdF+gdCO5rKUZ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AUt7Y3NAQAApwMAAA4A&#10;AAAAAAAAAQAgAAAANAEAAGRycy9lMm9Eb2MueG1sUEsFBgAAAAAGAAYAWQEAAHMFAAAAAA==&#10;">
              <v:fill on="f" focussize="0,0"/>
              <v:stroke on="f"/>
              <v:imagedata o:title=""/>
              <o:lock v:ext="edit" aspectratio="f"/>
              <v:textbox inset="0mm,0mm,0mm,0mm" style="mso-fit-shape-to-text:t;">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ED7844"/>
    <w:rsid w:val="FEED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4"/>
    <w:qFormat/>
    <w:uiPriority w:val="0"/>
    <w:rPr>
      <w:rFonts w:ascii="宋体" w:hAnsi="Courier New" w:cs="Courier New"/>
    </w:rPr>
  </w:style>
  <w:style w:type="paragraph" w:customStyle="1" w:styleId="4">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文件正文"/>
    <w:basedOn w:val="10"/>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10">
    <w:name w:val="页脚_0_0"/>
    <w:basedOn w:val="11"/>
    <w:qFormat/>
    <w:uiPriority w:val="99"/>
    <w:pPr>
      <w:tabs>
        <w:tab w:val="center" w:pos="4153"/>
        <w:tab w:val="right" w:pos="8306"/>
      </w:tabs>
      <w:snapToGrid w:val="0"/>
      <w:jc w:val="left"/>
    </w:pPr>
    <w:rPr>
      <w:rFonts w:eastAsia="仿宋_GB2312"/>
      <w:sz w:val="18"/>
    </w:rPr>
  </w:style>
  <w:style w:type="paragraph" w:customStyle="1" w:styleId="11">
    <w:name w:val="正文_0_0"/>
    <w:next w:val="3"/>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2">
    <w:name w:val="msonormalcxspmiddle"/>
    <w:basedOn w:val="4"/>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2025-01-10T11:04:00Z</dcterms:created>
  <dc:creator>网站运维(陈梓标)</dc:creator>
  <cp:lastModifiedBy>网站运维(陈梓标)</cp:lastModifiedBy>
  <dcterms:modified xsi:type="dcterms:W3CDTF">2025-01-10T11:05:36Z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1ED6044D68DCC668428E80670C269F95</vt:lpwstr>
  </property>
</Properties>
</file>